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Delft / 1889</w:t>
      </w:r>
    </w:p>
    <w:p>
      <w:pPr>
        <w:pStyle w:val="Heading2"/>
        <w:rPr>
          <w:i w:val="false"/>
          <w:i w:val="false"/>
          <w:iCs/>
        </w:rPr>
      </w:pPr>
      <w:r>
        <w:rPr>
          <w:i w:val="false"/>
          <w:iCs/>
        </w:rPr>
        <w:t>Evangelisch Lutherse Kerk</w:t>
      </w:r>
    </w:p>
    <w:p>
      <w:pPr>
        <w:pStyle w:val="T1"/>
        <w:jc w:val="start"/>
        <w:rPr>
          <w:i/>
          <w:i/>
          <w:iCs/>
          <w:lang w:val="nl-NL"/>
        </w:rPr>
      </w:pPr>
      <w:r>
        <w:rPr>
          <w:i/>
          <w:iCs/>
          <w:lang w:val="nl-NL"/>
        </w:rPr>
      </w:r>
    </w:p>
    <w:p>
      <w:pPr>
        <w:pStyle w:val="T1"/>
        <w:jc w:val="start"/>
        <w:rPr>
          <w:i/>
          <w:i/>
          <w:iCs/>
          <w:lang w:val="nl-NL"/>
        </w:rPr>
      </w:pPr>
      <w:r>
        <w:rPr>
          <w:i/>
          <w:iCs/>
          <w:lang w:val="nl-NL"/>
        </w:rPr>
        <w:t>In oorsprong de kapel van het St-Jorisgasthuis, een eenbeukige laatgotische kerk met een slank torentje. In 1577 werd het koor van de kerk afgescheiden; het heeft zeer uiteenlopende functies gehad. In 1764 werd het schip tot Lutherse Kerk ingericht, waarna een nieuwe voorgevel werd aangebouwd naar ontwerp van Nicolaas Terburgh. Deze gevel geeft een boeiende mengeling van gotische en barokke vormen te zien.</w:t>
      </w:r>
    </w:p>
    <w:p>
      <w:pPr>
        <w:pStyle w:val="T1"/>
        <w:jc w:val="start"/>
        <w:rPr>
          <w:i/>
          <w:i/>
          <w:iCs/>
          <w:lang w:val="nl-NL"/>
        </w:rPr>
      </w:pPr>
      <w:r>
        <w:rPr>
          <w:i/>
          <w:iCs/>
          <w:lang w:val="nl-NL"/>
        </w:rPr>
      </w:r>
    </w:p>
    <w:p>
      <w:pPr>
        <w:pStyle w:val="T1"/>
        <w:jc w:val="start"/>
        <w:rPr>
          <w:lang w:val="nl-NL"/>
        </w:rPr>
      </w:pPr>
      <w:r>
        <w:rPr>
          <w:lang w:val="nl-NL"/>
        </w:rPr>
        <w:t>Kas: 1889</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In 1765 kreeg Pieter Assendelft opdracht tot het bouwen van een orgel voor de Lutherse Kerk in Delft; het werd na zijn dood in 1766 voltooid door Johannes Mitterreither, die waarschijnlijk het snijwerk heeft geleverd. Het front van dit orgel was de meest monumentale uitwerking van het basismodel van Assendelft met als 'kiemcel' het kleine vijfdelige front dat hij zo vaak toepaste (deel 1819-1840, 12).</w:t>
      </w:r>
    </w:p>
    <w:p>
      <w:pPr>
        <w:pStyle w:val="T2Kunst"/>
        <w:jc w:val="start"/>
        <w:rPr>
          <w:lang w:val="nl-NL"/>
        </w:rPr>
      </w:pPr>
      <w:r>
        <w:rPr>
          <w:lang w:val="nl-NL"/>
        </w:rPr>
        <w:t>In 1888 kregen de gebroeders Van Oeckelen de opdracht tot het maken van een nieuw orgel. Daarbij zouden zij gebruik maken van de bestaande kas. In sommige literatuur kan men lezen dat ook het front van Assendelft grotendeels door de firma Van Oeckelen werd overgenomen en dat het alleen enigszins werd aangepast. Aangezien het front van dit orgel in zijn opbouw als twee druppels water lijkt op dat van Olst (1888) kan deze veronderstelling gevoeglijk naar het rijk der fabelen worden verwezen. Het front is vrijwel geheel het werk van de gebroeders Van Oeckelen, al is wellicht een deel van het raamwerk opnieuw gebruikt.</w:t>
      </w:r>
    </w:p>
    <w:p>
      <w:pPr>
        <w:pStyle w:val="T2Kunst"/>
        <w:jc w:val="start"/>
        <w:rPr>
          <w:lang w:val="nl-NL"/>
        </w:rPr>
      </w:pPr>
      <w:r>
        <w:rPr>
          <w:lang w:val="nl-NL"/>
        </w:rPr>
        <w:t>Te zien is hetzelfde vierdelige hoofdwerkfront als in Olst, met een tweedelig vlak middenveld, geflankeerd door spitse en gedeelde vlakke velden. Daarboven is een driedelig bovenwerk geplaatst van een ronde middentoren, geflankeerd door twee bolle zijvelden met harpvormige bovenlijsten. Hoofd- en bovenwerk worden, evenals in Olst, gescheiden door een fries van driepasboogjes. Dit geheel wordt ook hier geflankeerd door forse ronde zijtorens met verhoogde frontstokken met cannelures.</w:t>
      </w:r>
    </w:p>
    <w:p>
      <w:pPr>
        <w:pStyle w:val="T2Kunst"/>
        <w:jc w:val="start"/>
        <w:rPr>
          <w:lang w:val="nl-NL"/>
        </w:rPr>
      </w:pPr>
      <w:r>
        <w:rPr>
          <w:lang w:val="nl-NL"/>
        </w:rPr>
        <w:t>De gebroeders Van Oeckelen brengen nieuw snijwerk aan: veel eikenblad, met name in het middenveld, waar het onder in het benedenveld en boven in het bovenveld wordt gecombineerd met voluutvormen. Ook in de spitse torens van het hoofdwerk is het aanwezig. Opmerkelijk is de blindering aan de pijpuiteinden in het beneden-middenveld: in de hoeken zijn twee uit bladkelken voortkomende C-voluten te zien waaruit aan slanke stelen bevestigde bloemkelken afhangen. Boven in de zijvelden van het de middenpartij een S-rank met een element dat aan een vleermuisvleugel herinnert, misschien een toespeling op een decoratie die Petrus van Oeckelen aan het begin van zijn carrière wel gebruikte. Aan de pijpvoeten in de zijtorens zijn zeer transparante S-ranken met bloemmotieven aangebracht. Aan de pijpuiteinden is een gecompliceerd samenstel van bladvoluten te zien met een opvallend bladmotief in het midden. In het bovenfront ook voornamelijk S-ranken, onder de zijvelden opvallend plastisch. De vleugelstukken bij bovenwerk en zijtorens bestaan uit S-ranken en zijn typerend voor het huis Van Oeckelen in deze tijd.</w:t>
      </w:r>
    </w:p>
    <w:p>
      <w:pPr>
        <w:pStyle w:val="T2Kunst"/>
        <w:jc w:val="start"/>
        <w:rPr>
          <w:lang w:val="nl-NL"/>
        </w:rPr>
      </w:pPr>
      <w:r>
        <w:rPr>
          <w:lang w:val="nl-NL"/>
        </w:rPr>
        <w:t>Opvallend is wel een zekere transparantie in het snijwerk. Het is denkbaar dat de maker ervan aansluiting heeft gezocht bij het rijke rococo-snijwerk van de gehandhaafde orgelgaanderij van het Assendelft-orgel. Dit snijwerk is grotendeels opgebouwd uit C-voluten en is verrijkt met verschillende muziekinstrumenten en rococo-vazen op de tussenstijlen.</w:t>
      </w:r>
    </w:p>
    <w:p>
      <w:pPr>
        <w:pStyle w:val="T2Kunst"/>
        <w:jc w:val="start"/>
        <w:rPr>
          <w:lang w:val="nl-NL"/>
        </w:rPr>
      </w:pPr>
      <w:r>
        <w:rPr>
          <w:lang w:val="nl-NL"/>
        </w:rPr>
        <w:t>Op de middentoren staat, evenals in Olst, een lier met hoorns van overvloed, waaruit een bladtak voortkomt. Op de zijtorens op gecanneleerde basementen geplaatste beeldjes van knaapjes, zoals die ook in Olst voorkomen: links met een gesloten boek, waarschijnlijk de bijbel, en rechts met een open boek voor zich, vermoedelijk het psalmboek.</w:t>
      </w:r>
    </w:p>
    <w:p>
      <w:pPr>
        <w:pStyle w:val="T1"/>
        <w:jc w:val="start"/>
        <w:rPr>
          <w:lang w:val="nl-NL"/>
        </w:rPr>
      </w:pPr>
      <w:r>
        <w:rPr>
          <w:lang w:val="nl-NL"/>
        </w:rPr>
      </w:r>
    </w:p>
    <w:p>
      <w:pPr>
        <w:pStyle w:val="T3Lit"/>
        <w:jc w:val="start"/>
        <w:rPr>
          <w:b/>
          <w:b/>
          <w:bCs/>
        </w:rPr>
      </w:pPr>
      <w:r>
        <w:rPr>
          <w:b/>
          <w:bCs/>
        </w:rPr>
        <w:t>Literatuur</w:t>
      </w:r>
    </w:p>
    <w:p>
      <w:pPr>
        <w:pStyle w:val="T3Lit"/>
        <w:jc w:val="start"/>
        <w:rPr/>
      </w:pPr>
      <w:r>
        <w:rPr/>
        <w:t>J. Martijnse, ´De Orgelgeschiedenis van de stad Delft (III)´. Z.p., z.j. [1977].</w:t>
      </w:r>
      <w:r>
        <w:rPr>
          <w:i/>
          <w:iCs/>
        </w:rPr>
        <w:t xml:space="preserve"> Publicatie Stichting tot Behoud van het Nederlandse Orgel.</w:t>
      </w:r>
    </w:p>
    <w:p>
      <w:pPr>
        <w:pStyle w:val="T3Lit"/>
        <w:jc w:val="start"/>
        <w:rPr/>
      </w:pPr>
      <w:r>
        <w:rPr>
          <w:i/>
          <w:iCs/>
        </w:rPr>
        <w:t>Het Orgel</w:t>
      </w:r>
      <w:r>
        <w:rPr/>
        <w:t>, 4/9 (1889).</w:t>
      </w:r>
    </w:p>
    <w:p>
      <w:pPr>
        <w:pStyle w:val="T3Lit"/>
        <w:jc w:val="start"/>
        <w:rPr/>
      </w:pPr>
      <w:r>
        <w:rPr/>
      </w:r>
    </w:p>
    <w:p>
      <w:pPr>
        <w:pStyle w:val="T3Lit"/>
        <w:jc w:val="start"/>
        <w:rPr>
          <w:b/>
          <w:b/>
          <w:bCs/>
          <w:lang w:val="nl-NL"/>
        </w:rPr>
      </w:pPr>
      <w:r>
        <w:rPr>
          <w:b/>
          <w:bCs/>
          <w:lang w:val="nl-NL"/>
        </w:rPr>
        <w:t>Niet gepubliceerde bronnen</w:t>
      </w:r>
    </w:p>
    <w:p>
      <w:pPr>
        <w:pStyle w:val="T3Lit"/>
        <w:jc w:val="start"/>
        <w:rPr>
          <w:lang w:val="nl-NL"/>
        </w:rPr>
      </w:pPr>
      <w:r>
        <w:rPr>
          <w:lang w:val="nl-NL"/>
        </w:rPr>
        <w:t xml:space="preserve">Archief Orgelmakerij Bakker &amp; Timmenga. </w:t>
      </w:r>
    </w:p>
    <w:p>
      <w:pPr>
        <w:pStyle w:val="T3Lit"/>
        <w:jc w:val="start"/>
        <w:rPr>
          <w:lang w:val="nl-NL"/>
        </w:rPr>
      </w:pPr>
      <w:r>
        <w:rPr>
          <w:lang w:val="nl-NL"/>
        </w:rPr>
        <w:t>Archief Pels &amp; Van Leeuwen Orgelmakers.</w:t>
      </w:r>
    </w:p>
    <w:p>
      <w:pPr>
        <w:pStyle w:val="T3Lit"/>
        <w:jc w:val="start"/>
        <w:rPr/>
      </w:pPr>
      <w:r>
        <w:rPr>
          <w:lang w:val="nl-NL"/>
        </w:rPr>
        <w:t xml:space="preserve">A. Bouman, </w:t>
      </w:r>
      <w:r>
        <w:rPr>
          <w:i/>
          <w:iCs/>
          <w:lang w:val="nl-NL"/>
        </w:rPr>
        <w:t>Dispositiecahier V</w:t>
      </w:r>
      <w:r>
        <w:rPr>
          <w:lang w:val="nl-NL"/>
        </w:rPr>
        <w:t>.</w:t>
      </w:r>
    </w:p>
    <w:p>
      <w:pPr>
        <w:pStyle w:val="T3Lit"/>
        <w:jc w:val="start"/>
        <w:rPr>
          <w:lang w:val="nl-NL"/>
        </w:rPr>
      </w:pPr>
      <w:r>
        <w:rPr>
          <w:lang w:val="nl-NL"/>
        </w:rPr>
        <w:t>Informatie Jac Horde.</w:t>
      </w:r>
    </w:p>
    <w:p>
      <w:pPr>
        <w:pStyle w:val="T3Lit"/>
        <w:jc w:val="start"/>
        <w:rPr>
          <w:lang w:val="nl-NL"/>
        </w:rPr>
      </w:pPr>
      <w:r>
        <w:rPr>
          <w:lang w:val="nl-NL"/>
        </w:rPr>
        <w:t>Orgelarchief Peter van Dijk.</w:t>
      </w:r>
    </w:p>
    <w:p>
      <w:pPr>
        <w:pStyle w:val="T3Lit"/>
        <w:jc w:val="start"/>
        <w:rPr>
          <w:lang w:val="nl-NL"/>
        </w:rPr>
      </w:pPr>
      <w:r>
        <w:rPr>
          <w:lang w:val="nl-NL"/>
        </w:rPr>
      </w:r>
    </w:p>
    <w:p>
      <w:pPr>
        <w:pStyle w:val="T3Lit"/>
        <w:jc w:val="start"/>
        <w:rPr/>
      </w:pPr>
      <w:r>
        <w:rPr/>
        <w:t>Monumentnummer 11951</w:t>
      </w:r>
    </w:p>
    <w:p>
      <w:pPr>
        <w:pStyle w:val="T3Lit"/>
        <w:jc w:val="start"/>
        <w:rPr/>
      </w:pPr>
      <w:r>
        <w:rPr/>
        <w:t>Orgelnummer 310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Oeckelen &amp; Zonen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1889</w:t>
      </w:r>
    </w:p>
    <w:p>
      <w:pPr>
        <w:pStyle w:val="T1"/>
        <w:jc w:val="start"/>
        <w:rPr>
          <w:lang w:val="nl-NL"/>
        </w:rPr>
      </w:pPr>
      <w:r>
        <w:rPr>
          <w:lang w:val="nl-NL"/>
        </w:rPr>
      </w:r>
    </w:p>
    <w:p>
      <w:pPr>
        <w:pStyle w:val="T1"/>
        <w:jc w:val="start"/>
        <w:rPr>
          <w:lang w:val="nl-NL"/>
        </w:rPr>
      </w:pPr>
      <w:r>
        <w:rPr>
          <w:lang w:val="nl-NL"/>
        </w:rPr>
        <w:t>J.C. Sanders &amp; Zn 1930</w:t>
      </w:r>
    </w:p>
    <w:p>
      <w:pPr>
        <w:pStyle w:val="T1"/>
        <w:jc w:val="start"/>
        <w:rPr>
          <w:lang w:val="nl-NL"/>
        </w:rPr>
      </w:pPr>
      <w:r>
        <w:rPr>
          <w:lang w:val="nl-NL"/>
        </w:rPr>
        <w:t>.</w:t>
        <w:tab/>
        <w:t>restauratie</w:t>
      </w:r>
    </w:p>
    <w:p>
      <w:pPr>
        <w:pStyle w:val="T1"/>
        <w:jc w:val="start"/>
        <w:rPr>
          <w:lang w:val="nl-NL"/>
        </w:rPr>
      </w:pPr>
      <w:r>
        <w:rPr>
          <w:lang w:val="nl-NL"/>
        </w:rPr>
        <w:t>.</w:t>
        <w:tab/>
        <w:t>pedaalklavier vernieuwd (of op een onbekend moment)</w:t>
      </w:r>
    </w:p>
    <w:p>
      <w:pPr>
        <w:pStyle w:val="T1"/>
        <w:jc w:val="start"/>
        <w:rPr>
          <w:lang w:val="nl-NL"/>
        </w:rPr>
      </w:pPr>
      <w:r>
        <w:rPr>
          <w:lang w:val="nl-NL"/>
        </w:rPr>
      </w:r>
    </w:p>
    <w:p>
      <w:pPr>
        <w:pStyle w:val="T1"/>
        <w:jc w:val="start"/>
        <w:rPr>
          <w:lang w:val="nl-NL"/>
        </w:rPr>
      </w:pPr>
      <w:r>
        <w:rPr>
          <w:lang w:val="nl-NL"/>
        </w:rPr>
        <w:t>W. van Leeuwen 1962</w:t>
      </w:r>
    </w:p>
    <w:p>
      <w:pPr>
        <w:pStyle w:val="T1"/>
        <w:jc w:val="start"/>
        <w:rPr>
          <w:lang w:val="nl-NL"/>
        </w:rPr>
      </w:pPr>
      <w:r>
        <w:rPr>
          <w:lang w:val="nl-NL"/>
        </w:rPr>
        <w:t>.</w:t>
        <w:tab/>
        <w:t>windvoorziening vernieuwd na waterschade tijdens kerkrestauratie</w:t>
      </w:r>
    </w:p>
    <w:p>
      <w:pPr>
        <w:pStyle w:val="T1"/>
        <w:jc w:val="start"/>
        <w:rPr>
          <w:lang w:val="nl-NL"/>
        </w:rPr>
      </w:pPr>
      <w:r>
        <w:rPr>
          <w:lang w:val="nl-NL"/>
        </w:rPr>
      </w:r>
    </w:p>
    <w:p>
      <w:pPr>
        <w:pStyle w:val="T1"/>
        <w:jc w:val="start"/>
        <w:rPr>
          <w:lang w:val="nl-NL"/>
        </w:rPr>
      </w:pPr>
      <w:r>
        <w:rPr>
          <w:lang w:val="nl-NL"/>
        </w:rPr>
        <w:t>Pels &amp; Van Leeuwen 1966</w:t>
      </w:r>
    </w:p>
    <w:p>
      <w:pPr>
        <w:pStyle w:val="T1"/>
        <w:jc w:val="start"/>
        <w:rPr>
          <w:lang w:val="nl-NL"/>
        </w:rPr>
      </w:pPr>
      <w:r>
        <w:rPr>
          <w:lang w:val="nl-NL"/>
        </w:rPr>
        <w:t>.</w:t>
        <w:tab/>
        <w:t>windvoorziening verbeterd</w:t>
      </w:r>
    </w:p>
    <w:p>
      <w:pPr>
        <w:pStyle w:val="T1"/>
        <w:jc w:val="start"/>
        <w:rPr>
          <w:lang w:val="nl-NL"/>
        </w:rPr>
      </w:pPr>
      <w:r>
        <w:rPr>
          <w:lang w:val="nl-NL"/>
        </w:rPr>
      </w:r>
    </w:p>
    <w:p>
      <w:pPr>
        <w:pStyle w:val="T1"/>
        <w:jc w:val="start"/>
        <w:rPr>
          <w:lang w:val="nl-NL"/>
        </w:rPr>
      </w:pPr>
      <w:r>
        <w:rPr>
          <w:lang w:val="nl-NL"/>
        </w:rPr>
        <w:t>Orgelmakerij Bakker &amp; Timmenga 1967</w:t>
      </w:r>
    </w:p>
    <w:p>
      <w:pPr>
        <w:pStyle w:val="T1"/>
        <w:jc w:val="start"/>
        <w:rPr>
          <w:lang w:val="nl-NL"/>
        </w:rPr>
      </w:pPr>
      <w:r>
        <w:rPr>
          <w:lang w:val="nl-NL"/>
        </w:rPr>
        <w:t>.</w:t>
        <w:tab/>
        <w:t>restauratie (met uitzondering van de windvoorziening)</w:t>
      </w:r>
    </w:p>
    <w:p>
      <w:pPr>
        <w:pStyle w:val="T1"/>
        <w:jc w:val="start"/>
        <w:rPr>
          <w:lang w:val="nl-NL"/>
        </w:rPr>
      </w:pPr>
      <w:r>
        <w:rPr>
          <w:lang w:val="nl-NL"/>
        </w:rPr>
        <w:t>.</w:t>
        <w:tab/>
        <w:t>bij kerkrestauratie verdwenen pijpen vervangen</w:t>
      </w:r>
    </w:p>
    <w:p>
      <w:pPr>
        <w:pStyle w:val="T1"/>
        <w:jc w:val="start"/>
        <w:rPr>
          <w:lang w:val="nl-NL"/>
        </w:rPr>
      </w:pPr>
      <w:r>
        <w:rPr>
          <w:lang w:val="nl-NL"/>
        </w:rPr>
      </w:r>
    </w:p>
    <w:p>
      <w:pPr>
        <w:pStyle w:val="T1"/>
        <w:jc w:val="start"/>
        <w:rPr>
          <w:lang w:val="nl-NL"/>
        </w:rPr>
      </w:pPr>
      <w:r>
        <w:rPr>
          <w:lang w:val="nl-NL"/>
        </w:rPr>
        <w:t>Orgelmakerij Bakker &amp; Timmenga 1975</w:t>
      </w:r>
    </w:p>
    <w:p>
      <w:pPr>
        <w:pStyle w:val="T1"/>
        <w:numPr>
          <w:ilvl w:val="0"/>
          <w:numId w:val="2"/>
        </w:numPr>
        <w:jc w:val="start"/>
        <w:rPr>
          <w:lang w:val="nl-NL"/>
        </w:rPr>
      </w:pPr>
      <w:r>
        <w:rPr>
          <w:lang w:val="nl-NL"/>
        </w:rPr>
        <w:t xml:space="preserve">regulateurbalgen en compressorbalg (1962) buiten gebruik gesteld; schokbalg BW toegevoegd </w:t>
      </w:r>
    </w:p>
    <w:p>
      <w:pPr>
        <w:pStyle w:val="T1"/>
        <w:jc w:val="start"/>
        <w:rPr>
          <w:lang w:val="nl-NL"/>
        </w:rPr>
      </w:pPr>
      <w:r>
        <w:rPr>
          <w:lang w:val="nl-NL"/>
        </w:rPr>
      </w:r>
    </w:p>
    <w:p>
      <w:pPr>
        <w:pStyle w:val="T1"/>
        <w:jc w:val="start"/>
        <w:rPr>
          <w:lang w:val="nl-NL"/>
        </w:rPr>
      </w:pPr>
      <w:r>
        <w:rPr>
          <w:lang w:val="nl-NL"/>
        </w:rPr>
        <w:t>J.H. van der Veer ca 1990</w:t>
      </w:r>
    </w:p>
    <w:p>
      <w:pPr>
        <w:pStyle w:val="T1"/>
        <w:jc w:val="start"/>
        <w:rPr>
          <w:lang w:val="nl-NL"/>
        </w:rPr>
      </w:pPr>
      <w:r>
        <w:rPr>
          <w:lang w:val="nl-NL"/>
        </w:rPr>
        <w:t>.</w:t>
        <w:tab/>
        <w:t>herstelwerkzaamheden</w:t>
      </w:r>
    </w:p>
    <w:p>
      <w:pPr>
        <w:pStyle w:val="T1"/>
        <w:jc w:val="start"/>
        <w:rPr>
          <w:lang w:val="nl-NL"/>
        </w:rPr>
      </w:pPr>
      <w:r>
        <w:rPr>
          <w:lang w:val="nl-NL"/>
        </w:rPr>
        <w:t>.</w:t>
        <w:tab/>
        <w:t>tremulant vernieuwd</w:t>
      </w:r>
    </w:p>
    <w:p>
      <w:pPr>
        <w:pStyle w:val="T1"/>
        <w:jc w:val="start"/>
        <w:rPr>
          <w:lang w:val="nl-NL"/>
        </w:rPr>
      </w:pPr>
      <w:r>
        <w:rPr>
          <w:lang w:val="nl-NL"/>
        </w:rPr>
        <w:t>.</w:t>
        <w:tab/>
        <w:t xml:space="preserve">grootste vijf bekers Bazuin 16' (Ped) vernieuwd in hout (Van Oeckelen-bekers in orgel </w:t>
        <w:tab/>
        <w:t>bewaard)</w:t>
      </w:r>
    </w:p>
    <w:p>
      <w:pPr>
        <w:pStyle w:val="T1"/>
        <w:jc w:val="start"/>
        <w:rPr>
          <w:lang w:val="nl-NL"/>
        </w:rPr>
      </w:pPr>
      <w:r>
        <w:rPr>
          <w:lang w:val="nl-NL"/>
        </w:rPr>
      </w:r>
    </w:p>
    <w:p>
      <w:pPr>
        <w:pStyle w:val="T1"/>
        <w:jc w:val="start"/>
        <w:rPr>
          <w:lang w:val="nl-NL"/>
        </w:rPr>
      </w:pPr>
      <w:r>
        <w:rPr>
          <w:lang w:val="nl-NL"/>
        </w:rPr>
        <w:t>Pels &amp; Van Leeuwen 1995</w:t>
      </w:r>
    </w:p>
    <w:p>
      <w:pPr>
        <w:pStyle w:val="T1"/>
        <w:jc w:val="start"/>
        <w:rPr>
          <w:lang w:val="nl-NL"/>
        </w:rPr>
      </w:pPr>
      <w:r>
        <w:rPr>
          <w:lang w:val="nl-NL"/>
        </w:rPr>
        <w:t>.</w:t>
        <w:tab/>
        <w:t>herstel</w:t>
      </w:r>
    </w:p>
    <w:p>
      <w:pPr>
        <w:pStyle w:val="T1"/>
        <w:jc w:val="start"/>
        <w:rPr>
          <w:lang w:val="nl-NL"/>
        </w:rPr>
      </w:pPr>
      <w:r>
        <w:rPr>
          <w:lang w:val="nl-NL"/>
        </w:rPr>
        <w:t>.</w:t>
        <w:tab/>
        <w:t>Van Oeckelen-bekers Bazuin 16' (Ped) teruggeplaatst en verlengd</w:t>
      </w:r>
    </w:p>
    <w:p>
      <w:pPr>
        <w:pStyle w:val="T1"/>
        <w:jc w:val="start"/>
        <w:rPr>
          <w:lang w:val="nl-NL"/>
        </w:rPr>
      </w:pPr>
      <w:r>
        <w:rPr>
          <w:lang w:val="nl-NL"/>
        </w:rPr>
        <w:t>.</w:t>
        <w:tab/>
        <w:t xml:space="preserve">Cornet D 5 st. septiemkoor $ twee-voets koor </w:t>
      </w:r>
    </w:p>
    <w:p>
      <w:pPr>
        <w:pStyle w:val="T1"/>
        <w:jc w:val="start"/>
        <w:rPr>
          <w:lang w:val="en-GB"/>
        </w:rPr>
      </w:pPr>
      <w:r>
        <w:rPr>
          <w:lang w:val="en-GB"/>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6385" w:type="dxa"/>
        <w:jc w:val="start"/>
        <w:tblInd w:w="-70" w:type="dxa"/>
        <w:tblLayout w:type="fixed"/>
        <w:tblCellMar>
          <w:top w:w="0" w:type="dxa"/>
          <w:start w:w="70" w:type="dxa"/>
          <w:bottom w:w="0" w:type="dxa"/>
          <w:end w:w="70" w:type="dxa"/>
        </w:tblCellMar>
      </w:tblPr>
      <w:tblGrid>
        <w:gridCol w:w="1600"/>
        <w:gridCol w:w="631"/>
        <w:gridCol w:w="1690"/>
        <w:gridCol w:w="718"/>
        <w:gridCol w:w="1266"/>
        <w:gridCol w:w="480"/>
      </w:tblGrid>
      <w:tr>
        <w:trPr/>
        <w:tc>
          <w:tcPr>
            <w:tcW w:w="1600" w:type="dxa"/>
            <w:tcBorders/>
          </w:tcPr>
          <w:p>
            <w:pPr>
              <w:pStyle w:val="T4dispositie"/>
              <w:snapToGrid w:val="fals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Violoncel</w:t>
            </w:r>
          </w:p>
          <w:p>
            <w:pPr>
              <w:pStyle w:val="T4dispositie"/>
              <w:rPr>
                <w:lang w:val="nl-NL"/>
              </w:rPr>
            </w:pPr>
            <w:r>
              <w:rPr>
                <w:lang w:val="nl-NL"/>
              </w:rPr>
              <w:t>Octaaf</w:t>
            </w:r>
          </w:p>
          <w:p>
            <w:pPr>
              <w:pStyle w:val="T4dispositie"/>
              <w:rPr>
                <w:lang w:val="nl-NL"/>
              </w:rPr>
            </w:pPr>
            <w:r>
              <w:rPr>
                <w:lang w:val="nl-NL"/>
              </w:rPr>
              <w:t>Nachthoorn</w:t>
            </w:r>
          </w:p>
          <w:p>
            <w:pPr>
              <w:pStyle w:val="T4dispositie"/>
              <w:rPr>
                <w:lang w:val="nl-NL"/>
              </w:rPr>
            </w:pPr>
            <w:r>
              <w:rPr>
                <w:lang w:val="nl-NL"/>
              </w:rPr>
              <w:t>Octaaf</w:t>
            </w:r>
          </w:p>
          <w:p>
            <w:pPr>
              <w:pStyle w:val="T4dispositie"/>
              <w:rPr/>
            </w:pPr>
            <w:r>
              <w:rPr/>
              <w:t>Mixtuur</w:t>
            </w:r>
          </w:p>
          <w:p>
            <w:pPr>
              <w:pStyle w:val="T4dispositie"/>
              <w:rPr/>
            </w:pPr>
            <w:r>
              <w:rPr/>
              <w:t>Cornet</w:t>
            </w:r>
          </w:p>
          <w:p>
            <w:pPr>
              <w:pStyle w:val="T4dispositie"/>
              <w:rPr/>
            </w:pPr>
            <w:r>
              <w:rPr/>
              <w:t>Trompet</w:t>
            </w:r>
          </w:p>
        </w:tc>
        <w:tc>
          <w:tcPr>
            <w:tcW w:w="631"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en-GB"/>
              </w:rPr>
              <w:t>'</w:t>
            </w:r>
          </w:p>
          <w:p>
            <w:pPr>
              <w:pStyle w:val="T4dispositie"/>
              <w:rPr/>
            </w:pPr>
            <w:r>
              <w:rPr/>
              <w:t>8</w:t>
            </w:r>
            <w:r>
              <w:rPr>
                <w:lang w:val="en-GB"/>
              </w:rPr>
              <w:t>'</w:t>
            </w:r>
          </w:p>
          <w:p>
            <w:pPr>
              <w:pStyle w:val="T4dispositie"/>
              <w:rPr/>
            </w:pPr>
            <w:r>
              <w:rPr/>
              <w:t>8</w:t>
            </w:r>
            <w:r>
              <w:rPr>
                <w:lang w:val="en-GB"/>
              </w:rPr>
              <w:t>'</w:t>
            </w:r>
          </w:p>
          <w:p>
            <w:pPr>
              <w:pStyle w:val="T4dispositie"/>
              <w:rPr>
                <w:lang w:val="en-GB"/>
              </w:rPr>
            </w:pPr>
            <w:r>
              <w:rPr>
                <w:lang w:val="en-GB"/>
              </w:rPr>
              <w:t>8'</w:t>
            </w:r>
          </w:p>
          <w:p>
            <w:pPr>
              <w:pStyle w:val="T4dispositie"/>
              <w:rPr/>
            </w:pPr>
            <w:r>
              <w:rPr/>
              <w:t>4</w:t>
            </w:r>
            <w:r>
              <w:rPr>
                <w:lang w:val="en-GB"/>
              </w:rPr>
              <w:t>'</w:t>
            </w:r>
          </w:p>
          <w:p>
            <w:pPr>
              <w:pStyle w:val="T4dispositie"/>
              <w:rPr>
                <w:lang w:val="en-GB"/>
              </w:rPr>
            </w:pPr>
            <w:r>
              <w:rPr>
                <w:lang w:val="en-GB"/>
              </w:rPr>
              <w:t>4'</w:t>
            </w:r>
          </w:p>
          <w:p>
            <w:pPr>
              <w:pStyle w:val="T4dispositie"/>
              <w:rPr/>
            </w:pPr>
            <w:r>
              <w:rPr/>
              <w:t>2</w:t>
            </w:r>
            <w:r>
              <w:rPr>
                <w:lang w:val="en-GB"/>
              </w:rPr>
              <w:t>'</w:t>
            </w:r>
          </w:p>
          <w:p>
            <w:pPr>
              <w:pStyle w:val="T4dispositie"/>
              <w:rPr/>
            </w:pPr>
            <w:r>
              <w:rPr/>
              <w:t>3-4 st.</w:t>
            </w:r>
          </w:p>
          <w:p>
            <w:pPr>
              <w:pStyle w:val="T4dispositie"/>
              <w:rPr/>
            </w:pPr>
            <w:r>
              <w:rPr/>
              <w:t>5 st.</w:t>
            </w:r>
          </w:p>
          <w:p>
            <w:pPr>
              <w:pStyle w:val="T4dispositie"/>
              <w:rPr/>
            </w:pPr>
            <w:r>
              <w:rPr/>
              <w:t>8</w:t>
            </w:r>
            <w:r>
              <w:rPr>
                <w:lang w:val="en-GB"/>
              </w:rPr>
              <w:t>'</w:t>
            </w:r>
          </w:p>
        </w:tc>
        <w:tc>
          <w:tcPr>
            <w:tcW w:w="1690" w:type="dxa"/>
            <w:tcBorders/>
          </w:tcPr>
          <w:p>
            <w:pPr>
              <w:pStyle w:val="T4dispositie"/>
              <w:snapToGrid w:val="false"/>
              <w:rPr>
                <w:i/>
                <w:i/>
                <w:iCs/>
                <w:lang w:val="nl-NL"/>
              </w:rPr>
            </w:pPr>
            <w:r>
              <w:rPr>
                <w:i/>
                <w:iCs/>
                <w:lang w:val="nl-NL"/>
              </w:rPr>
              <w:t>Bovenwerk (II)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Violon (af c)</w:t>
            </w:r>
          </w:p>
          <w:p>
            <w:pPr>
              <w:pStyle w:val="T4dispositie"/>
              <w:rPr>
                <w:lang w:val="nl-NL"/>
              </w:rPr>
            </w:pPr>
            <w:r>
              <w:rPr>
                <w:lang w:val="nl-NL"/>
              </w:rPr>
              <w:t>Prestant</w:t>
            </w:r>
          </w:p>
          <w:p>
            <w:pPr>
              <w:pStyle w:val="T4dispositie"/>
              <w:rPr>
                <w:lang w:val="nl-NL"/>
              </w:rPr>
            </w:pPr>
            <w:r>
              <w:rPr>
                <w:lang w:val="nl-NL"/>
              </w:rPr>
              <w:t>Holpijp</w:t>
            </w:r>
          </w:p>
          <w:p>
            <w:pPr>
              <w:pStyle w:val="T4dispositie"/>
              <w:rPr>
                <w:lang w:val="en-GB"/>
              </w:rPr>
            </w:pPr>
            <w:r>
              <w:rPr>
                <w:lang w:val="en-GB"/>
              </w:rPr>
              <w:t>Viola di Gamba</w:t>
            </w:r>
          </w:p>
          <w:p>
            <w:pPr>
              <w:pStyle w:val="T4dispositie"/>
              <w:rPr>
                <w:lang w:val="en-GB"/>
              </w:rPr>
            </w:pPr>
            <w:r>
              <w:rPr>
                <w:lang w:val="en-GB"/>
              </w:rPr>
              <w:t>Quintadeen</w:t>
            </w:r>
          </w:p>
          <w:p>
            <w:pPr>
              <w:pStyle w:val="T4dispositie"/>
              <w:rPr/>
            </w:pPr>
            <w:r>
              <w:rPr/>
              <w:t>Openfluit</w:t>
            </w:r>
          </w:p>
          <w:p>
            <w:pPr>
              <w:pStyle w:val="T4dispositie"/>
              <w:rPr/>
            </w:pPr>
            <w:r>
              <w:rPr/>
              <w:t>Salicionaal</w:t>
            </w:r>
          </w:p>
          <w:p>
            <w:pPr>
              <w:pStyle w:val="T4dispositie"/>
              <w:rPr/>
            </w:pPr>
            <w:r>
              <w:rPr/>
              <w:t>Woudfluit</w:t>
            </w:r>
          </w:p>
          <w:p>
            <w:pPr>
              <w:pStyle w:val="T4dispositie"/>
              <w:rPr/>
            </w:pPr>
            <w:r>
              <w:rPr/>
              <w:t>Clarinet</w:t>
            </w:r>
          </w:p>
        </w:tc>
        <w:tc>
          <w:tcPr>
            <w:tcW w:w="718"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p>
          <w:p>
            <w:pPr>
              <w:pStyle w:val="T4dispositie"/>
              <w:rPr/>
            </w:pPr>
            <w:r>
              <w:rPr/>
              <w:t>8'</w:t>
            </w:r>
          </w:p>
          <w:p>
            <w:pPr>
              <w:pStyle w:val="T4dispositie"/>
              <w:rPr/>
            </w:pPr>
            <w:r>
              <w:rPr/>
              <w:t>8</w:t>
            </w:r>
            <w:r>
              <w:rPr>
                <w:lang w:val="nl-NL"/>
              </w:rPr>
              <w:t>'</w:t>
            </w:r>
          </w:p>
          <w:p>
            <w:pPr>
              <w:pStyle w:val="T4dispositie"/>
              <w:rPr/>
            </w:pPr>
            <w:r>
              <w:rPr/>
              <w:t>8</w:t>
            </w:r>
            <w:r>
              <w:rPr>
                <w:lang w:val="nl-NL"/>
              </w:rPr>
              <w:t>'</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pPr>
            <w:r>
              <w:rPr/>
              <w:t>8</w:t>
            </w:r>
            <w:r>
              <w:rPr>
                <w:lang w:val="nl-NL"/>
              </w:rPr>
              <w:t>'</w:t>
            </w:r>
          </w:p>
        </w:tc>
        <w:tc>
          <w:tcPr>
            <w:tcW w:w="1266" w:type="dxa"/>
            <w:tcBorders/>
          </w:tcPr>
          <w:p>
            <w:pPr>
              <w:pStyle w:val="T4dispositie"/>
              <w:snapToGrid w:val="false"/>
              <w:rPr>
                <w:i/>
                <w:i/>
                <w:iCs/>
              </w:rPr>
            </w:pPr>
            <w:r>
              <w:rPr>
                <w:i/>
                <w:iCs/>
              </w:rPr>
              <w:t>Pedaal</w:t>
            </w:r>
          </w:p>
          <w:p>
            <w:pPr>
              <w:pStyle w:val="T4dispositie"/>
              <w:rPr/>
            </w:pPr>
            <w:r>
              <w:rPr/>
              <w:t>4 stemmen</w:t>
            </w:r>
          </w:p>
          <w:p>
            <w:pPr>
              <w:pStyle w:val="T4dispositie"/>
              <w:rPr/>
            </w:pPr>
            <w:r>
              <w:rPr/>
            </w:r>
          </w:p>
          <w:p>
            <w:pPr>
              <w:pStyle w:val="T4dispositie"/>
              <w:rPr/>
            </w:pPr>
            <w:r>
              <w:rPr/>
              <w:t>Open Subbas</w:t>
            </w:r>
          </w:p>
          <w:p>
            <w:pPr>
              <w:pStyle w:val="T4dispositie"/>
              <w:rPr/>
            </w:pPr>
            <w:r>
              <w:rPr/>
              <w:t>Octaaf</w:t>
            </w:r>
          </w:p>
          <w:p>
            <w:pPr>
              <w:pStyle w:val="T4dispositie"/>
              <w:rPr/>
            </w:pPr>
            <w:r>
              <w:rPr/>
              <w:t>Bazuin</w:t>
            </w:r>
          </w:p>
          <w:p>
            <w:pPr>
              <w:pStyle w:val="T4dispositie"/>
              <w:rPr/>
            </w:pPr>
            <w:r>
              <w:rPr/>
              <w:t>Trombone</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lang w:val="nl-NL"/>
              </w:rPr>
              <w:t>16</w:t>
            </w:r>
            <w:r>
              <w:rPr/>
              <w:t>'</w:t>
            </w:r>
          </w:p>
          <w:p>
            <w:pPr>
              <w:pStyle w:val="T4dispositie"/>
              <w:rPr/>
            </w:pPr>
            <w:r>
              <w:rPr>
                <w:lang w:val="nl-NL"/>
              </w:rPr>
              <w:t>8</w:t>
            </w:r>
            <w:r>
              <w:rPr/>
              <w:t>'</w:t>
            </w:r>
          </w:p>
        </w:tc>
      </w:tr>
    </w:tbl>
    <w:p>
      <w:pPr>
        <w:pStyle w:val="T1"/>
        <w:jc w:val="start"/>
        <w:rPr/>
      </w:pPr>
      <w:r>
        <w:rPr/>
      </w:r>
    </w:p>
    <w:p>
      <w:pPr>
        <w:pStyle w:val="T1"/>
        <w:jc w:val="start"/>
        <w:rPr>
          <w:lang w:val="nl-NL"/>
        </w:rPr>
      </w:pPr>
      <w:r>
        <w:rPr>
          <w:lang w:val="nl-NL"/>
        </w:rPr>
        <w:t>Werktuiglijke registers</w:t>
      </w:r>
    </w:p>
    <w:p>
      <w:pPr>
        <w:pStyle w:val="T1"/>
        <w:jc w:val="start"/>
        <w:rPr>
          <w:lang w:val="nl-NL"/>
        </w:rPr>
      </w:pPr>
      <w:r>
        <w:rPr>
          <w:lang w:val="nl-NL"/>
        </w:rPr>
        <w:t>koppelingen HW-BW, Ped-HW</w:t>
      </w:r>
    </w:p>
    <w:p>
      <w:pPr>
        <w:pStyle w:val="T1"/>
        <w:jc w:val="start"/>
        <w:rPr>
          <w:lang w:val="nl-NL"/>
        </w:rPr>
      </w:pPr>
      <w:r>
        <w:rPr>
          <w:lang w:val="nl-NL"/>
        </w:rPr>
        <w:t>combinatietrede HW (schakelt de windtoevoer naar de Octaaf 4', Octaaf 2', Mixtuur, Cornet en Trompet 8' in of uit)</w:t>
      </w:r>
    </w:p>
    <w:p>
      <w:pPr>
        <w:pStyle w:val="T1"/>
        <w:jc w:val="start"/>
        <w:rPr>
          <w:lang w:val="nl-NL"/>
        </w:rPr>
      </w:pPr>
      <w:r>
        <w:rPr>
          <w:lang w:val="nl-NL"/>
        </w:rPr>
        <w:t xml:space="preserve">tremulant </w:t>
      </w:r>
    </w:p>
    <w:p>
      <w:pPr>
        <w:pStyle w:val="T1"/>
        <w:jc w:val="start"/>
        <w:rPr>
          <w:lang w:val="nl-NL"/>
        </w:rPr>
      </w:pPr>
      <w:r>
        <w:rPr>
          <w:lang w:val="nl-NL"/>
        </w:rPr>
        <w:t>ventiel</w:t>
      </w:r>
    </w:p>
    <w:p>
      <w:pPr>
        <w:pStyle w:val="T1"/>
        <w:jc w:val="start"/>
        <w:rPr>
          <w:lang w:val="nl-NL"/>
        </w:rPr>
      </w:pPr>
      <w:r>
        <w:rPr>
          <w:lang w:val="nl-NL"/>
        </w:rPr>
        <w:t>afsluitingen HW (grondregisters), BW, Ped</w:t>
      </w:r>
    </w:p>
    <w:p>
      <w:pPr>
        <w:pStyle w:val="T1"/>
        <w:jc w:val="start"/>
        <w:rPr>
          <w:lang w:val="nl-NL"/>
        </w:rPr>
      </w:pPr>
      <w:r>
        <w:rPr>
          <w:lang w:val="nl-NL"/>
        </w:rPr>
        <w:t>trede zwelkast BW (twee vaste standen: open en dicht)</w:t>
      </w:r>
    </w:p>
    <w:p>
      <w:pPr>
        <w:pStyle w:val="T1"/>
        <w:jc w:val="start"/>
        <w:rPr>
          <w:lang w:val="nl-NL"/>
        </w:rPr>
      </w:pPr>
      <w:r>
        <w:rPr>
          <w:lang w:val="nl-NL"/>
        </w:rPr>
      </w:r>
    </w:p>
    <w:p>
      <w:pPr>
        <w:pStyle w:val="T1"/>
        <w:jc w:val="start"/>
        <w:rPr>
          <w:lang w:val="nl-NL"/>
        </w:rPr>
      </w:pPr>
      <w:r>
        <w:rPr>
          <w:lang w:val="nl-NL"/>
        </w:rPr>
        <w:t>Samenstelling vulstemmen</w:t>
      </w:r>
    </w:p>
    <w:tbl>
      <w:tblPr>
        <w:tblW w:w="3199" w:type="dxa"/>
        <w:jc w:val="start"/>
        <w:tblInd w:w="-70" w:type="dxa"/>
        <w:tblLayout w:type="fixed"/>
        <w:tblCellMar>
          <w:top w:w="0" w:type="dxa"/>
          <w:start w:w="70" w:type="dxa"/>
          <w:bottom w:w="0" w:type="dxa"/>
          <w:end w:w="70" w:type="dxa"/>
        </w:tblCellMar>
      </w:tblPr>
      <w:tblGrid>
        <w:gridCol w:w="1023"/>
        <w:gridCol w:w="729"/>
        <w:gridCol w:w="718"/>
        <w:gridCol w:w="729"/>
      </w:tblGrid>
      <w:tr>
        <w:trPr/>
        <w:tc>
          <w:tcPr>
            <w:tcW w:w="1023" w:type="dxa"/>
            <w:tcBorders/>
          </w:tcPr>
          <w:p>
            <w:pPr>
              <w:pStyle w:val="T1"/>
              <w:jc w:val="start"/>
              <w:rPr>
                <w:lang w:val="nl-NL"/>
              </w:rPr>
            </w:pPr>
            <w:r>
              <w:rPr>
                <w:lang w:val="nl-NL"/>
              </w:rPr>
              <w:t>Mixtuur</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p>
          <w:p>
            <w:pPr>
              <w:pStyle w:val="T4dispositie"/>
              <w:rPr/>
            </w:pPr>
            <w:r>
              <w:rPr/>
              <w:t>4</w:t>
            </w:r>
          </w:p>
          <w:p>
            <w:pPr>
              <w:pStyle w:val="T4dispositie"/>
              <w:rPr/>
            </w:pPr>
            <w:r>
              <w:rPr/>
              <w:t>2 2/3</w:t>
            </w:r>
          </w:p>
          <w:p>
            <w:pPr>
              <w:pStyle w:val="T4dispositie"/>
              <w:rPr/>
            </w:pPr>
            <w:r>
              <w:rPr/>
              <w:t>2</w:t>
            </w:r>
          </w:p>
        </w:tc>
        <w:tc>
          <w:tcPr>
            <w:tcW w:w="729" w:type="dxa"/>
            <w:tcBorders/>
          </w:tcPr>
          <w:p>
            <w:pPr>
              <w:pStyle w:val="T4dispositie"/>
              <w:rPr/>
            </w:pPr>
            <w:r>
              <w:rPr/>
              <w:t>f</w:t>
            </w:r>
            <w:r>
              <w:rPr>
                <w:vertAlign w:val="superscript"/>
              </w:rPr>
              <w:t>1</w:t>
            </w:r>
          </w:p>
          <w:p>
            <w:pPr>
              <w:pStyle w:val="T4dispositie"/>
              <w:rPr/>
            </w:pPr>
            <w:r>
              <w:rPr/>
              <w:t>8</w:t>
            </w:r>
          </w:p>
          <w:p>
            <w:pPr>
              <w:pStyle w:val="T4dispositie"/>
              <w:rPr/>
            </w:pPr>
            <w:r>
              <w:rPr/>
              <w:t>5 1/3</w:t>
            </w:r>
          </w:p>
          <w:p>
            <w:pPr>
              <w:pStyle w:val="T4dispositie"/>
              <w:rPr/>
            </w:pPr>
            <w:r>
              <w:rPr/>
              <w:t>4</w:t>
            </w:r>
          </w:p>
          <w:p>
            <w:pPr>
              <w:pStyle w:val="T4dispositie"/>
              <w:rPr/>
            </w:pPr>
            <w:r>
              <w:rPr/>
              <w:t>2 2/3</w:t>
            </w:r>
          </w:p>
        </w:tc>
      </w:tr>
    </w:tbl>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(1962) met schokbalg BW (1975)</w:t>
      </w:r>
    </w:p>
    <w:p>
      <w:pPr>
        <w:pStyle w:val="T1"/>
        <w:jc w:val="start"/>
        <w:rPr>
          <w:lang w:val="nl-NL"/>
        </w:rPr>
      </w:pPr>
      <w:r>
        <w:rPr>
          <w:lang w:val="nl-NL"/>
        </w:rPr>
        <w:t>Winddruk</w:t>
      </w:r>
    </w:p>
    <w:p>
      <w:pPr>
        <w:pStyle w:val="T1"/>
        <w:jc w:val="start"/>
        <w:rPr>
          <w:lang w:val="nl-NL"/>
        </w:rPr>
      </w:pPr>
      <w:r>
        <w:rPr>
          <w:lang w:val="nl-NL"/>
        </w:rPr>
        <w:t>87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lang w:val="nl-NL"/>
        </w:rPr>
      </w:pPr>
      <w:r>
        <w:rPr>
          <w:lang w:val="nl-NL"/>
        </w:rPr>
        <w:t>Het orgel, dat 8.640 gulden kostte, werd op 1 oktober 1889 gekeurd door Johan Barend Litzau en op 6 oktober 1889 door hem ingespeeld. Litzau was organist van de Lutherse Kerk te Rotterdam, waar Van Oeckelen in 1887 onder zijn advies het Müller-orgel (1749) vernieuwd had (orgel in 1940 verwoest). Litzau ontwierp ook de dispositie van het Delftse orgel en had het toezicht op de bouw ervan. Zonder twijfel zijn de combinatietrede HW, de zwelkast, de tremulant en het septiemkoor in de Cornet (HW) in Delft op zijn conto te schrijven. De Woudfluit 2' was een geschenk van de bouwers. Van Oeckelens voorstel de kas rijtuigzwart te schilderen, met vergulde biezen, werd door de opdrachtgever niet overgenomen.</w:t>
      </w:r>
    </w:p>
    <w:p>
      <w:pPr>
        <w:pStyle w:val="T1"/>
        <w:jc w:val="start"/>
        <w:rPr>
          <w:lang w:val="nl-NL"/>
        </w:rPr>
      </w:pPr>
      <w:r>
        <w:rPr>
          <w:lang w:val="nl-NL"/>
        </w:rPr>
        <w:t>Tijdens de kerkrestauratie rond 1960 liep het orgel ernstige waterschade op. Aanvankelijk (W. van Leeuwen, 1962) werd alleen de windvoorziening (tot op dat moment origineel) vernieuwd. De onherstelbaar geachte twee magazijnbalgen en de schokbalg (BW), werden vervangen door een kleinere magazijnbalg, drie regulateurbalgen en een compressorbalg. Deze niet bevredigende aanleg werd in 1966 door Pels &amp; Van Leeuwen herzien. Uiteindelijk werden in 1975 door Bakker &amp; Timmenga de regulateurbalgen en de compressorbalg uitgeschakeld en werd de windvoorziening van het BW weer van een schokbalg voorzien.</w:t>
      </w:r>
    </w:p>
    <w:p>
      <w:pPr>
        <w:pStyle w:val="T1"/>
        <w:jc w:val="start"/>
        <w:rPr>
          <w:lang w:val="nl-NL"/>
        </w:rPr>
      </w:pPr>
      <w:r>
        <w:rPr>
          <w:lang w:val="nl-NL"/>
        </w:rPr>
        <w:t>De restauratie door Bakker &amp; Timmenga (1967) omvatte herstel van de windladen (evenals de balgen door waterschade getroffen), de mechanieken, de klaviatuur en het pijpwerk (inclusief de vervanging van 63 bij de kerkrestauratie verdwenen pijpen).</w:t>
      </w:r>
    </w:p>
    <w:p>
      <w:pPr>
        <w:pStyle w:val="T1"/>
        <w:jc w:val="start"/>
        <w:rPr/>
      </w:pPr>
      <w:r>
        <w:rPr>
          <w:lang w:val="nl-NL"/>
        </w:rPr>
        <w:t>In 1995 werd het niet origineel geachte septiemkoor (2 2/7') opgeschoven en aangevuld tot een twee-voets koor. Uit Litzau's beschrijving van 'zijn' door Van Oeckelen geheel vernieuwde orgel in de Lutherse Kerk te Rotterdam (</w:t>
      </w:r>
      <w:r>
        <w:rPr>
          <w:i/>
          <w:iCs/>
          <w:lang w:val="nl-NL"/>
        </w:rPr>
        <w:t>Het Orgel</w:t>
      </w:r>
      <w:r>
        <w:rPr>
          <w:lang w:val="nl-NL"/>
        </w:rPr>
        <w:t xml:space="preserve">, 2/5, juli 1887), waar hij melding maakt van de op zijn verzoek met een septiemkoor uitgeruste Cornet, en zijn betrokkenheid bij de bouw van het orgel te Delft (ook de berichtgeving daarover in </w:t>
      </w:r>
      <w:r>
        <w:rPr>
          <w:i/>
          <w:iCs/>
          <w:lang w:val="nl-NL"/>
        </w:rPr>
        <w:t>Het Orgel</w:t>
      </w:r>
      <w:r>
        <w:rPr>
          <w:lang w:val="nl-NL"/>
        </w:rPr>
        <w:t xml:space="preserve"> is van zijn hand), kan worden opgemaakt dat ook in Delft de Cornet van een septiemkoor werd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StarSymbol">
    <w:altName w:val="Arial Unicode MS"/>
    <w:charset w:val="02"/>
    <w:family w:val="auto"/>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AbsatzStandardschriftart">
    <w:name w:val="Absatz-Standardschriftart"/>
    <w:qFormat/>
    <w:rPr/>
  </w:style>
  <w:style w:type="character" w:styleId="WWStandaardalinealettertype">
    <w:name w:val="WW-Standaardalinea-lettertype"/>
    <w:qFormat/>
    <w:rPr/>
  </w:style>
  <w:style w:type="character" w:styleId="Eindnoottekens">
    <w:name w:val="Eindnoottekens"/>
    <w:basedOn w:val="WWStandaardalinealettertype"/>
    <w:qFormat/>
    <w:rPr>
      <w:vertAlign w:val="superscript"/>
    </w:rPr>
  </w:style>
  <w:style w:type="character" w:styleId="Opsommingstekens">
    <w:name w:val="Opsommingstekens"/>
    <w:qFormat/>
    <w:rPr>
      <w:rFonts w:ascii="StarSymbol;Arial Unicode MS" w:hAnsi="StarSymbol;Arial Unicode MS" w:eastAsia="StarSymbol;Arial Unicode MS" w:cs="StarSymbol;Arial Unicode MS"/>
      <w:sz w:val="18"/>
      <w:szCs w:val="1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Bijschrift">
    <w:name w:val="Bijschrift"/>
    <w:basedOn w:val="Normal"/>
    <w:qFormat/>
    <w:pPr>
      <w:suppressLineNumbers/>
      <w:spacing w:before="120" w:after="120"/>
    </w:pPr>
    <w:rPr>
      <w:rFonts w:cs="Tahoma"/>
      <w:i/>
      <w:iCs/>
      <w:sz w:val="24"/>
      <w:szCs w:val="24"/>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Inhopg5">
    <w:name w:val="inhopg 5"/>
    <w:basedOn w:val="Normal"/>
    <w:qFormat/>
    <w:pPr>
      <w:tabs>
        <w:tab w:val="clear" w:pos="708"/>
        <w:tab w:val="right" w:pos="9360" w:leader="dot"/>
      </w:tabs>
      <w:autoSpaceDE w:val="false"/>
      <w:spacing w:lineRule="atLeast" w:line="240"/>
      <w:ind w:start="360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2007-02-12T14:27:00Z</dcterms:created>
  <dc:creator>WS1</dc:creator>
  <dc:description/>
  <dc:language>en-US</dc:language>
  <cp:lastModifiedBy>WS1</cp:lastModifiedBy>
  <cp:lastPrinted>2113-01-01T00:00:00Z</cp:lastPrinted>
  <dcterms:modified xsi:type="dcterms:W3CDTF">2007-02-13T10:33:00Z</dcterms:modified>
  <cp:revision>4</cp:revision>
  <dc:subject/>
  <dc:title>Olst / 1880</dc:title>
</cp:coreProperties>
</file>