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Sambeek / 1889</w:t>
      </w:r>
    </w:p>
    <w:p>
      <w:pPr>
        <w:pStyle w:val="Heading2"/>
        <w:numPr>
          <w:ilvl w:val="0"/>
          <w:numId w:val="0"/>
        </w:numPr>
        <w:ind w:start="0" w:hanging="0"/>
        <w:rPr>
          <w:i w:val="false"/>
          <w:i w:val="false"/>
          <w:iCs/>
        </w:rPr>
      </w:pPr>
      <w:r>
        <w:rPr>
          <w:i w:val="false"/>
          <w:iCs/>
        </w:rPr>
        <w:t>Het Kloosterhuis (Kapel voormalig klooster Redemptoristinnen)</w:t>
      </w:r>
    </w:p>
    <w:p>
      <w:pPr>
        <w:pStyle w:val="T1"/>
        <w:jc w:val="start"/>
        <w:rPr>
          <w:i/>
          <w:i/>
          <w:iCs/>
          <w:lang w:val="nl-NL"/>
        </w:rPr>
      </w:pPr>
      <w:r>
        <w:rPr>
          <w:i/>
          <w:iCs/>
          <w:lang w:val="nl-NL"/>
        </w:rPr>
      </w:r>
    </w:p>
    <w:p>
      <w:pPr>
        <w:pStyle w:val="T1"/>
        <w:jc w:val="start"/>
        <w:rPr>
          <w:i/>
          <w:i/>
          <w:iCs/>
          <w:lang w:val="nl-NL"/>
        </w:rPr>
      </w:pPr>
      <w:r>
        <w:rPr>
          <w:i/>
          <w:iCs/>
          <w:lang w:val="nl-NL"/>
        </w:rPr>
        <w:t>Het klooster van de Redemptoristinnen werd gesticht in 1874. De kapelvleugel werd in 1882 opgetrokken volgens plannen van J. Kayser.</w:t>
      </w:r>
    </w:p>
    <w:p>
      <w:pPr>
        <w:pStyle w:val="T1"/>
        <w:jc w:val="start"/>
        <w:rPr>
          <w:i/>
          <w:i/>
          <w:iCs/>
          <w:lang w:val="nl-NL"/>
        </w:rPr>
      </w:pPr>
      <w:r>
        <w:rPr>
          <w:i/>
          <w:iCs/>
          <w:lang w:val="nl-NL"/>
        </w:rPr>
      </w:r>
    </w:p>
    <w:p>
      <w:pPr>
        <w:pStyle w:val="T1"/>
        <w:jc w:val="start"/>
        <w:rPr>
          <w:lang w:val="nl-NL"/>
        </w:rPr>
      </w:pPr>
      <w:r>
        <w:rPr>
          <w:lang w:val="nl-NL"/>
        </w:rPr>
        <w:t>Kas: 1889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Een vijfdelig neogotisch front bestaande uit een betrekkelijk breed torenachtig middenveld, smalle tussenvelden en iets bredere en hogere torenachtige zijvelden. Het middenveld en de zijvelden worden alle drie aan de bovenzijde door drie hangende spitsbogen afgesloten. Opvallend zijn de panelen boven de tussenvelden met hun schuin aflopende bovenlijsten en hun boogfries. Hierdoor wekt het orgel enige associaties met het beroemde orgel in Saint-Denis bij Parijs, dat vaker navolging heeft gevonden. Op de orgelkas bevinden zich </w:t>
      </w:r>
      <w:r>
        <w:rPr>
          <w:i/>
          <w:iCs/>
          <w:lang w:val="nl-NL"/>
        </w:rPr>
        <w:t>crêtes</w:t>
      </w:r>
      <w:r>
        <w:rPr>
          <w:lang w:val="nl-NL"/>
        </w:rPr>
        <w:t>, op de hoeken van middenveld en zijvelden pinakels, terwijl boven deze velden torenspitsen met hogels zijn aangebracht. Al deze ornamenten zijn, blijkens een aantekening in de orgelkas, vervaardigd door Marianus Trix, koster en huisbediende van het klooster, overleden in 1891.</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Frans Jespers, </w:t>
      </w:r>
      <w:r>
        <w:rPr>
          <w:i/>
          <w:lang w:val="nl-NL"/>
        </w:rPr>
        <w:t>Brabants orgelbezit. Een inventarisatie van Brabantse orgels</w:t>
      </w:r>
      <w:r>
        <w:rPr>
          <w:lang w:val="nl-NL"/>
        </w:rPr>
        <w:t>. ’s-Hertogenbosch, 1975, 113.</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267.</w:t>
      </w:r>
    </w:p>
    <w:p>
      <w:pPr>
        <w:pStyle w:val="T3Lit"/>
        <w:jc w:val="start"/>
        <w:rPr>
          <w:b/>
          <w:b/>
          <w:bCs/>
          <w:lang w:val="nl-NL"/>
        </w:rPr>
      </w:pPr>
      <w:r>
        <w:rPr>
          <w:b/>
          <w:bCs/>
          <w:lang w:val="nl-NL"/>
        </w:rPr>
      </w:r>
    </w:p>
    <w:p>
      <w:pPr>
        <w:pStyle w:val="T3Lit"/>
        <w:jc w:val="start"/>
        <w:rPr>
          <w:b/>
          <w:b/>
          <w:bCs/>
          <w:lang w:val="nl-NL"/>
        </w:rPr>
      </w:pPr>
      <w:r>
        <w:rPr>
          <w:b/>
          <w:bCs/>
          <w:lang w:val="nl-NL"/>
        </w:rPr>
        <w:t>Niet gepubliceerde bron</w:t>
      </w:r>
    </w:p>
    <w:p>
      <w:pPr>
        <w:pStyle w:val="T3Lit"/>
        <w:jc w:val="start"/>
        <w:rPr>
          <w:lang w:val="nl-NL"/>
        </w:rPr>
      </w:pPr>
      <w:r>
        <w:rPr>
          <w:lang w:val="nl-NL"/>
        </w:rPr>
        <w:t>Informatie verstrekt door W. van Kuilenburg namens de Stichting Johann Winkels Kerkorgelfabriek Boxmeer.</w:t>
      </w:r>
    </w:p>
    <w:p>
      <w:pPr>
        <w:pStyle w:val="T3Lit"/>
        <w:jc w:val="start"/>
        <w:rPr>
          <w:lang w:val="nl-NL"/>
        </w:rPr>
      </w:pPr>
      <w:r>
        <w:rPr>
          <w:lang w:val="nl-NL"/>
        </w:rPr>
      </w:r>
    </w:p>
    <w:p>
      <w:pPr>
        <w:pStyle w:val="T3Lit"/>
        <w:jc w:val="start"/>
        <w:rPr>
          <w:lang w:val="nl-NL"/>
        </w:rPr>
      </w:pPr>
      <w:r>
        <w:rPr>
          <w:lang w:val="nl-NL"/>
        </w:rPr>
        <w:t>Monumentnummer 525185</w:t>
      </w:r>
    </w:p>
    <w:p>
      <w:pPr>
        <w:pStyle w:val="T3Lit"/>
        <w:jc w:val="start"/>
        <w:rPr>
          <w:lang w:val="nl-NL"/>
        </w:rPr>
      </w:pPr>
      <w:r>
        <w:rPr>
          <w:lang w:val="nl-NL"/>
        </w:rPr>
        <w:t>Orgelnummer 2245</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 Winkels</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1889</w:t>
      </w:r>
    </w:p>
    <w:p>
      <w:pPr>
        <w:pStyle w:val="T1"/>
        <w:jc w:val="start"/>
        <w:rPr>
          <w:lang w:val="nl-NL"/>
        </w:rPr>
      </w:pPr>
      <w:r>
        <w:rPr>
          <w:lang w:val="nl-NL"/>
        </w:rPr>
      </w:r>
    </w:p>
    <w:p>
      <w:pPr>
        <w:pStyle w:val="T1"/>
        <w:jc w:val="start"/>
        <w:rPr>
          <w:lang w:val="nl-NL"/>
        </w:rPr>
      </w:pPr>
      <w:r>
        <w:rPr>
          <w:lang w:val="nl-NL"/>
        </w:rPr>
        <w:t>J. Winkels 1904</w:t>
      </w:r>
    </w:p>
    <w:p>
      <w:pPr>
        <w:pStyle w:val="T1"/>
        <w:jc w:val="start"/>
        <w:rPr>
          <w:lang w:val="nl-NL"/>
        </w:rPr>
      </w:pPr>
      <w:r>
        <w:rPr>
          <w:lang w:val="nl-NL"/>
        </w:rPr>
        <w:t>.</w:t>
        <w:tab/>
        <w:t>orgel hersteld</w:t>
      </w:r>
    </w:p>
    <w:p>
      <w:pPr>
        <w:pStyle w:val="T1"/>
        <w:jc w:val="start"/>
        <w:rPr>
          <w:lang w:val="nl-NL"/>
        </w:rPr>
      </w:pPr>
      <w:r>
        <w:rPr>
          <w:lang w:val="nl-NL"/>
        </w:rPr>
        <w:t>.</w:t>
        <w:tab/>
        <w:t>Gedact 8</w:t>
      </w:r>
      <w:r>
        <w:rPr>
          <w:lang w:val="en-GB"/>
        </w:rPr>
        <w:t>' geplaatst</w:t>
      </w:r>
    </w:p>
    <w:p>
      <w:pPr>
        <w:pStyle w:val="T1"/>
        <w:jc w:val="start"/>
        <w:rPr>
          <w:lang w:val="nl-NL"/>
        </w:rPr>
      </w:pPr>
      <w:r>
        <w:rPr>
          <w:lang w:val="nl-NL"/>
        </w:rPr>
      </w:r>
    </w:p>
    <w:p>
      <w:pPr>
        <w:pStyle w:val="T1"/>
        <w:jc w:val="start"/>
        <w:rPr>
          <w:lang w:val="nl-NL"/>
        </w:rPr>
      </w:pPr>
      <w:r>
        <w:rPr>
          <w:lang w:val="nl-NL"/>
        </w:rPr>
        <w:t>1944</w:t>
      </w:r>
    </w:p>
    <w:p>
      <w:pPr>
        <w:pStyle w:val="T1"/>
        <w:jc w:val="start"/>
        <w:rPr>
          <w:lang w:val="nl-NL"/>
        </w:rPr>
      </w:pPr>
      <w:r>
        <w:rPr>
          <w:lang w:val="nl-NL"/>
        </w:rPr>
        <w:t>.</w:t>
        <w:tab/>
        <w:t>orgel beschadigd door oorlogshandelingen</w:t>
      </w:r>
    </w:p>
    <w:p>
      <w:pPr>
        <w:pStyle w:val="T1"/>
        <w:jc w:val="start"/>
        <w:rPr>
          <w:lang w:val="nl-NL"/>
        </w:rPr>
      </w:pPr>
      <w:r>
        <w:rPr>
          <w:lang w:val="nl-NL"/>
        </w:rPr>
      </w:r>
    </w:p>
    <w:p>
      <w:pPr>
        <w:pStyle w:val="T1"/>
        <w:jc w:val="start"/>
        <w:rPr>
          <w:lang w:val="nl-NL"/>
        </w:rPr>
      </w:pPr>
      <w:r>
        <w:rPr>
          <w:lang w:val="nl-NL"/>
        </w:rPr>
        <w:t>Gebr. Vermeulen 1946</w:t>
      </w:r>
    </w:p>
    <w:p>
      <w:pPr>
        <w:pStyle w:val="T1"/>
        <w:jc w:val="start"/>
        <w:rPr>
          <w:lang w:val="nl-NL"/>
        </w:rPr>
      </w:pPr>
      <w:r>
        <w:rPr>
          <w:lang w:val="nl-NL"/>
        </w:rPr>
        <w:t>.</w:t>
        <w:tab/>
        <w:t>orgel hersteld</w:t>
      </w:r>
    </w:p>
    <w:p>
      <w:pPr>
        <w:pStyle w:val="T1"/>
        <w:jc w:val="start"/>
        <w:rPr>
          <w:lang w:val="nl-NL"/>
        </w:rPr>
      </w:pPr>
      <w:r>
        <w:rPr>
          <w:lang w:val="nl-NL"/>
        </w:rPr>
        <w:t>.</w:t>
        <w:tab/>
        <w:t>- Bourdon 8</w:t>
      </w:r>
      <w:r>
        <w:rPr>
          <w:lang w:val="en-GB"/>
        </w:rPr>
        <w:t>' (?)</w:t>
      </w:r>
      <w:r>
        <w:rPr>
          <w:lang w:val="nl-NL"/>
        </w:rPr>
        <w:t>, + Voix Céleste 8</w:t>
      </w:r>
      <w:r>
        <w:rPr>
          <w:lang w:val="en-GB"/>
        </w:rPr>
        <w:t>'; mogelijk Gamba 8</w:t>
      </w:r>
      <w:r>
        <w:rPr/>
        <w:t>'</w:t>
      </w:r>
      <w:r>
        <w:rPr>
          <w:lang w:val="en-GB"/>
        </w:rPr>
        <w:t xml:space="preserve"> vernieuwd</w:t>
      </w:r>
    </w:p>
    <w:p>
      <w:pPr>
        <w:pStyle w:val="T1"/>
        <w:jc w:val="start"/>
        <w:rPr>
          <w:lang w:val="nl-NL"/>
        </w:rPr>
      </w:pPr>
      <w:r>
        <w:rPr>
          <w:lang w:val="nl-NL"/>
        </w:rPr>
        <w:t>.</w:t>
        <w:tab/>
        <w:t>mogelijk bij die gelegenheid orgel op oksaal verplaatst</w:t>
      </w:r>
    </w:p>
    <w:p>
      <w:pPr>
        <w:pStyle w:val="T1"/>
        <w:jc w:val="start"/>
        <w:rPr>
          <w:lang w:val="nl-NL"/>
        </w:rPr>
      </w:pPr>
      <w:r>
        <w:rPr>
          <w:lang w:val="nl-NL"/>
        </w:rPr>
      </w:r>
    </w:p>
    <w:p>
      <w:pPr>
        <w:pStyle w:val="T1"/>
        <w:jc w:val="start"/>
        <w:rPr>
          <w:lang w:val="nl-NL"/>
        </w:rPr>
      </w:pPr>
      <w:r>
        <w:rPr>
          <w:lang w:val="nl-NL"/>
        </w:rPr>
        <w:t>Gebr. Vermeulen 1971</w:t>
      </w:r>
    </w:p>
    <w:p>
      <w:pPr>
        <w:pStyle w:val="T1"/>
        <w:jc w:val="start"/>
        <w:rPr>
          <w:lang w:val="nl-NL"/>
        </w:rPr>
      </w:pPr>
      <w:r>
        <w:rPr>
          <w:lang w:val="nl-NL"/>
        </w:rPr>
        <w:t>.</w:t>
        <w:tab/>
        <w:t>restauratie</w:t>
      </w:r>
    </w:p>
    <w:p>
      <w:pPr>
        <w:pStyle w:val="T1"/>
        <w:jc w:val="start"/>
        <w:rPr>
          <w:lang w:val="nl-NL"/>
        </w:rPr>
      </w:pPr>
      <w:r>
        <w:rPr>
          <w:lang w:val="nl-NL"/>
        </w:rPr>
        <w:t>.</w:t>
        <w:tab/>
        <w:t>windlade aan bovenzijde van hechthouten plaat voorzien</w:t>
      </w:r>
    </w:p>
    <w:p>
      <w:pPr>
        <w:pStyle w:val="T1"/>
        <w:jc w:val="start"/>
        <w:rPr>
          <w:lang w:val="nl-NL"/>
        </w:rPr>
      </w:pPr>
      <w:r>
        <w:rPr>
          <w:lang w:val="nl-NL"/>
        </w:rPr>
        <w:t>.</w:t>
        <w:tab/>
        <w:t>nieuwe ventielveren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17" w:type="dxa"/>
        <w:jc w:val="start"/>
        <w:tblInd w:w="0" w:type="dxa"/>
        <w:tblLayout w:type="fixed"/>
        <w:tblCellMar>
          <w:top w:w="0" w:type="dxa"/>
          <w:start w:w="70" w:type="dxa"/>
          <w:bottom w:w="0" w:type="dxa"/>
          <w:end w:w="70" w:type="dxa"/>
        </w:tblCellMar>
      </w:tblPr>
      <w:tblGrid>
        <w:gridCol w:w="1737"/>
        <w:gridCol w:w="480"/>
      </w:tblGrid>
      <w:tr>
        <w:trPr/>
        <w:tc>
          <w:tcPr>
            <w:tcW w:w="1737" w:type="dxa"/>
            <w:tcBorders/>
          </w:tcPr>
          <w:p>
            <w:pPr>
              <w:pStyle w:val="T4dispositie"/>
              <w:jc w:val="start"/>
              <w:rPr>
                <w:i/>
                <w:i/>
                <w:iCs/>
                <w:lang w:val="nl-NL"/>
              </w:rPr>
            </w:pPr>
            <w:r>
              <w:rPr>
                <w:i/>
                <w:iCs/>
                <w:lang w:val="nl-NL"/>
              </w:rPr>
              <w:t>Manuaal</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Praestant</w:t>
            </w:r>
          </w:p>
          <w:p>
            <w:pPr>
              <w:pStyle w:val="T4dispositie"/>
              <w:jc w:val="start"/>
              <w:rPr>
                <w:lang w:val="nl-NL"/>
              </w:rPr>
            </w:pPr>
            <w:r>
              <w:rPr>
                <w:lang w:val="nl-NL"/>
              </w:rPr>
              <w:t>Gedact</w:t>
            </w:r>
          </w:p>
          <w:p>
            <w:pPr>
              <w:pStyle w:val="T4dispositie"/>
              <w:jc w:val="start"/>
              <w:rPr>
                <w:lang w:val="nl-NL"/>
              </w:rPr>
            </w:pPr>
            <w:r>
              <w:rPr>
                <w:lang w:val="nl-NL"/>
              </w:rPr>
              <w:t>Melophone</w:t>
            </w:r>
          </w:p>
          <w:p>
            <w:pPr>
              <w:pStyle w:val="T4dispositie"/>
              <w:jc w:val="start"/>
              <w:rPr>
                <w:lang w:val="nl-NL"/>
              </w:rPr>
            </w:pPr>
            <w:r>
              <w:rPr>
                <w:lang w:val="nl-NL"/>
              </w:rPr>
              <w:t>Gamba</w:t>
            </w:r>
          </w:p>
          <w:p>
            <w:pPr>
              <w:pStyle w:val="T4dispositie"/>
              <w:jc w:val="start"/>
              <w:rPr>
                <w:lang w:val="nl-NL"/>
              </w:rPr>
            </w:pPr>
            <w:r>
              <w:rPr>
                <w:lang w:val="nl-NL"/>
              </w:rPr>
              <w:t>Voix céleste</w:t>
            </w:r>
          </w:p>
          <w:p>
            <w:pPr>
              <w:pStyle w:val="T4dispositie"/>
              <w:jc w:val="start"/>
              <w:rPr>
                <w:lang w:val="nl-NL"/>
              </w:rPr>
            </w:pPr>
            <w:r>
              <w:rPr>
                <w:lang w:val="nl-NL"/>
              </w:rPr>
              <w:t>Fluit</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C-d</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C-g</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vouwen en twee schepbalgen (1889)</w:t>
      </w:r>
    </w:p>
    <w:p>
      <w:pPr>
        <w:pStyle w:val="T1"/>
        <w:jc w:val="start"/>
        <w:rPr>
          <w:lang w:val="nl-NL"/>
        </w:rPr>
      </w:pPr>
      <w:r>
        <w:rPr>
          <w:lang w:val="nl-NL"/>
        </w:rPr>
        <w:t>Winddruk</w:t>
      </w:r>
    </w:p>
    <w:p>
      <w:pPr>
        <w:pStyle w:val="T1"/>
        <w:jc w:val="start"/>
        <w:rPr>
          <w:lang w:val="nl-NL"/>
        </w:rPr>
      </w:pPr>
      <w:r>
        <w:rPr>
          <w:lang w:val="nl-NL"/>
        </w:rPr>
        <w:t>50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 xml:space="preserve">Bakstukken en klavierplank zijn van mahoniehout. De registertrekkers bevinden zich boven de lessenaar. De registerplaatjes zijn vermoedelijk origineel, met uitzondering van dat van de Voix céleste 8'. Boven de registertrekkers is een bandrol geschilderd met de tekst: </w:t>
      </w:r>
      <w:r>
        <w:rPr>
          <w:i/>
          <w:iCs/>
          <w:lang w:val="nl-NL"/>
        </w:rPr>
        <w:t>Laudate eum in tympano et choro: laudate eum in chordis et organo</w:t>
      </w:r>
      <w:r>
        <w:rPr>
          <w:lang w:val="nl-NL"/>
        </w:rPr>
        <w:t>.</w:t>
      </w:r>
    </w:p>
    <w:p>
      <w:pPr>
        <w:pStyle w:val="T1"/>
        <w:jc w:val="start"/>
        <w:rPr/>
      </w:pPr>
      <w:r>
        <w:rPr>
          <w:lang w:val="nl-NL"/>
        </w:rPr>
        <w:t>Het feit dat de windlade een omvang heeft van C-d</w:t>
      </w:r>
      <w:r>
        <w:rPr>
          <w:vertAlign w:val="superscript"/>
          <w:lang w:val="nl-NL"/>
        </w:rPr>
        <w:t>3</w:t>
      </w:r>
      <w:r>
        <w:rPr>
          <w:lang w:val="nl-NL"/>
        </w:rPr>
        <w:t xml:space="preserve"> zou erop kunnen wijzen dat Winkels in 1889 een bestaande lade gebruikte. De indeling van de lade is als volgt: C en Cis in het midden, daarna (aan weerszijden) zeven hele tonen aflopend, dan de 13 hoogste tonen en achter de torens vijf pijpen in tertsopstelling. De onderzijde van de windlade is niet gesponseld.</w:t>
      </w:r>
    </w:p>
    <w:p>
      <w:pPr>
        <w:pStyle w:val="T1"/>
        <w:jc w:val="start"/>
        <w:rPr>
          <w:lang w:val="nl-NL"/>
        </w:rPr>
      </w:pPr>
      <w:r>
        <w:rPr>
          <w:lang w:val="nl-NL"/>
        </w:rPr>
        <w:t>De naar verhouding grote magazijnbalg ligt in de onderkas. De tremulant is pneumatisch.</w:t>
      </w:r>
    </w:p>
    <w:p>
      <w:pPr>
        <w:pStyle w:val="T1"/>
        <w:jc w:val="start"/>
        <w:rPr/>
      </w:pPr>
      <w:r>
        <w:rPr>
          <w:lang w:val="nl-NL"/>
        </w:rPr>
        <w:t>Het metalen pijpwerk van Gamba en Voix céleste 8' is fabrieksmatig vervaardigd en voorzien van expressions. De overige registers stammen uit de bouwtijd van het orgel. Het metalen pijpwerk heeft flinke kernsteken. De houten pijpen hebben flauw gebogen bovenlabia. A-a</w:t>
      </w:r>
      <w:r>
        <w:rPr>
          <w:vertAlign w:val="superscript"/>
          <w:lang w:val="nl-NL"/>
        </w:rPr>
        <w:t>1</w:t>
      </w:r>
      <w:r>
        <w:rPr>
          <w:lang w:val="nl-NL"/>
        </w:rPr>
        <w:t xml:space="preserve"> van de Praestant 8</w:t>
      </w:r>
      <w:r>
        <w:rPr/>
        <w:t>'</w:t>
      </w:r>
      <w:r>
        <w:rPr>
          <w:lang w:val="nl-NL"/>
        </w:rPr>
        <w:t xml:space="preserve"> staan in het front, C-Gis zijn gedekte houten binnenpijpen (afgevoerd), het vervolg staat op de lade. De Vox céleste 8</w:t>
      </w:r>
      <w:r>
        <w:rPr>
          <w:lang w:val="en-GB"/>
        </w:rPr>
        <w:t>'</w:t>
      </w:r>
      <w:r>
        <w:rPr>
          <w:lang w:val="nl-NL"/>
        </w:rPr>
        <w:t xml:space="preserve"> is van C-H gecombineerd met de Melophone 8</w:t>
      </w:r>
      <w:r>
        <w:rPr>
          <w:lang w:val="en-GB"/>
        </w:rPr>
        <w:t>'</w:t>
      </w:r>
      <w:r>
        <w:rPr>
          <w:lang w:val="nl-NL"/>
        </w:rPr>
        <w:t>, c-h zijn van zink met rolbaarden en geperste labia, het vervolg is van metaal met freins. Van de Melophone 8</w:t>
      </w:r>
      <w:r>
        <w:rPr>
          <w:lang w:val="en-GB"/>
        </w:rPr>
        <w:t>'</w:t>
      </w:r>
      <w:r>
        <w:rPr>
          <w:lang w:val="nl-NL"/>
        </w:rPr>
        <w:t xml:space="preserve"> zijn C-H van hout, het vervolg is van metaal; c-g met kastbaarden, gis-h</w:t>
      </w:r>
      <w:r>
        <w:rPr>
          <w:vertAlign w:val="superscript"/>
          <w:lang w:val="nl-NL"/>
        </w:rPr>
        <w:t>1</w:t>
      </w:r>
      <w:r>
        <w:rPr>
          <w:lang w:val="nl-NL"/>
        </w:rPr>
        <w:t xml:space="preserve"> met zijbaarden. De Gamba 8</w:t>
      </w:r>
      <w:r>
        <w:rPr>
          <w:lang w:val="en-GB"/>
        </w:rPr>
        <w:t>'</w:t>
      </w:r>
      <w:r>
        <w:rPr>
          <w:lang w:val="nl-NL"/>
        </w:rPr>
        <w:t xml:space="preserve"> heeft houten pijpen voor de tonen C-Dis; E-dis zijn van metaal met houten rolbaarden, het vervolg is van metaal met kastbaarden. C-H van de Gedact 8</w:t>
      </w:r>
      <w:r>
        <w:rPr>
          <w:lang w:val="en-GB"/>
        </w:rPr>
        <w:t>'</w:t>
      </w:r>
      <w:r>
        <w:rPr>
          <w:lang w:val="nl-NL"/>
        </w:rPr>
        <w:t xml:space="preserve"> zijn van hout, het vervolg is van metaal (gedekt) en voorzien van zijbaarden. Van de Fluit 4</w:t>
      </w:r>
      <w:r>
        <w:rPr>
          <w:lang w:val="en-GB"/>
        </w:rPr>
        <w:t>'</w:t>
      </w:r>
      <w:r>
        <w:rPr>
          <w:lang w:val="nl-NL"/>
        </w:rPr>
        <w:t xml:space="preserve"> zijn C-cis</w:t>
      </w:r>
      <w:r>
        <w:rPr>
          <w:vertAlign w:val="superscript"/>
          <w:lang w:val="nl-NL"/>
        </w:rPr>
        <w:t>1</w:t>
      </w:r>
      <w:r>
        <w:rPr>
          <w:lang w:val="nl-NL"/>
        </w:rPr>
        <w:t xml:space="preserve"> gedekt, het vervolg is open, conisch.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4">
    <w:name w:val="inhopg 4"/>
    <w:basedOn w:val="Normal"/>
    <w:qFormat/>
    <w:pPr>
      <w:tabs>
        <w:tab w:val="clear" w:pos="708"/>
        <w:tab w:val="right" w:pos="9360" w:leader="dot"/>
      </w:tabs>
      <w:autoSpaceDE w:val="false"/>
      <w:spacing w:lineRule="atLeast" w:line="240"/>
      <w:ind w:start="288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2007-02-12T14:50:00Z</dcterms:created>
  <dc:creator>WS1</dc:creator>
  <dc:description/>
  <dc:language>en-US</dc:language>
  <cp:lastModifiedBy>WS1</cp:lastModifiedBy>
  <cp:lastPrinted>2006-11-21T14:18:00Z</cp:lastPrinted>
  <dcterms:modified xsi:type="dcterms:W3CDTF">2007-02-12T14:50:00Z</dcterms:modified>
  <cp:revision>2</cp:revision>
  <dc:subject/>
  <dc:title>Steenwijk / 1880</dc:title>
</cp:coreProperties>
</file>