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Arnhem / 1890</w:t>
      </w:r>
    </w:p>
    <w:p>
      <w:pPr>
        <w:pStyle w:val="Heading2"/>
        <w:rPr>
          <w:i w:val="false"/>
          <w:i w:val="false"/>
          <w:iCs/>
        </w:rPr>
      </w:pPr>
      <w:r>
        <w:rPr>
          <w:i w:val="false"/>
          <w:iCs/>
        </w:rPr>
        <w:t>R.K. St-Martinuskerk</w:t>
      </w:r>
    </w:p>
    <w:p>
      <w:pPr>
        <w:pStyle w:val="T1"/>
        <w:jc w:val="start"/>
        <w:rPr>
          <w:i/>
          <w:i/>
          <w:iCs/>
          <w:lang w:val="nl-NL"/>
        </w:rPr>
      </w:pPr>
      <w:r>
        <w:rPr>
          <w:i/>
          <w:iCs/>
          <w:lang w:val="nl-NL"/>
        </w:rPr>
      </w:r>
    </w:p>
    <w:p>
      <w:pPr>
        <w:pStyle w:val="T1"/>
        <w:jc w:val="start"/>
        <w:rPr>
          <w:i/>
          <w:i/>
          <w:iCs/>
          <w:lang w:val="nl-NL"/>
        </w:rPr>
      </w:pPr>
      <w:r>
        <w:rPr>
          <w:i/>
          <w:iCs/>
          <w:lang w:val="nl-NL"/>
        </w:rPr>
        <w:t>Driebeukige neogotische kruisbasiliek met toren, gebouwd in 1874-1876 naar ontwerp van Alfred Tepe. Inwendig ronde zuilen en stenen kruisribgewelven. Inrichtingsstukken uit de bouwtijd, onder meer een hoogaltaar door F.W. Mengelberg. Ramen van onder meer Heinrich Geuer.</w:t>
      </w:r>
    </w:p>
    <w:p>
      <w:pPr>
        <w:pStyle w:val="T1"/>
        <w:jc w:val="start"/>
        <w:rPr>
          <w:i/>
          <w:i/>
          <w:iCs/>
          <w:lang w:val="nl-NL"/>
        </w:rPr>
      </w:pPr>
      <w:r>
        <w:rPr>
          <w:i/>
          <w:iCs/>
          <w:lang w:val="nl-NL"/>
        </w:rPr>
      </w:r>
    </w:p>
    <w:p>
      <w:pPr>
        <w:pStyle w:val="T1"/>
        <w:jc w:val="start"/>
        <w:rPr>
          <w:lang w:val="nl-NL"/>
        </w:rPr>
      </w:pPr>
      <w:r>
        <w:rPr>
          <w:lang w:val="nl-NL"/>
        </w:rPr>
        <w:t>Kas: 1890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was kennelijk de wens van de opdrachtgever het grote torenvenster vrij te houden. De gebroeders Gradussen brachten ter weerszijden van het raam twee vrij forse zeshoekige torens aan en verbonden deze door een lage tussenpartij die bestaat uit een vlakke middentoren en brede zijvelden met naar binnen gebogen bovenlijsten die naar de zijtorens oplopen. Opvallend in deze velden is het horizontale labiumverloop.</w:t>
      </w:r>
    </w:p>
    <w:p>
      <w:pPr>
        <w:pStyle w:val="T2Kunst"/>
        <w:jc w:val="start"/>
        <w:rPr/>
      </w:pPr>
      <w:r>
        <w:rPr>
          <w:lang w:val="nl-NL"/>
        </w:rPr>
        <w:t xml:space="preserve">Overeenkomstig de stijl van de kerk is de vormgeving neogotisch. In de velden en in de torens ontbreken blinderingen aan de pijpvoeten. Aan de pijpuiteinden in de velden zijn tootbogen aangebracht, terwijl zich op de bovenlijsten hogels bevinden. In de torens zijn aan de pijpuiteinden tootbogen te zien. Op de middentoren een eenvoudige </w:t>
      </w:r>
      <w:r>
        <w:rPr>
          <w:i/>
          <w:iCs/>
          <w:lang w:val="nl-NL"/>
        </w:rPr>
        <w:t>crête</w:t>
      </w:r>
      <w:r>
        <w:rPr>
          <w:lang w:val="nl-NL"/>
        </w:rPr>
        <w:t>; bij de zijtorens ontbreken bekroningen. Opmerkelijk is nog het geometrische traceerwerk in de borstwering van de koortribune. Op het uitstekende middendeel zijn vier beschilderde engelen aangebracht.</w:t>
      </w:r>
    </w:p>
    <w:p>
      <w:pPr>
        <w:pStyle w:val="T2Kunst"/>
        <w:jc w:val="start"/>
        <w:rPr>
          <w:lang w:val="nl-NL"/>
        </w:rPr>
      </w:pPr>
      <w:r>
        <w:rPr>
          <w:lang w:val="nl-NL"/>
        </w:rPr>
      </w:r>
    </w:p>
    <w:p>
      <w:pPr>
        <w:pStyle w:val="T3Lit"/>
        <w:jc w:val="start"/>
        <w:rPr>
          <w:lang w:val="nl-NL"/>
        </w:rPr>
      </w:pPr>
      <w:r>
        <w:rPr>
          <w:b/>
          <w:bCs/>
          <w:lang w:val="nl-NL"/>
        </w:rPr>
        <w:t>Literatuur</w:t>
      </w:r>
    </w:p>
    <w:p>
      <w:pPr>
        <w:pStyle w:val="T3Lit"/>
        <w:jc w:val="start"/>
        <w:rPr/>
      </w:pPr>
      <w:r>
        <w:rPr>
          <w:lang w:val="nl-NL"/>
        </w:rPr>
        <w:t>Rogér van Dijk en Cees van der Poel, ´Een vol en harmonieus geluid. Restauraties van de firma Adema belicht en beluisterd</w:t>
      </w:r>
      <w:r>
        <w:rPr>
          <w:i/>
          <w:iCs/>
          <w:lang w:val="nl-NL"/>
        </w:rPr>
        <w:t>. Het Orgel</w:t>
      </w:r>
      <w:r>
        <w:rPr>
          <w:lang w:val="nl-NL"/>
        </w:rPr>
        <w:t>, 103/1 (2007), 16-21.</w:t>
      </w:r>
    </w:p>
    <w:p>
      <w:pPr>
        <w:pStyle w:val="T3Lit"/>
        <w:jc w:val="start"/>
        <w:rPr/>
      </w:pPr>
      <w:r>
        <w:rPr>
          <w:i/>
          <w:iCs/>
          <w:lang w:val="nl-NL"/>
        </w:rPr>
        <w:t>Het Orgel</w:t>
      </w:r>
      <w:r>
        <w:rPr>
          <w:lang w:val="nl-NL"/>
        </w:rPr>
        <w:t>, 5/9 (1890).</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rPr/>
      </w:pPr>
      <w:r>
        <w:rPr>
          <w:lang w:val="nl-NL"/>
        </w:rPr>
        <w:t xml:space="preserve">Hans van der Harst, </w:t>
      </w:r>
      <w:r>
        <w:rPr>
          <w:i/>
          <w:iCs/>
          <w:lang w:val="nl-NL"/>
        </w:rPr>
        <w:t>Het orgel in de r.k. parochiekerk van de H. Martinus te Arnhem</w:t>
      </w:r>
      <w:r>
        <w:rPr>
          <w:lang w:val="nl-NL"/>
        </w:rPr>
        <w:t>. Z.p. [Hilversum], z.j. [1988].</w:t>
      </w:r>
    </w:p>
    <w:p>
      <w:pPr>
        <w:pStyle w:val="T3Lit"/>
        <w:rPr>
          <w:lang w:val="nl-NL"/>
        </w:rPr>
      </w:pPr>
      <w:r>
        <w:rPr>
          <w:lang w:val="nl-NL"/>
        </w:rPr>
      </w:r>
    </w:p>
    <w:p>
      <w:pPr>
        <w:pStyle w:val="T3Lit"/>
        <w:jc w:val="start"/>
        <w:rPr>
          <w:lang w:val="nl-NL"/>
        </w:rPr>
      </w:pPr>
      <w:r>
        <w:rPr>
          <w:lang w:val="nl-NL"/>
        </w:rPr>
        <w:t>Monumentnummer 8363</w:t>
      </w:r>
    </w:p>
    <w:p>
      <w:pPr>
        <w:pStyle w:val="T3Lit"/>
        <w:jc w:val="start"/>
        <w:rPr>
          <w:lang w:val="nl-NL"/>
        </w:rPr>
      </w:pPr>
      <w:r>
        <w:rPr>
          <w:lang w:val="nl-NL"/>
        </w:rPr>
        <w:t>Orgelnummer 99</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Gebr. Gradussen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1890</w:t>
      </w:r>
    </w:p>
    <w:p>
      <w:pPr>
        <w:pStyle w:val="T1"/>
        <w:jc w:val="start"/>
        <w:rPr>
          <w:lang w:val="nl-NL"/>
        </w:rPr>
      </w:pPr>
      <w:r>
        <w:rPr>
          <w:lang w:val="nl-NL"/>
        </w:rPr>
      </w:r>
    </w:p>
    <w:p>
      <w:pPr>
        <w:pStyle w:val="T1"/>
        <w:jc w:val="start"/>
        <w:rPr>
          <w:lang w:val="nl-NL"/>
        </w:rPr>
      </w:pPr>
      <w:r>
        <w:rPr>
          <w:lang w:val="nl-NL"/>
        </w:rPr>
        <w:t>Adema-Schreurs 1950</w:t>
      </w:r>
    </w:p>
    <w:p>
      <w:pPr>
        <w:pStyle w:val="T1"/>
        <w:jc w:val="start"/>
        <w:rPr>
          <w:lang w:val="nl-NL"/>
        </w:rPr>
      </w:pPr>
      <w:r>
        <w:rPr>
          <w:lang w:val="nl-NL"/>
        </w:rPr>
        <w:t>.</w:t>
        <w:tab/>
        <w:t>orgel hersteld na oorlogsschade</w:t>
      </w:r>
    </w:p>
    <w:p>
      <w:pPr>
        <w:pStyle w:val="T1"/>
        <w:jc w:val="start"/>
        <w:rPr>
          <w:lang w:val="nl-NL"/>
        </w:rPr>
      </w:pPr>
      <w:r>
        <w:rPr>
          <w:lang w:val="nl-NL"/>
        </w:rPr>
        <w:t>.</w:t>
        <w:tab/>
        <w:t>speeltafel ca 30 cm naar voren verplaatst</w:t>
      </w:r>
    </w:p>
    <w:p>
      <w:pPr>
        <w:pStyle w:val="T1"/>
        <w:jc w:val="start"/>
        <w:rPr/>
      </w:pPr>
      <w:r>
        <w:rPr>
          <w:lang w:val="nl-NL"/>
        </w:rPr>
        <w:t>.</w:t>
        <w:tab/>
        <w:t>nieuw pedaalklavier (concaaf en radiaal) met omvang C-f</w:t>
      </w:r>
      <w:r>
        <w:rPr>
          <w:vertAlign w:val="superscript"/>
          <w:lang w:val="nl-NL"/>
        </w:rPr>
        <w:t>1</w:t>
      </w:r>
      <w:r>
        <w:rPr>
          <w:lang w:val="nl-NL"/>
        </w:rPr>
        <w:t xml:space="preserve"> aangebracht</w:t>
      </w:r>
    </w:p>
    <w:p>
      <w:pPr>
        <w:pStyle w:val="T1"/>
        <w:jc w:val="start"/>
        <w:rPr>
          <w:lang w:val="nl-NL"/>
        </w:rPr>
      </w:pPr>
      <w:r>
        <w:rPr>
          <w:lang w:val="nl-NL"/>
        </w:rPr>
        <w:t>.</w:t>
        <w:tab/>
        <w:t>dispositiewijzigingen:</w:t>
      </w:r>
    </w:p>
    <w:p>
      <w:pPr>
        <w:pStyle w:val="T1"/>
        <w:ind w:start="708" w:hanging="0"/>
        <w:jc w:val="start"/>
        <w:rPr>
          <w:lang w:val="nl-NL"/>
        </w:rPr>
      </w:pPr>
      <w:r>
        <w:rPr>
          <w:lang w:val="nl-NL"/>
        </w:rPr>
        <w:t>HW - Violon D 16', - Violon 8'- Cornet, + Nasard 2 2/3' (uit oude Cornet), + Terts D 1 3/5 (deels uit oude Cornet), + Violon D 16' (uit Vox Coelestis 8' Pos), + Mixtuur</w:t>
      </w:r>
    </w:p>
    <w:p>
      <w:pPr>
        <w:pStyle w:val="T1"/>
        <w:ind w:start="708" w:hanging="0"/>
        <w:jc w:val="start"/>
        <w:rPr>
          <w:lang w:val="nl-NL"/>
        </w:rPr>
      </w:pPr>
      <w:r>
        <w:rPr>
          <w:lang w:val="nl-NL"/>
        </w:rPr>
        <w:t>NW Vox Coelestis 8' deels vervangen (met gebruikmaking oude Violon D 16'), - Violine 4', Viola 8' $ Violine 4', + Doublette 2' (uit oude Cornet HW)</w:t>
      </w:r>
    </w:p>
    <w:p>
      <w:pPr>
        <w:pStyle w:val="T1"/>
        <w:jc w:val="start"/>
        <w:rPr>
          <w:lang w:val="nl-NL"/>
        </w:rPr>
      </w:pPr>
      <w:r>
        <w:rPr>
          <w:lang w:val="nl-NL"/>
        </w:rPr>
        <w:t>.</w:t>
        <w:tab/>
        <w:t>vrijkomend pijpwerk in het orgel opgeslagen</w:t>
      </w:r>
    </w:p>
    <w:p>
      <w:pPr>
        <w:pStyle w:val="T1"/>
        <w:jc w:val="start"/>
        <w:rPr>
          <w:lang w:val="nl-NL"/>
        </w:rPr>
      </w:pPr>
      <w:r>
        <w:rPr>
          <w:lang w:val="nl-NL"/>
        </w:rPr>
      </w:r>
    </w:p>
    <w:p>
      <w:pPr>
        <w:pStyle w:val="T1"/>
        <w:jc w:val="start"/>
        <w:rPr>
          <w:lang w:val="nl-NL"/>
        </w:rPr>
      </w:pPr>
      <w:r>
        <w:rPr>
          <w:lang w:val="nl-NL"/>
        </w:rPr>
        <w:t>Adema-Schreurs 1970</w:t>
      </w:r>
    </w:p>
    <w:p>
      <w:pPr>
        <w:pStyle w:val="T1"/>
        <w:jc w:val="start"/>
        <w:rPr>
          <w:lang w:val="nl-NL"/>
        </w:rPr>
      </w:pPr>
      <w:r>
        <w:rPr>
          <w:lang w:val="nl-NL"/>
        </w:rPr>
        <w:t>.</w:t>
        <w:tab/>
        <w:t>NW - Schalmeij 8', + Fagot-Hobo 8'</w:t>
      </w:r>
    </w:p>
    <w:p>
      <w:pPr>
        <w:pStyle w:val="T1"/>
        <w:jc w:val="start"/>
        <w:rPr>
          <w:lang w:val="nl-NL"/>
        </w:rPr>
      </w:pPr>
      <w:r>
        <w:rPr>
          <w:lang w:val="nl-NL"/>
        </w:rPr>
      </w:r>
    </w:p>
    <w:p>
      <w:pPr>
        <w:pStyle w:val="T1"/>
        <w:jc w:val="start"/>
        <w:rPr>
          <w:lang w:val="nl-NL"/>
        </w:rPr>
      </w:pPr>
      <w:r>
        <w:rPr>
          <w:lang w:val="nl-NL"/>
        </w:rPr>
        <w:t>Adema-Schreurs 1994</w:t>
      </w:r>
    </w:p>
    <w:p>
      <w:pPr>
        <w:pStyle w:val="T1"/>
        <w:jc w:val="start"/>
        <w:rPr>
          <w:lang w:val="nl-NL"/>
        </w:rPr>
      </w:pPr>
      <w:r>
        <w:rPr>
          <w:lang w:val="nl-NL"/>
        </w:rPr>
        <w:t>.</w:t>
        <w:tab/>
        <w:t>restauratie windlade NW</w:t>
      </w:r>
    </w:p>
    <w:p>
      <w:pPr>
        <w:pStyle w:val="T1"/>
        <w:jc w:val="start"/>
        <w:rPr>
          <w:lang w:val="nl-NL"/>
        </w:rPr>
      </w:pPr>
      <w:r>
        <w:rPr>
          <w:lang w:val="nl-NL"/>
        </w:rPr>
      </w:r>
    </w:p>
    <w:p>
      <w:pPr>
        <w:pStyle w:val="T1"/>
        <w:jc w:val="start"/>
        <w:rPr>
          <w:lang w:val="nl-NL"/>
        </w:rPr>
      </w:pPr>
      <w:r>
        <w:rPr>
          <w:lang w:val="nl-NL"/>
        </w:rPr>
        <w:t>Adema´s Kerkorgelbouw 2004</w:t>
      </w:r>
    </w:p>
    <w:p>
      <w:pPr>
        <w:pStyle w:val="T1"/>
        <w:jc w:val="start"/>
        <w:rPr>
          <w:lang w:val="nl-NL"/>
        </w:rPr>
      </w:pPr>
      <w:r>
        <w:rPr>
          <w:lang w:val="nl-NL"/>
        </w:rPr>
        <w:t>.</w:t>
        <w:tab/>
        <w:t>restauratie kas, windladen HW en Ped, speeltafel en mechanieken</w:t>
      </w:r>
    </w:p>
    <w:p>
      <w:pPr>
        <w:pStyle w:val="T1"/>
        <w:jc w:val="start"/>
        <w:rPr>
          <w:lang w:val="nl-NL"/>
        </w:rPr>
      </w:pPr>
      <w:r>
        <w:rPr>
          <w:lang w:val="nl-NL"/>
        </w:rPr>
      </w:r>
    </w:p>
    <w:p>
      <w:pPr>
        <w:pStyle w:val="T1"/>
        <w:jc w:val="start"/>
        <w:rPr>
          <w:lang w:val="nl-NL"/>
        </w:rPr>
      </w:pPr>
      <w:r>
        <w:rPr>
          <w:lang w:val="nl-NL"/>
        </w:rPr>
        <w:t>Adema´s Kerkorgelbouw 2006</w:t>
      </w:r>
    </w:p>
    <w:p>
      <w:pPr>
        <w:pStyle w:val="T1"/>
        <w:numPr>
          <w:ilvl w:val="0"/>
          <w:numId w:val="2"/>
        </w:numPr>
        <w:jc w:val="start"/>
        <w:rPr>
          <w:lang w:val="nl-NL"/>
        </w:rPr>
      </w:pPr>
      <w:r>
        <w:rPr>
          <w:lang w:val="nl-NL"/>
        </w:rPr>
        <w:t>oorspronkelijke dispositie vrijwel hersteld met gebruikmaking van in het orgel opgeslagen pijpwerk</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6550" w:type="dxa"/>
        <w:jc w:val="start"/>
        <w:tblInd w:w="-70" w:type="dxa"/>
        <w:tblLayout w:type="fixed"/>
        <w:tblCellMar>
          <w:top w:w="0" w:type="dxa"/>
          <w:start w:w="70" w:type="dxa"/>
          <w:bottom w:w="0" w:type="dxa"/>
          <w:end w:w="70" w:type="dxa"/>
        </w:tblCellMar>
      </w:tblPr>
      <w:tblGrid>
        <w:gridCol w:w="1690"/>
        <w:gridCol w:w="900"/>
        <w:gridCol w:w="1563"/>
        <w:gridCol w:w="692"/>
        <w:gridCol w:w="1337"/>
        <w:gridCol w:w="368"/>
      </w:tblGrid>
      <w:tr>
        <w:trPr/>
        <w:tc>
          <w:tcPr>
            <w:tcW w:w="169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Violon D</w:t>
            </w:r>
          </w:p>
          <w:p>
            <w:pPr>
              <w:pStyle w:val="T4dispositie"/>
              <w:jc w:val="start"/>
              <w:rPr>
                <w:lang w:val="nl-NL"/>
              </w:rPr>
            </w:pPr>
            <w:r>
              <w:rPr>
                <w:lang w:val="nl-NL"/>
              </w:rPr>
              <w:t>Praestant</w:t>
            </w:r>
          </w:p>
          <w:p>
            <w:pPr>
              <w:pStyle w:val="T4dispositie"/>
              <w:jc w:val="start"/>
              <w:rPr>
                <w:lang w:val="nl-NL"/>
              </w:rPr>
            </w:pPr>
            <w:r>
              <w:rPr>
                <w:lang w:val="nl-NL"/>
              </w:rPr>
              <w:t>Holpijp</w:t>
            </w:r>
          </w:p>
          <w:p>
            <w:pPr>
              <w:pStyle w:val="T4dispositie"/>
              <w:jc w:val="start"/>
              <w:rPr>
                <w:lang w:val="nl-NL"/>
              </w:rPr>
            </w:pPr>
            <w:r>
              <w:rPr>
                <w:lang w:val="nl-NL"/>
              </w:rPr>
              <w:t>Violon</w:t>
            </w:r>
          </w:p>
          <w:p>
            <w:pPr>
              <w:pStyle w:val="T4dispositie"/>
              <w:jc w:val="start"/>
              <w:rPr>
                <w:lang w:val="nl-NL"/>
              </w:rPr>
            </w:pPr>
            <w:r>
              <w:rPr>
                <w:lang w:val="nl-NL"/>
              </w:rPr>
              <w:t>Octavin</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Trompet</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2-3 st.</w:t>
            </w:r>
          </w:p>
          <w:p>
            <w:pPr>
              <w:pStyle w:val="T4dispositie"/>
              <w:jc w:val="start"/>
              <w:rPr>
                <w:lang w:val="nl-NL"/>
              </w:rPr>
            </w:pPr>
            <w:r>
              <w:rPr>
                <w:lang w:val="nl-NL"/>
              </w:rPr>
              <w:t>8'</w:t>
            </w:r>
          </w:p>
        </w:tc>
        <w:tc>
          <w:tcPr>
            <w:tcW w:w="1563" w:type="dxa"/>
            <w:tcBorders/>
          </w:tcPr>
          <w:p>
            <w:pPr>
              <w:pStyle w:val="T4dispositie"/>
              <w:jc w:val="start"/>
              <w:rPr>
                <w:i/>
                <w:i/>
                <w:iCs/>
                <w:lang w:val="nl-NL"/>
              </w:rPr>
            </w:pPr>
            <w:r>
              <w:rPr>
                <w:i/>
                <w:iCs/>
                <w:lang w:val="nl-NL"/>
              </w:rPr>
              <w:t>Nevenwerk (II)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Praestant</w:t>
            </w:r>
          </w:p>
          <w:p>
            <w:pPr>
              <w:pStyle w:val="T4dispositie"/>
              <w:jc w:val="start"/>
              <w:rPr>
                <w:lang w:val="nl-NL"/>
              </w:rPr>
            </w:pPr>
            <w:r>
              <w:rPr>
                <w:lang w:val="nl-NL"/>
              </w:rPr>
              <w:t>Bourdon</w:t>
            </w:r>
          </w:p>
          <w:p>
            <w:pPr>
              <w:pStyle w:val="T4dispositie"/>
              <w:jc w:val="start"/>
              <w:rPr>
                <w:lang w:val="nl-NL"/>
              </w:rPr>
            </w:pPr>
            <w:r>
              <w:rPr>
                <w:lang w:val="nl-NL"/>
              </w:rPr>
              <w:t>Viola</w:t>
            </w:r>
          </w:p>
          <w:p>
            <w:pPr>
              <w:pStyle w:val="T4dispositie"/>
              <w:jc w:val="start"/>
              <w:rPr>
                <w:lang w:val="nl-NL"/>
              </w:rPr>
            </w:pPr>
            <w:r>
              <w:rPr>
                <w:lang w:val="nl-NL"/>
              </w:rPr>
              <w:t>Vox Coelestis</w:t>
            </w:r>
          </w:p>
          <w:p>
            <w:pPr>
              <w:pStyle w:val="T4dispositie"/>
              <w:jc w:val="start"/>
              <w:rPr>
                <w:lang w:val="nl-NL"/>
              </w:rPr>
            </w:pPr>
            <w:r>
              <w:rPr>
                <w:lang w:val="nl-NL"/>
              </w:rPr>
              <w:t>Violon</w:t>
            </w:r>
          </w:p>
          <w:p>
            <w:pPr>
              <w:pStyle w:val="T4dispositie"/>
              <w:jc w:val="start"/>
              <w:rPr>
                <w:lang w:val="nl-NL"/>
              </w:rPr>
            </w:pPr>
            <w:r>
              <w:rPr>
                <w:lang w:val="nl-NL"/>
              </w:rPr>
              <w:t>Fluit Harm</w:t>
            </w:r>
          </w:p>
          <w:p>
            <w:pPr>
              <w:pStyle w:val="T4dispositie"/>
              <w:jc w:val="start"/>
              <w:rPr>
                <w:lang w:val="nl-NL"/>
              </w:rPr>
            </w:pPr>
            <w:r>
              <w:rPr>
                <w:lang w:val="nl-NL"/>
              </w:rPr>
              <w:t>Fagot-Hobo</w:t>
            </w:r>
          </w:p>
        </w:tc>
        <w:tc>
          <w:tcPr>
            <w:tcW w:w="692"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8'</w:t>
            </w:r>
          </w:p>
        </w:tc>
        <w:tc>
          <w:tcPr>
            <w:tcW w:w="1337" w:type="dxa"/>
            <w:tcBorders/>
          </w:tcPr>
          <w:p>
            <w:pPr>
              <w:pStyle w:val="T4dispositie"/>
              <w:jc w:val="start"/>
              <w:rPr>
                <w:i/>
                <w:i/>
                <w:iCs/>
                <w:lang w:val="nl-NL"/>
              </w:rPr>
            </w:pPr>
            <w:r>
              <w:rPr>
                <w:i/>
                <w:iCs/>
                <w:lang w:val="nl-NL"/>
              </w:rPr>
              <w:t>Pedaal</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Violon</w:t>
            </w:r>
          </w:p>
          <w:p>
            <w:pPr>
              <w:pStyle w:val="T4dispositie"/>
              <w:jc w:val="start"/>
              <w:rPr>
                <w:lang w:val="nl-NL"/>
              </w:rPr>
            </w:pPr>
            <w:r>
              <w:rPr>
                <w:lang w:val="nl-NL"/>
              </w:rPr>
              <w:t>Openbas*</w:t>
            </w:r>
          </w:p>
          <w:p>
            <w:pPr>
              <w:pStyle w:val="T4dispositie"/>
              <w:jc w:val="start"/>
              <w:rPr>
                <w:lang w:val="nl-NL"/>
              </w:rPr>
            </w:pPr>
            <w:r>
              <w:rPr>
                <w:lang w:val="nl-NL"/>
              </w:rPr>
              <w:t>Cello</w:t>
            </w:r>
          </w:p>
          <w:p>
            <w:pPr>
              <w:pStyle w:val="T4dispositie"/>
              <w:jc w:val="start"/>
              <w:rPr>
                <w:lang w:val="nl-NL"/>
              </w:rPr>
            </w:pPr>
            <w:r>
              <w:rPr>
                <w:lang w:val="nl-NL"/>
              </w:rPr>
              <w:t>Bombarde</w:t>
            </w:r>
          </w:p>
        </w:tc>
        <w:tc>
          <w:tcPr>
            <w:tcW w:w="368"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16'</w:t>
            </w:r>
          </w:p>
        </w:tc>
      </w:tr>
    </w:tbl>
    <w:p>
      <w:pPr>
        <w:pStyle w:val="T4dispositie"/>
        <w:jc w:val="start"/>
        <w:rPr>
          <w:lang w:val="nl-NL"/>
        </w:rPr>
      </w:pPr>
      <w:r>
        <w:rPr>
          <w:lang w:val="nl-NL"/>
        </w:rPr>
      </w:r>
    </w:p>
    <w:p>
      <w:pPr>
        <w:pStyle w:val="T4dispositie"/>
        <w:jc w:val="start"/>
        <w:rPr>
          <w:lang w:val="nl-NL"/>
        </w:rPr>
      </w:pPr>
      <w:r>
        <w:rPr>
          <w:lang w:val="nl-NL"/>
        </w:rPr>
        <w:t>* gereserveerd</w:t>
      </w:r>
    </w:p>
    <w:p>
      <w:pPr>
        <w:pStyle w:val="T4dispositie"/>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HW-NW, Ped-HW</w:t>
      </w:r>
    </w:p>
    <w:p>
      <w:pPr>
        <w:pStyle w:val="T1"/>
        <w:jc w:val="start"/>
        <w:rPr>
          <w:lang w:val="nl-NL"/>
        </w:rPr>
      </w:pPr>
      <w:r>
        <w:rPr>
          <w:lang w:val="nl-NL"/>
        </w:rPr>
      </w:r>
    </w:p>
    <w:p>
      <w:pPr>
        <w:pStyle w:val="T1"/>
        <w:jc w:val="start"/>
        <w:rPr>
          <w:lang w:val="nl-NL"/>
        </w:rPr>
      </w:pPr>
      <w:r>
        <w:rPr>
          <w:lang w:val="nl-NL"/>
        </w:rPr>
        <w:t>Samenstelling vulstem</w:t>
      </w:r>
    </w:p>
    <w:tbl>
      <w:tblPr>
        <w:tblW w:w="2698" w:type="dxa"/>
        <w:jc w:val="start"/>
        <w:tblInd w:w="-108" w:type="dxa"/>
        <w:tblLayout w:type="fixed"/>
        <w:tblCellMar>
          <w:top w:w="0" w:type="dxa"/>
          <w:start w:w="108" w:type="dxa"/>
          <w:bottom w:w="0" w:type="dxa"/>
          <w:end w:w="108" w:type="dxa"/>
        </w:tblCellMar>
      </w:tblPr>
      <w:tblGrid>
        <w:gridCol w:w="1099"/>
        <w:gridCol w:w="794"/>
        <w:gridCol w:w="805"/>
      </w:tblGrid>
      <w:tr>
        <w:trPr/>
        <w:tc>
          <w:tcPr>
            <w:tcW w:w="1099" w:type="dxa"/>
            <w:tcBorders/>
          </w:tcPr>
          <w:p>
            <w:pPr>
              <w:pStyle w:val="T1"/>
              <w:jc w:val="start"/>
              <w:rPr>
                <w:lang w:val="nl-NL"/>
              </w:rPr>
            </w:pPr>
            <w:r>
              <w:rPr>
                <w:lang w:val="nl-NL"/>
              </w:rPr>
              <w:t>Mixtuur</w:t>
            </w:r>
          </w:p>
        </w:tc>
        <w:tc>
          <w:tcPr>
            <w:tcW w:w="794"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tc>
        <w:tc>
          <w:tcPr>
            <w:tcW w:w="805" w:type="dxa"/>
            <w:tcBorders/>
          </w:tcPr>
          <w:p>
            <w:pPr>
              <w:pStyle w:val="T4dispositie"/>
              <w:rPr/>
            </w:pPr>
            <w:r>
              <w:rPr>
                <w:lang w:val="nl-NL"/>
              </w:rPr>
              <w:t>c</w:t>
            </w:r>
            <w:r>
              <w:rPr>
                <w:szCs w:val="24"/>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in- en uitspringende vouw, regulateurbalg met inspringende vouw (1890)</w:t>
      </w:r>
    </w:p>
    <w:p>
      <w:pPr>
        <w:pStyle w:val="T1"/>
        <w:jc w:val="start"/>
        <w:rPr>
          <w:lang w:val="nl-NL"/>
        </w:rPr>
      </w:pPr>
      <w:r>
        <w:rPr>
          <w:lang w:val="nl-NL"/>
        </w:rPr>
        <w:t>Winddruk</w:t>
      </w:r>
    </w:p>
    <w:p>
      <w:pPr>
        <w:pStyle w:val="T1"/>
        <w:jc w:val="start"/>
        <w:rPr>
          <w:lang w:val="nl-NL"/>
        </w:rPr>
      </w:pPr>
      <w:r>
        <w:rPr>
          <w:lang w:val="nl-NL"/>
        </w:rPr>
        <w:t>90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 windladen van HW en NW zijn rechts in de kas gesitueerd, ter hoogte van de voetlijst van het front. Beide laden liggen achter elkaar, parallel aan het front en zijn door een stemgang van elkaar gescheiden. De lade van het HW ligt direct achter het front. De indeling van de laden is chromatisch waarbij C zich aan de rechterkant bevindt. Beide laden zijn in twee delen gedeeld, f</w:t>
      </w:r>
      <w:r>
        <w:rPr>
          <w:vertAlign w:val="superscript"/>
          <w:lang w:val="nl-NL"/>
        </w:rPr>
        <w:t>3</w:t>
      </w:r>
      <w:r>
        <w:rPr>
          <w:lang w:val="nl-NL"/>
        </w:rPr>
        <w:t>-g en fis-C. Tegen de rechterzijwand staan C-cis van de Bourdon 16' op een afzonderlijke lade. Deze was tot de laatste restauratie door middel van een afzonderlijke mechaniek met het eerste manuaal verbonden hetgeen de speelaard zeer zwaar maakte. In 2006 is besloten deze lade via moteurs te bedienen die door loden conducten vanuit de lade worden gevoed. Een en ander met behoud van de originele aanleg.</w:t>
      </w:r>
    </w:p>
    <w:p>
      <w:pPr>
        <w:pStyle w:val="T1"/>
        <w:jc w:val="start"/>
        <w:rPr/>
      </w:pPr>
      <w:r>
        <w:rPr>
          <w:lang w:val="nl-NL"/>
        </w:rPr>
        <w:t>De laden voor het Ped staan aan de linkerzijde op ca 80 cm van de vloer, loodrecht op het front met de grootste pijpen aan de achterzijde. Geheel links C-B, rechts daarvan een ruimte om te stemmen en dan H-d</w:t>
      </w:r>
      <w:r>
        <w:rPr>
          <w:vertAlign w:val="superscript"/>
          <w:lang w:val="nl-NL"/>
        </w:rPr>
        <w:t>1</w:t>
      </w:r>
      <w:r>
        <w:rPr>
          <w:lang w:val="nl-NL"/>
        </w:rPr>
        <w:t>.</w:t>
      </w:r>
    </w:p>
    <w:p>
      <w:pPr>
        <w:pStyle w:val="T1"/>
        <w:jc w:val="start"/>
        <w:rPr>
          <w:lang w:val="nl-NL"/>
        </w:rPr>
      </w:pPr>
      <w:r>
        <w:rPr>
          <w:lang w:val="nl-NL"/>
        </w:rPr>
        <w:t>Het houten pijpwerk komt uit eigen werkplaats, een deel van het metalen pijpwerk is van Belgische makelij en komt vermoedelijk uit het atelier van Devos in Brussel. De labia daarvan hebben 'traces de bouches'. Daarnaast is zinken en metalen pijpwerk van Duitse makelij aanwezig. Deze pijpen hebben geperste labia, de grotere zinken pijpen ook opgesoldeerde labia. De steminrichtingen van de grotere open pijpen bestaan uit expressions, kleinere pijpen hebben een stemrol. Indien niet anders vermeld is het pijpwerk van metaal. Bij de manuaalladen vermelding van voor naar achter, bij de pedaallade van rechts naar links.</w:t>
      </w:r>
    </w:p>
    <w:p>
      <w:pPr>
        <w:pStyle w:val="T1"/>
        <w:jc w:val="start"/>
        <w:rPr/>
      </w:pPr>
      <w:r>
        <w:rPr>
          <w:lang w:val="nl-NL"/>
        </w:rPr>
        <w:t>HW Violon 16' D, c</w:t>
      </w:r>
      <w:r>
        <w:rPr>
          <w:vertAlign w:val="superscript"/>
          <w:lang w:val="nl-NL"/>
        </w:rPr>
        <w:t>1</w:t>
      </w:r>
      <w:r>
        <w:rPr>
          <w:lang w:val="nl-NL"/>
        </w:rPr>
        <w:t>-f</w:t>
      </w:r>
      <w:r>
        <w:rPr>
          <w:vertAlign w:val="superscript"/>
          <w:lang w:val="nl-NL"/>
        </w:rPr>
        <w:t>3</w:t>
      </w:r>
      <w:r>
        <w:rPr>
          <w:lang w:val="nl-NL"/>
        </w:rPr>
        <w:t xml:space="preserve"> expressions (Belgische makelij); Praestant 8', C-c in het front, cis-f</w:t>
      </w:r>
      <w:r>
        <w:rPr>
          <w:vertAlign w:val="superscript"/>
          <w:lang w:val="nl-NL"/>
        </w:rPr>
        <w:t>3</w:t>
      </w:r>
      <w:r>
        <w:rPr>
          <w:lang w:val="nl-NL"/>
        </w:rPr>
        <w:t xml:space="preserve"> op de lade, expressions; Violon 8', expressions, geperste labia (Duitse makelij), C-h zink met houten rollen, c</w:t>
      </w:r>
      <w:r>
        <w:rPr>
          <w:vertAlign w:val="superscript"/>
          <w:lang w:val="nl-NL"/>
        </w:rPr>
        <w:t>1</w:t>
      </w:r>
      <w:r>
        <w:rPr>
          <w:lang w:val="nl-NL"/>
        </w:rPr>
        <w:t>-f</w:t>
      </w:r>
      <w:r>
        <w:rPr>
          <w:vertAlign w:val="superscript"/>
          <w:lang w:val="nl-NL"/>
        </w:rPr>
        <w:t>3</w:t>
      </w:r>
      <w:r>
        <w:rPr>
          <w:lang w:val="nl-NL"/>
        </w:rPr>
        <w:t xml:space="preserve"> metaal, c</w:t>
      </w:r>
      <w:r>
        <w:rPr>
          <w:vertAlign w:val="superscript"/>
          <w:lang w:val="nl-NL"/>
        </w:rPr>
        <w:t>1</w:t>
      </w:r>
      <w:r>
        <w:rPr>
          <w:lang w:val="nl-NL"/>
        </w:rPr>
        <w:t>-h</w:t>
      </w:r>
      <w:r>
        <w:rPr>
          <w:vertAlign w:val="superscript"/>
          <w:lang w:val="nl-NL"/>
        </w:rPr>
        <w:t>2</w:t>
      </w:r>
      <w:r>
        <w:rPr>
          <w:lang w:val="nl-NL"/>
        </w:rPr>
        <w:t xml:space="preserve"> aan de kaken gesoldeerde freins; Bourdon 16', C-h eiken, discant metaal, C-cis op afzonderlijke lade d-f</w:t>
      </w:r>
      <w:r>
        <w:rPr>
          <w:vertAlign w:val="superscript"/>
          <w:lang w:val="nl-NL"/>
        </w:rPr>
        <w:t>3</w:t>
      </w:r>
      <w:r>
        <w:rPr>
          <w:lang w:val="nl-NL"/>
        </w:rPr>
        <w:t xml:space="preserve"> op de HW-lade; Octaaf 4' C-gis</w:t>
      </w:r>
      <w:r>
        <w:rPr>
          <w:vertAlign w:val="superscript"/>
          <w:lang w:val="nl-NL"/>
        </w:rPr>
        <w:t>2</w:t>
      </w:r>
      <w:r>
        <w:rPr>
          <w:lang w:val="nl-NL"/>
        </w:rPr>
        <w:t xml:space="preserve"> expressions, a</w:t>
      </w:r>
      <w:r>
        <w:rPr>
          <w:vertAlign w:val="superscript"/>
          <w:lang w:val="nl-NL"/>
        </w:rPr>
        <w:t>2</w:t>
      </w:r>
      <w:r>
        <w:rPr>
          <w:lang w:val="nl-NL"/>
        </w:rPr>
        <w:t>-f</w:t>
      </w:r>
      <w:r>
        <w:rPr>
          <w:vertAlign w:val="superscript"/>
          <w:lang w:val="nl-NL"/>
        </w:rPr>
        <w:t>3</w:t>
      </w:r>
      <w:r>
        <w:rPr>
          <w:lang w:val="nl-NL"/>
        </w:rPr>
        <w:t xml:space="preserve"> met stemrol; Roerfluit 4', C-f² roergedekt, fis</w:t>
      </w:r>
      <w:r>
        <w:rPr>
          <w:vertAlign w:val="superscript"/>
          <w:lang w:val="nl-NL"/>
        </w:rPr>
        <w:t>2</w:t>
      </w:r>
      <w:r>
        <w:rPr>
          <w:lang w:val="nl-NL"/>
        </w:rPr>
        <w:t>-f</w:t>
      </w:r>
      <w:r>
        <w:rPr>
          <w:vertAlign w:val="superscript"/>
          <w:lang w:val="nl-NL"/>
        </w:rPr>
        <w:t>3</w:t>
      </w:r>
      <w:r>
        <w:rPr>
          <w:lang w:val="nl-NL"/>
        </w:rPr>
        <w:t xml:space="preserve"> open, conisch; Mixtuur (oorspronkelijke benaming Cornet), 2 2/3' koor, C-f² expressions, fis</w:t>
      </w:r>
      <w:r>
        <w:rPr>
          <w:vertAlign w:val="superscript"/>
          <w:lang w:val="nl-NL"/>
        </w:rPr>
        <w:t>2</w:t>
      </w:r>
      <w:r>
        <w:rPr>
          <w:lang w:val="nl-NL"/>
        </w:rPr>
        <w:t>-f</w:t>
      </w:r>
      <w:r>
        <w:rPr>
          <w:vertAlign w:val="superscript"/>
          <w:lang w:val="nl-NL"/>
        </w:rPr>
        <w:t>3</w:t>
      </w:r>
      <w:r>
        <w:rPr>
          <w:lang w:val="nl-NL"/>
        </w:rPr>
        <w:t xml:space="preserve"> stemrol, 2' koor C-c² expressions, cis</w:t>
      </w:r>
      <w:r>
        <w:rPr>
          <w:vertAlign w:val="superscript"/>
          <w:lang w:val="nl-NL"/>
        </w:rPr>
        <w:t>2</w:t>
      </w:r>
      <w:r>
        <w:rPr>
          <w:lang w:val="nl-NL"/>
        </w:rPr>
        <w:t>-f</w:t>
      </w:r>
      <w:r>
        <w:rPr>
          <w:vertAlign w:val="superscript"/>
          <w:lang w:val="nl-NL"/>
        </w:rPr>
        <w:t>3</w:t>
      </w:r>
      <w:r>
        <w:rPr>
          <w:lang w:val="nl-NL"/>
        </w:rPr>
        <w:t xml:space="preserve"> stemrol, 1 3/5' koor C-gis</w:t>
      </w:r>
      <w:r>
        <w:rPr>
          <w:vertAlign w:val="superscript"/>
          <w:lang w:val="nl-NL"/>
        </w:rPr>
        <w:t>1</w:t>
      </w:r>
      <w:r>
        <w:rPr>
          <w:lang w:val="nl-NL"/>
        </w:rPr>
        <w:t xml:space="preserve"> expressions, a</w:t>
      </w:r>
      <w:r>
        <w:rPr>
          <w:vertAlign w:val="superscript"/>
          <w:lang w:val="nl-NL"/>
        </w:rPr>
        <w:t>1</w:t>
      </w:r>
      <w:r>
        <w:rPr>
          <w:lang w:val="nl-NL"/>
        </w:rPr>
        <w:t>-f</w:t>
      </w:r>
      <w:r>
        <w:rPr>
          <w:vertAlign w:val="superscript"/>
          <w:lang w:val="nl-NL"/>
        </w:rPr>
        <w:t>3</w:t>
      </w:r>
      <w:r>
        <w:rPr>
          <w:lang w:val="nl-NL"/>
        </w:rPr>
        <w:t xml:space="preserve"> stemrol; Trompet 8', Duitse makelij met Franse kelen.</w:t>
      </w:r>
    </w:p>
    <w:p>
      <w:pPr>
        <w:pStyle w:val="T1"/>
        <w:jc w:val="start"/>
        <w:rPr/>
      </w:pPr>
      <w:r>
        <w:rPr>
          <w:lang w:val="nl-NL"/>
        </w:rPr>
        <w:t>NW Fagot-Hobo 8', bekers 1970, Frans model, C-h Fagot met nauwe trechtervormige conus en traanlepels, c</w:t>
      </w:r>
      <w:r>
        <w:rPr>
          <w:vertAlign w:val="superscript"/>
          <w:lang w:val="nl-NL"/>
        </w:rPr>
        <w:t>1</w:t>
      </w:r>
      <w:r>
        <w:rPr>
          <w:lang w:val="nl-NL"/>
        </w:rPr>
        <w:t>-f</w:t>
      </w:r>
      <w:r>
        <w:rPr>
          <w:vertAlign w:val="superscript"/>
          <w:lang w:val="nl-NL"/>
        </w:rPr>
        <w:t>3</w:t>
      </w:r>
      <w:r>
        <w:rPr>
          <w:lang w:val="nl-NL"/>
        </w:rPr>
        <w:t xml:space="preserve"> Hobo met bovenin wijd uitlopende trechtervormige bekers; Violine 4', expressions, C-gis</w:t>
      </w:r>
      <w:r>
        <w:rPr>
          <w:vertAlign w:val="superscript"/>
          <w:lang w:val="nl-NL"/>
        </w:rPr>
        <w:t>1</w:t>
      </w:r>
      <w:r>
        <w:rPr>
          <w:lang w:val="nl-NL"/>
        </w:rPr>
        <w:t xml:space="preserve"> freins harmoniques (Belgische makelij); Fluit harmonique 4', boogvormige opsneden, geperste labia (Duitse makelij) en expressions, C-h cilindrische open pijpen van wijde mensuur, c</w:t>
      </w:r>
      <w:r>
        <w:rPr>
          <w:vertAlign w:val="superscript"/>
          <w:lang w:val="nl-NL"/>
        </w:rPr>
        <w:t>1</w:t>
      </w:r>
      <w:r>
        <w:rPr>
          <w:lang w:val="nl-NL"/>
        </w:rPr>
        <w:t>-f</w:t>
      </w:r>
      <w:r>
        <w:rPr>
          <w:vertAlign w:val="superscript"/>
          <w:lang w:val="nl-NL"/>
        </w:rPr>
        <w:t>3</w:t>
      </w:r>
      <w:r>
        <w:rPr>
          <w:lang w:val="nl-NL"/>
        </w:rPr>
        <w:t xml:space="preserve"> overblazend; Bourdon 8' C-H eiken, c-f</w:t>
      </w:r>
      <w:r>
        <w:rPr>
          <w:vertAlign w:val="superscript"/>
          <w:lang w:val="nl-NL"/>
        </w:rPr>
        <w:t>3</w:t>
      </w:r>
      <w:r>
        <w:rPr>
          <w:lang w:val="nl-NL"/>
        </w:rPr>
        <w:t xml:space="preserve"> metaal; Vox coelestis vanaf c; Viola 8' (oorspronkelijke benaming Viola di Gamba) C-H zink, c-f</w:t>
      </w:r>
      <w:r>
        <w:rPr>
          <w:vertAlign w:val="superscript"/>
          <w:lang w:val="nl-NL"/>
        </w:rPr>
        <w:t>3</w:t>
      </w:r>
      <w:r>
        <w:rPr>
          <w:lang w:val="nl-NL"/>
        </w:rPr>
        <w:t xml:space="preserve"> metaal (Duitse makelij); Praestant 8', C-h</w:t>
      </w:r>
      <w:r>
        <w:rPr>
          <w:vertAlign w:val="superscript"/>
          <w:lang w:val="nl-NL"/>
        </w:rPr>
        <w:t>1</w:t>
      </w:r>
      <w:r>
        <w:rPr>
          <w:lang w:val="nl-NL"/>
        </w:rPr>
        <w:t xml:space="preserve"> zink, c</w:t>
      </w:r>
      <w:r>
        <w:rPr>
          <w:vertAlign w:val="superscript"/>
          <w:lang w:val="nl-NL"/>
        </w:rPr>
        <w:t>2</w:t>
      </w:r>
      <w:r>
        <w:rPr>
          <w:lang w:val="nl-NL"/>
        </w:rPr>
        <w:t>-f</w:t>
      </w:r>
      <w:r>
        <w:rPr>
          <w:vertAlign w:val="superscript"/>
          <w:lang w:val="nl-NL"/>
        </w:rPr>
        <w:t>3</w:t>
      </w:r>
      <w:r>
        <w:rPr>
          <w:lang w:val="nl-NL"/>
        </w:rPr>
        <w:t xml:space="preserve"> metaal, geperste labia (Duitse makelij).</w:t>
      </w:r>
    </w:p>
    <w:p>
      <w:pPr>
        <w:pStyle w:val="T1"/>
        <w:jc w:val="start"/>
        <w:rPr/>
      </w:pPr>
      <w:r>
        <w:rPr>
          <w:lang w:val="nl-NL"/>
        </w:rPr>
        <w:t>Ped Bombarde 16', C-B eiken stevels, H-d</w:t>
      </w:r>
      <w:r>
        <w:rPr>
          <w:vertAlign w:val="superscript"/>
          <w:lang w:val="nl-NL"/>
        </w:rPr>
        <w:t>1</w:t>
      </w:r>
      <w:r>
        <w:rPr>
          <w:lang w:val="nl-NL"/>
        </w:rPr>
        <w:t xml:space="preserve"> metalen stevels, C-d</w:t>
      </w:r>
      <w:r>
        <w:rPr>
          <w:vertAlign w:val="superscript"/>
          <w:lang w:val="nl-NL"/>
        </w:rPr>
        <w:t>1</w:t>
      </w:r>
      <w:r>
        <w:rPr>
          <w:lang w:val="nl-NL"/>
        </w:rPr>
        <w:t xml:space="preserve"> zinken bekers (Duitse makelij); Violon 8', zink, geperste labia (Duitse makelij); Violon 16', zink, C-H opgesoldeerde labia, c-d</w:t>
      </w:r>
      <w:r>
        <w:rPr>
          <w:vertAlign w:val="superscript"/>
          <w:lang w:val="nl-NL"/>
        </w:rPr>
        <w:t>1</w:t>
      </w:r>
      <w:r>
        <w:rPr>
          <w:lang w:val="nl-NL"/>
        </w:rPr>
        <w:t xml:space="preserve"> geperste labia (Duitse makelij); Subbas 16', eiken. Op het Ped is de Openbas 8' gereserveerd. De 24 frontpijpen aan de linkerzijde zouden voor dit register zijn bestemd. Een windlade en mechanieken zijn echter niet aanwezig.</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2007-02-12T15:07:00Z</dcterms:created>
  <dc:creator>WS1</dc:creator>
  <dc:description/>
  <dc:language>en-US</dc:language>
  <cp:lastModifiedBy>WS1</cp:lastModifiedBy>
  <dcterms:modified xsi:type="dcterms:W3CDTF">2007-02-12T15:07:00Z</dcterms:modified>
  <cp:revision>2</cp:revision>
  <dc:subject/>
  <dc:title>Hoorn / 1883</dc:title>
</cp:coreProperties>
</file>