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Haarlemmerliede / 1890</w:t>
      </w:r>
    </w:p>
    <w:p>
      <w:pPr>
        <w:pStyle w:val="Heading2"/>
        <w:rPr>
          <w:i w:val="false"/>
          <w:i w:val="false"/>
          <w:iCs/>
        </w:rPr>
      </w:pPr>
      <w:r>
        <w:rPr>
          <w:i w:val="false"/>
          <w:iCs/>
        </w:rPr>
        <w:t>R.K. St-Jacobuskerk</w:t>
      </w:r>
    </w:p>
    <w:p>
      <w:pPr>
        <w:pStyle w:val="T1"/>
        <w:jc w:val="start"/>
        <w:rPr>
          <w:i/>
          <w:i/>
          <w:iCs/>
          <w:lang w:val="nl-NL"/>
        </w:rPr>
      </w:pPr>
      <w:r>
        <w:rPr>
          <w:i/>
          <w:iCs/>
          <w:lang w:val="nl-NL"/>
        </w:rPr>
      </w:r>
    </w:p>
    <w:p>
      <w:pPr>
        <w:pStyle w:val="T1"/>
        <w:jc w:val="start"/>
        <w:rPr>
          <w:i/>
          <w:i/>
          <w:iCs/>
          <w:lang w:val="nl-NL"/>
        </w:rPr>
      </w:pPr>
      <w:r>
        <w:rPr>
          <w:i/>
          <w:iCs/>
          <w:lang w:val="nl-NL"/>
        </w:rPr>
        <w:t>Eenbeukige neoclassicistische kerk, gebouwd in 1836-1837, naar ontwerp van H.H. Dansdorp. In 1864 vergroot met één raamlengte en een toren naar ontwerp van Th. Asseler en in 1883 met één travee en een nieuw koor door A.C. Bleijs. Inwendig een gestuct tongewelf.</w:t>
      </w:r>
    </w:p>
    <w:p>
      <w:pPr>
        <w:pStyle w:val="T1"/>
        <w:jc w:val="start"/>
        <w:rPr>
          <w:i/>
          <w:i/>
          <w:iCs/>
          <w:lang w:val="nl-NL"/>
        </w:rPr>
      </w:pPr>
      <w:r>
        <w:rPr>
          <w:i/>
          <w:iCs/>
          <w:lang w:val="nl-NL"/>
        </w:rPr>
      </w:r>
    </w:p>
    <w:p>
      <w:pPr>
        <w:pStyle w:val="T1"/>
        <w:jc w:val="start"/>
        <w:rPr>
          <w:lang w:val="nl-NL"/>
        </w:rPr>
      </w:pPr>
      <w:r>
        <w:rPr>
          <w:lang w:val="nl-NL"/>
        </w:rPr>
        <w:t>Kas:1890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dit orgel is duidelijk verwant aan dat van het instrument in De Weere uit 1885 (deel 1878-1886, 344-345): een vlakke middentoren en ronde zijtorens. De vlakke tussenvelden zijn hier echter ongedeeld en hebben verhoogde frontstokken. De middentoren of het middenveld heeft een gebogen bovenlijst.</w:t>
      </w:r>
    </w:p>
    <w:p>
      <w:pPr>
        <w:pStyle w:val="T2Kunst"/>
        <w:jc w:val="start"/>
        <w:rPr>
          <w:lang w:val="nl-NL"/>
        </w:rPr>
      </w:pPr>
      <w:r>
        <w:rPr>
          <w:lang w:val="nl-NL"/>
        </w:rPr>
        <w:t>Het grootste deel van het snijwerk is opnieuw aangebracht in 1984, met gebruikmaking van enige bewaard gebleven fragmenten. Origineel is in ieder geval het snijwerk aan de pijpvoeten in het middenveld. Dit bestaat uit plantaardige voluten met een soort hoorn van overvloed aan de zijkanten. Eronder twee sierlijke langgerekte S-voluten. Onder de stokken van de tussenvelden zijn linten aangebracht en de opschriften juni 1837 en juni 1887; deze data hebben betrekking op het 50-jarig jubileum van de kerk dat aanleiding was tot het aanschaffen van dit orgel.</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De Mixtuur</w:t>
      </w:r>
      <w:r>
        <w:rPr>
          <w:lang w:val="nl-NL"/>
        </w:rPr>
        <w:t>, 49 (1985), 761.</w:t>
      </w:r>
    </w:p>
    <w:p>
      <w:pPr>
        <w:pStyle w:val="T3Lit"/>
        <w:jc w:val="start"/>
        <w:rPr/>
      </w:pPr>
      <w:r>
        <w:rPr>
          <w:lang w:val="nl-NL"/>
        </w:rPr>
        <w:t xml:space="preserve">Victor Timmer en Ton van Eck, ´Orgels aan de Lie´. </w:t>
      </w:r>
      <w:r>
        <w:rPr>
          <w:i/>
          <w:iCs/>
          <w:lang w:val="nl-NL"/>
        </w:rPr>
        <w:t>De Mixtuur</w:t>
      </w:r>
      <w:r>
        <w:rPr>
          <w:lang w:val="nl-NL"/>
        </w:rPr>
        <w:t>, 43 (1983), 493-511.</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Flentrop Orgelbouw.</w:t>
      </w:r>
    </w:p>
    <w:p>
      <w:pPr>
        <w:pStyle w:val="T3Lit"/>
        <w:jc w:val="start"/>
        <w:rPr/>
      </w:pPr>
      <w:r>
        <w:rPr>
          <w:lang w:val="nl-NL"/>
        </w:rPr>
        <w:t xml:space="preserve">Wim Loos, </w:t>
      </w:r>
      <w:r>
        <w:rPr>
          <w:i/>
          <w:iCs/>
          <w:lang w:val="nl-NL"/>
        </w:rPr>
        <w:t>Inleiding tot het werk van de orgelmakers Ypma</w:t>
      </w:r>
      <w:r>
        <w:rPr>
          <w:lang w:val="nl-NL"/>
        </w:rPr>
        <w:t>. Utrecht, 1990, 171-172.</w:t>
      </w:r>
    </w:p>
    <w:p>
      <w:pPr>
        <w:pStyle w:val="T3Lit"/>
        <w:jc w:val="start"/>
        <w:rPr>
          <w:lang w:val="nl-NL"/>
        </w:rPr>
      </w:pPr>
      <w:r>
        <w:rPr>
          <w:lang w:val="nl-NL"/>
        </w:rPr>
      </w:r>
    </w:p>
    <w:p>
      <w:pPr>
        <w:pStyle w:val="T3Lit"/>
        <w:jc w:val="start"/>
        <w:rPr>
          <w:lang w:val="nl-NL"/>
        </w:rPr>
      </w:pPr>
      <w:r>
        <w:rPr>
          <w:lang w:val="nl-NL"/>
        </w:rPr>
        <w:t>Orgelnummer 2284</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L. Ypma</w:t>
      </w:r>
    </w:p>
    <w:p>
      <w:pPr>
        <w:pStyle w:val="T1"/>
        <w:jc w:val="start"/>
        <w:rPr>
          <w:lang w:val="nl-NL"/>
        </w:rPr>
      </w:pPr>
      <w:r>
        <w:rPr>
          <w:lang w:val="nl-NL"/>
        </w:rPr>
        <w:t>2. Jos. Vermeulen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1. 1890</w:t>
      </w:r>
    </w:p>
    <w:p>
      <w:pPr>
        <w:pStyle w:val="T1"/>
        <w:jc w:val="start"/>
        <w:rPr>
          <w:lang w:val="nl-NL"/>
        </w:rPr>
      </w:pPr>
      <w:r>
        <w:rPr>
          <w:lang w:val="nl-NL"/>
        </w:rPr>
        <w:t>2. 1984</w:t>
      </w:r>
    </w:p>
    <w:p>
      <w:pPr>
        <w:pStyle w:val="T1"/>
        <w:jc w:val="start"/>
        <w:rPr>
          <w:lang w:val="nl-NL"/>
        </w:rPr>
      </w:pPr>
      <w:r>
        <w:rPr>
          <w:lang w:val="nl-NL"/>
        </w:rPr>
      </w:r>
    </w:p>
    <w:p>
      <w:pPr>
        <w:pStyle w:val="T1"/>
        <w:jc w:val="start"/>
        <w:rPr/>
      </w:pPr>
      <w:r>
        <w:rPr/>
        <w:t>Dispositie volgens bestek 1889</w:t>
      </w:r>
    </w:p>
    <w:tbl>
      <w:tblPr>
        <w:tblW w:w="4390" w:type="dxa"/>
        <w:jc w:val="start"/>
        <w:tblInd w:w="-70" w:type="dxa"/>
        <w:tblLayout w:type="fixed"/>
        <w:tblCellMar>
          <w:top w:w="0" w:type="dxa"/>
          <w:start w:w="70" w:type="dxa"/>
          <w:bottom w:w="0" w:type="dxa"/>
          <w:end w:w="70" w:type="dxa"/>
        </w:tblCellMar>
      </w:tblPr>
      <w:tblGrid>
        <w:gridCol w:w="1510"/>
        <w:gridCol w:w="720"/>
        <w:gridCol w:w="1620"/>
        <w:gridCol w:w="540"/>
      </w:tblGrid>
      <w:tr>
        <w:trPr/>
        <w:tc>
          <w:tcPr>
            <w:tcW w:w="1510" w:type="dxa"/>
            <w:tcBorders/>
          </w:tcPr>
          <w:p>
            <w:pPr>
              <w:pStyle w:val="T4dispositie"/>
              <w:rPr>
                <w:i/>
                <w:i/>
                <w:iCs/>
                <w:lang w:val="nl-NL"/>
              </w:rPr>
            </w:pPr>
            <w:r>
              <w:rPr>
                <w:i/>
                <w:iCs/>
                <w:lang w:val="nl-NL"/>
              </w:rPr>
              <w:t>Hoofd-Manuaal</w:t>
            </w:r>
          </w:p>
          <w:p>
            <w:pPr>
              <w:pStyle w:val="T4dispositie"/>
              <w:rPr>
                <w:lang w:val="nl-NL"/>
              </w:rPr>
            </w:pPr>
            <w:r>
              <w:rPr>
                <w:lang w:val="nl-NL"/>
              </w:rPr>
              <w:t>Bourdon</w:t>
            </w:r>
          </w:p>
          <w:p>
            <w:pPr>
              <w:pStyle w:val="T4dispositie"/>
              <w:rPr>
                <w:lang w:val="nl-NL"/>
              </w:rPr>
            </w:pPr>
            <w:r>
              <w:rPr>
                <w:lang w:val="nl-NL"/>
              </w:rPr>
              <w:t>Principaal</w:t>
            </w:r>
          </w:p>
          <w:p>
            <w:pPr>
              <w:pStyle w:val="T4dispositie"/>
              <w:rPr>
                <w:lang w:val="nl-NL"/>
              </w:rPr>
            </w:pPr>
            <w:r>
              <w:rPr>
                <w:lang w:val="nl-NL"/>
              </w:rPr>
              <w:t>Holpijp</w:t>
            </w:r>
          </w:p>
          <w:p>
            <w:pPr>
              <w:pStyle w:val="T4dispositie"/>
              <w:rPr>
                <w:lang w:val="nl-NL"/>
              </w:rPr>
            </w:pPr>
            <w:r>
              <w:rPr>
                <w:lang w:val="nl-NL"/>
              </w:rPr>
              <w:t>Salicionaal</w:t>
            </w:r>
          </w:p>
          <w:p>
            <w:pPr>
              <w:pStyle w:val="T4dispositie"/>
              <w:rPr>
                <w:lang w:val="nl-NL"/>
              </w:rPr>
            </w:pPr>
            <w:r>
              <w:rPr>
                <w:lang w:val="nl-NL"/>
              </w:rPr>
              <w:t>Principaal</w:t>
            </w:r>
          </w:p>
          <w:p>
            <w:pPr>
              <w:pStyle w:val="T4dispositie"/>
              <w:rPr>
                <w:lang w:val="nl-NL"/>
              </w:rPr>
            </w:pPr>
            <w:r>
              <w:rPr>
                <w:lang w:val="nl-NL"/>
              </w:rPr>
              <w:t>Roerfluit'</w:t>
            </w:r>
          </w:p>
          <w:p>
            <w:pPr>
              <w:pStyle w:val="T4dispositie"/>
              <w:rPr>
                <w:lang w:val="nl-NL"/>
              </w:rPr>
            </w:pPr>
            <w:r>
              <w:rPr>
                <w:lang w:val="nl-NL"/>
              </w:rPr>
              <w:t>Principaal</w:t>
            </w:r>
          </w:p>
          <w:p>
            <w:pPr>
              <w:pStyle w:val="T4dispositie"/>
              <w:rPr>
                <w:lang w:val="nl-NL"/>
              </w:rPr>
            </w:pPr>
            <w:r>
              <w:rPr>
                <w:lang w:val="nl-NL"/>
              </w:rPr>
              <w:t>Cornet</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4 st.</w:t>
            </w:r>
          </w:p>
          <w:p>
            <w:pPr>
              <w:pStyle w:val="T4dispositie"/>
              <w:rPr>
                <w:lang w:val="nl-NL"/>
              </w:rPr>
            </w:pPr>
            <w:r>
              <w:rPr>
                <w:lang w:val="nl-NL"/>
              </w:rPr>
              <w:t>8'</w:t>
            </w:r>
          </w:p>
        </w:tc>
        <w:tc>
          <w:tcPr>
            <w:tcW w:w="1620" w:type="dxa"/>
            <w:tcBorders/>
          </w:tcPr>
          <w:p>
            <w:pPr>
              <w:pStyle w:val="T4dispositie"/>
              <w:rPr>
                <w:i/>
                <w:i/>
                <w:iCs/>
                <w:lang w:val="nl-NL"/>
              </w:rPr>
            </w:pPr>
            <w:r>
              <w:rPr>
                <w:i/>
                <w:iCs/>
                <w:lang w:val="nl-NL"/>
              </w:rPr>
              <w:t>Bovenwerk</w:t>
            </w:r>
          </w:p>
          <w:p>
            <w:pPr>
              <w:pStyle w:val="T4dispositie"/>
              <w:rPr>
                <w:lang w:val="nl-NL"/>
              </w:rPr>
            </w:pPr>
            <w:r>
              <w:rPr>
                <w:lang w:val="nl-NL"/>
              </w:rPr>
              <w:t>Fluit gedekt</w:t>
            </w:r>
          </w:p>
          <w:p>
            <w:pPr>
              <w:pStyle w:val="T4dispositie"/>
              <w:rPr>
                <w:lang w:val="nl-NL"/>
              </w:rPr>
            </w:pPr>
            <w:r>
              <w:rPr>
                <w:lang w:val="nl-NL"/>
              </w:rPr>
              <w:t>Viola di Gamba</w:t>
            </w:r>
          </w:p>
          <w:p>
            <w:pPr>
              <w:pStyle w:val="T4dispositie"/>
              <w:rPr>
                <w:lang w:val="nl-NL"/>
              </w:rPr>
            </w:pPr>
            <w:r>
              <w:rPr>
                <w:lang w:val="nl-NL"/>
              </w:rPr>
              <w:t>Vox Celeste</w:t>
            </w:r>
          </w:p>
          <w:p>
            <w:pPr>
              <w:pStyle w:val="T4dispositie"/>
              <w:rPr>
                <w:lang w:val="nl-NL"/>
              </w:rPr>
            </w:pPr>
            <w:r>
              <w:rPr>
                <w:lang w:val="nl-NL"/>
              </w:rPr>
              <w:t>Salicionaal</w:t>
            </w:r>
          </w:p>
          <w:p>
            <w:pPr>
              <w:pStyle w:val="T4dispositie"/>
              <w:rPr>
                <w:lang w:val="nl-NL"/>
              </w:rPr>
            </w:pPr>
            <w:r>
              <w:rPr>
                <w:lang w:val="nl-NL"/>
              </w:rPr>
              <w:t>Fluit Harmoniek</w:t>
            </w:r>
          </w:p>
        </w:tc>
        <w:tc>
          <w:tcPr>
            <w:tcW w:w="54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tc>
      </w:tr>
    </w:tbl>
    <w:p>
      <w:pPr>
        <w:pStyle w:val="T4dispositie"/>
        <w:rPr>
          <w:lang w:val="nl-NL"/>
        </w:rPr>
      </w:pPr>
      <w:r>
        <w:rPr>
          <w:lang w:val="nl-NL"/>
        </w:rPr>
      </w:r>
    </w:p>
    <w:p>
      <w:pPr>
        <w:pStyle w:val="T4dispositie"/>
        <w:rPr>
          <w:lang w:val="nl-NL"/>
        </w:rPr>
      </w:pPr>
      <w:r>
        <w:rPr>
          <w:lang w:val="nl-NL"/>
        </w:rPr>
        <w:t>klavierkoppeling</w:t>
      </w:r>
    </w:p>
    <w:p>
      <w:pPr>
        <w:pStyle w:val="T4dispositie"/>
        <w:rPr>
          <w:lang w:val="nl-NL"/>
        </w:rPr>
      </w:pPr>
      <w:r>
        <w:rPr>
          <w:lang w:val="nl-NL"/>
        </w:rPr>
        <w:t>pedaalkoppeling</w:t>
      </w:r>
    </w:p>
    <w:p>
      <w:pPr>
        <w:pStyle w:val="T4dispositie"/>
        <w:rPr>
          <w:lang w:val="nl-NL"/>
        </w:rPr>
      </w:pPr>
      <w:r>
        <w:rPr>
          <w:lang w:val="nl-NL"/>
        </w:rPr>
        <w:t>ventiel of windloser</w:t>
      </w:r>
    </w:p>
    <w:p>
      <w:pPr>
        <w:pStyle w:val="T4dispositie"/>
        <w:rPr>
          <w:lang w:val="nl-NL"/>
        </w:rPr>
      </w:pPr>
      <w:r>
        <w:rPr>
          <w:lang w:val="nl-NL"/>
        </w:rPr>
        <w:t>trede zwelkast</w:t>
      </w:r>
    </w:p>
    <w:p>
      <w:pPr>
        <w:pStyle w:val="T1"/>
        <w:jc w:val="start"/>
        <w:rPr>
          <w:lang w:val="nl-NL"/>
        </w:rPr>
      </w:pPr>
      <w:r>
        <w:rPr>
          <w:lang w:val="nl-NL"/>
        </w:rPr>
      </w:r>
    </w:p>
    <w:p>
      <w:pPr>
        <w:pStyle w:val="T1"/>
        <w:jc w:val="start"/>
        <w:rPr>
          <w:lang w:val="nl-NL"/>
        </w:rPr>
      </w:pPr>
      <w:r>
        <w:rPr>
          <w:lang w:val="nl-NL"/>
        </w:rPr>
        <w:t>Jos. Vermeulen ca 1935</w:t>
      </w:r>
    </w:p>
    <w:p>
      <w:pPr>
        <w:pStyle w:val="T1"/>
        <w:jc w:val="start"/>
        <w:rPr>
          <w:lang w:val="nl-NL"/>
        </w:rPr>
      </w:pPr>
      <w:r>
        <w:rPr>
          <w:lang w:val="nl-NL"/>
        </w:rPr>
        <w:t>.</w:t>
        <w:tab/>
        <w:t>schoonmaak en herstel</w:t>
      </w:r>
    </w:p>
    <w:p>
      <w:pPr>
        <w:pStyle w:val="T1"/>
        <w:jc w:val="start"/>
        <w:rPr>
          <w:lang w:val="nl-NL"/>
        </w:rPr>
      </w:pPr>
      <w:r>
        <w:rPr>
          <w:lang w:val="nl-NL"/>
        </w:rPr>
        <w:t>.</w:t>
        <w:tab/>
        <w:t>toetsbeleg handklavieren vervangen</w:t>
      </w:r>
    </w:p>
    <w:p>
      <w:pPr>
        <w:pStyle w:val="T1"/>
        <w:jc w:val="start"/>
        <w:rPr>
          <w:lang w:val="nl-NL"/>
        </w:rPr>
      </w:pPr>
      <w:r>
        <w:rPr>
          <w:lang w:val="nl-NL"/>
        </w:rPr>
      </w:r>
    </w:p>
    <w:p>
      <w:pPr>
        <w:pStyle w:val="T1"/>
        <w:jc w:val="start"/>
        <w:rPr>
          <w:lang w:val="nl-NL"/>
        </w:rPr>
      </w:pPr>
      <w:r>
        <w:rPr>
          <w:lang w:val="nl-NL"/>
        </w:rPr>
        <w:t>Jos. Vermeulen 1958</w:t>
      </w:r>
    </w:p>
    <w:p>
      <w:pPr>
        <w:pStyle w:val="T1"/>
        <w:jc w:val="start"/>
        <w:rPr>
          <w:lang w:val="nl-NL"/>
        </w:rPr>
      </w:pPr>
      <w:r>
        <w:rPr>
          <w:lang w:val="nl-NL"/>
        </w:rPr>
        <w:t>.</w:t>
        <w:tab/>
        <w:t>orgel verbouwd</w:t>
      </w:r>
    </w:p>
    <w:p>
      <w:pPr>
        <w:pStyle w:val="T1"/>
        <w:jc w:val="start"/>
        <w:rPr>
          <w:lang w:val="nl-NL"/>
        </w:rPr>
      </w:pPr>
      <w:r>
        <w:rPr>
          <w:lang w:val="nl-NL"/>
        </w:rPr>
        <w:t>.</w:t>
        <w:tab/>
        <w:t>zwelkast buiten gebruik gesteld en deels verwijderd</w:t>
      </w:r>
    </w:p>
    <w:p>
      <w:pPr>
        <w:pStyle w:val="T1"/>
        <w:jc w:val="start"/>
        <w:rPr>
          <w:lang w:val="nl-NL"/>
        </w:rPr>
      </w:pPr>
      <w:r>
        <w:rPr>
          <w:lang w:val="nl-NL"/>
        </w:rPr>
        <w:t>.</w:t>
        <w:tab/>
        <w:t>magazijnbalg en schepbalgen verwijderd en vervangen door een regulateur</w:t>
      </w:r>
    </w:p>
    <w:p>
      <w:pPr>
        <w:pStyle w:val="T1"/>
        <w:jc w:val="start"/>
        <w:rPr>
          <w:lang w:val="nl-NL"/>
        </w:rPr>
      </w:pPr>
      <w:r>
        <w:rPr>
          <w:lang w:val="nl-NL"/>
        </w:rPr>
        <w:t>.</w:t>
        <w:tab/>
        <w:t>bestaande mechanieken en gecombineerde lade vervangen door pneumatische kegelladen</w:t>
      </w:r>
    </w:p>
    <w:p>
      <w:pPr>
        <w:pStyle w:val="T1"/>
        <w:jc w:val="start"/>
        <w:rPr>
          <w:lang w:val="nl-NL"/>
        </w:rPr>
      </w:pPr>
      <w:r>
        <w:rPr>
          <w:lang w:val="nl-NL"/>
        </w:rPr>
        <w:t>.</w:t>
        <w:tab/>
        <w:t>gebruikte vrijstaande pneumatische speeltafel geplaatst</w:t>
      </w:r>
    </w:p>
    <w:p>
      <w:pPr>
        <w:pStyle w:val="T1"/>
        <w:jc w:val="start"/>
        <w:rPr>
          <w:lang w:val="nl-NL"/>
        </w:rPr>
      </w:pPr>
      <w:r>
        <w:rPr>
          <w:lang w:val="nl-NL"/>
        </w:rPr>
        <w:t>.</w:t>
        <w:tab/>
        <w:t>dispositiewijzigingen:</w:t>
      </w:r>
    </w:p>
    <w:p>
      <w:pPr>
        <w:pStyle w:val="T1"/>
        <w:jc w:val="start"/>
        <w:rPr>
          <w:lang w:val="nl-NL"/>
        </w:rPr>
      </w:pPr>
      <w:r>
        <w:rPr>
          <w:lang w:val="nl-NL"/>
        </w:rPr>
        <w:tab/>
        <w:t>HW - Bourdon 16', Salicionaal 8' $ Quint 2 2/3'</w:t>
      </w:r>
    </w:p>
    <w:p>
      <w:pPr>
        <w:pStyle w:val="T1"/>
        <w:jc w:val="start"/>
        <w:rPr>
          <w:lang w:val="nl-NL"/>
        </w:rPr>
      </w:pPr>
      <w:r>
        <w:rPr>
          <w:lang w:val="nl-NL"/>
        </w:rPr>
        <w:tab/>
        <w:t>NW Salicionaal 4' $ Octaaf 2'</w:t>
      </w:r>
    </w:p>
    <w:p>
      <w:pPr>
        <w:pStyle w:val="T1"/>
        <w:jc w:val="start"/>
        <w:rPr>
          <w:lang w:val="nl-NL"/>
        </w:rPr>
      </w:pPr>
      <w:r>
        <w:rPr>
          <w:lang w:val="nl-NL"/>
        </w:rPr>
      </w:r>
    </w:p>
    <w:p>
      <w:pPr>
        <w:pStyle w:val="T1"/>
        <w:jc w:val="start"/>
        <w:rPr>
          <w:lang w:val="nl-NL"/>
        </w:rPr>
      </w:pPr>
      <w:r>
        <w:rPr>
          <w:lang w:val="nl-NL"/>
        </w:rPr>
        <w:t>Jos. Vermeulen 1984</w:t>
      </w:r>
    </w:p>
    <w:p>
      <w:pPr>
        <w:pStyle w:val="T1"/>
        <w:jc w:val="start"/>
        <w:rPr>
          <w:lang w:val="nl-NL"/>
        </w:rPr>
      </w:pPr>
      <w:r>
        <w:rPr>
          <w:lang w:val="nl-NL"/>
        </w:rPr>
        <w:t>.</w:t>
        <w:tab/>
        <w:t>orgel hersteld en uitgebreid met vrij Pedaal</w:t>
      </w:r>
    </w:p>
    <w:p>
      <w:pPr>
        <w:pStyle w:val="T1"/>
        <w:jc w:val="start"/>
        <w:rPr>
          <w:lang w:val="nl-NL"/>
        </w:rPr>
      </w:pPr>
      <w:r>
        <w:rPr>
          <w:lang w:val="nl-NL"/>
        </w:rPr>
        <w:t>.</w:t>
        <w:tab/>
        <w:t>snijwerk vervangen</w:t>
      </w:r>
    </w:p>
    <w:p>
      <w:pPr>
        <w:pStyle w:val="T1"/>
        <w:jc w:val="start"/>
        <w:rPr>
          <w:lang w:val="nl-NL"/>
        </w:rPr>
      </w:pPr>
      <w:r>
        <w:rPr>
          <w:lang w:val="nl-NL"/>
        </w:rPr>
        <w:t>.</w:t>
        <w:tab/>
        <w:t>tractuur geëlektrificeerd; binnenwerk speeltafel vervangen</w:t>
      </w:r>
    </w:p>
    <w:p>
      <w:pPr>
        <w:pStyle w:val="T1"/>
        <w:jc w:val="start"/>
        <w:rPr>
          <w:lang w:val="nl-NL"/>
        </w:rPr>
      </w:pPr>
      <w:r>
        <w:rPr>
          <w:lang w:val="nl-NL"/>
        </w:rPr>
      </w:r>
    </w:p>
    <w:p>
      <w:pPr>
        <w:pStyle w:val="Heading2"/>
        <w:rPr>
          <w:i w:val="false"/>
          <w:i w:val="false"/>
          <w:iCs/>
        </w:rPr>
      </w:pPr>
      <w:r>
        <w:rPr>
          <w:i w:val="false"/>
          <w:iCs/>
        </w:rPr>
        <w:t xml:space="preserve">Technische gegevens </w:t>
      </w:r>
    </w:p>
    <w:p>
      <w:pPr>
        <w:pStyle w:val="T1"/>
        <w:jc w:val="start"/>
        <w:rPr>
          <w:i/>
          <w:i/>
          <w:iCs/>
          <w:lang w:val="nl-NL"/>
        </w:rPr>
      </w:pPr>
      <w:r>
        <w:rPr>
          <w:i/>
          <w:iCs/>
          <w:lang w:val="nl-NL"/>
        </w:rPr>
      </w:r>
    </w:p>
    <w:p>
      <w:pPr>
        <w:pStyle w:val="T1"/>
        <w:jc w:val="start"/>
        <w:rPr>
          <w:lang w:val="nl-NL"/>
        </w:rPr>
      </w:pPr>
      <w:r>
        <w:rPr>
          <w:lang w:val="nl-NL"/>
        </w:rPr>
        <w:t xml:space="preserve">Werkindeling </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 xml:space="preserve">Dispositie </w:t>
      </w:r>
    </w:p>
    <w:tbl>
      <w:tblPr>
        <w:tblW w:w="6730" w:type="dxa"/>
        <w:jc w:val="start"/>
        <w:tblInd w:w="-70" w:type="dxa"/>
        <w:tblLayout w:type="fixed"/>
        <w:tblCellMar>
          <w:top w:w="0" w:type="dxa"/>
          <w:start w:w="70" w:type="dxa"/>
          <w:bottom w:w="0" w:type="dxa"/>
          <w:end w:w="70" w:type="dxa"/>
        </w:tblCellMar>
      </w:tblPr>
      <w:tblGrid>
        <w:gridCol w:w="1510"/>
        <w:gridCol w:w="892"/>
        <w:gridCol w:w="1628"/>
        <w:gridCol w:w="720"/>
        <w:gridCol w:w="1260"/>
        <w:gridCol w:w="720"/>
      </w:tblGrid>
      <w:tr>
        <w:trPr/>
        <w:tc>
          <w:tcPr>
            <w:tcW w:w="1510" w:type="dxa"/>
            <w:tcBorders/>
          </w:tcPr>
          <w:p>
            <w:pPr>
              <w:pStyle w:val="T4dispositie"/>
              <w:rPr>
                <w:i/>
                <w:i/>
                <w:iCs/>
                <w:lang w:val="nl-NL"/>
              </w:rPr>
            </w:pPr>
            <w:r>
              <w:rPr>
                <w:i/>
                <w:iCs/>
                <w:lang w:val="nl-NL"/>
              </w:rPr>
              <w:t>Hoofdwerk (I)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Cornet D</w:t>
            </w:r>
          </w:p>
          <w:p>
            <w:pPr>
              <w:pStyle w:val="T4dispositie"/>
              <w:rPr>
                <w:lang w:val="nl-NL"/>
              </w:rPr>
            </w:pPr>
            <w:r>
              <w:rPr>
                <w:lang w:val="nl-NL"/>
              </w:rPr>
              <w:t>Trompet</w:t>
            </w:r>
          </w:p>
        </w:tc>
        <w:tc>
          <w:tcPr>
            <w:tcW w:w="892"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4 st.</w:t>
            </w:r>
          </w:p>
          <w:p>
            <w:pPr>
              <w:pStyle w:val="T4dispositie"/>
              <w:rPr>
                <w:lang w:val="nl-NL"/>
              </w:rPr>
            </w:pPr>
            <w:r>
              <w:rPr>
                <w:lang w:val="nl-NL"/>
              </w:rPr>
              <w:t>8'</w:t>
            </w:r>
          </w:p>
        </w:tc>
        <w:tc>
          <w:tcPr>
            <w:tcW w:w="1628" w:type="dxa"/>
            <w:tcBorders/>
          </w:tcPr>
          <w:p>
            <w:pPr>
              <w:pStyle w:val="T4dispositie"/>
              <w:rPr>
                <w:i/>
                <w:i/>
                <w:iCs/>
                <w:lang w:val="nl-NL"/>
              </w:rPr>
            </w:pPr>
            <w:r>
              <w:rPr>
                <w:i/>
                <w:iCs/>
                <w:lang w:val="nl-NL"/>
              </w:rPr>
              <w:t>Nevenwerk (II)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Fluit</w:t>
            </w:r>
          </w:p>
          <w:p>
            <w:pPr>
              <w:pStyle w:val="T4dispositie"/>
              <w:rPr>
                <w:lang w:val="nl-NL"/>
              </w:rPr>
            </w:pPr>
            <w:r>
              <w:rPr>
                <w:lang w:val="nl-NL"/>
              </w:rPr>
              <w:t>Viola</w:t>
            </w:r>
          </w:p>
          <w:p>
            <w:pPr>
              <w:pStyle w:val="T4dispositie"/>
              <w:rPr>
                <w:lang w:val="nl-NL"/>
              </w:rPr>
            </w:pPr>
            <w:r>
              <w:rPr>
                <w:lang w:val="nl-NL"/>
              </w:rPr>
              <w:t>Vox Celestis</w:t>
            </w:r>
          </w:p>
          <w:p>
            <w:pPr>
              <w:pStyle w:val="T4dispositie"/>
              <w:rPr>
                <w:lang w:val="nl-NL"/>
              </w:rPr>
            </w:pPr>
            <w:r>
              <w:rPr>
                <w:lang w:val="nl-NL"/>
              </w:rPr>
              <w:t>Fluit</w:t>
            </w:r>
          </w:p>
          <w:p>
            <w:pPr>
              <w:pStyle w:val="T4dispositie"/>
              <w:rPr>
                <w:lang w:val="nl-NL"/>
              </w:rPr>
            </w:pPr>
            <w:r>
              <w:rPr>
                <w:lang w:val="nl-NL"/>
              </w:rPr>
              <w:t>Octaaf</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tc>
        <w:tc>
          <w:tcPr>
            <w:tcW w:w="1260" w:type="dxa"/>
            <w:tcBorders/>
          </w:tcPr>
          <w:p>
            <w:pPr>
              <w:pStyle w:val="T4dispositie"/>
              <w:rPr>
                <w:i/>
                <w:i/>
                <w:iCs/>
                <w:lang w:val="nl-NL"/>
              </w:rPr>
            </w:pPr>
            <w:r>
              <w:rPr>
                <w:i/>
                <w:iCs/>
                <w:lang w:val="nl-NL"/>
              </w:rPr>
              <w:t>Pedaal</w:t>
            </w:r>
          </w:p>
          <w:p>
            <w:pPr>
              <w:pStyle w:val="T4dispositie"/>
              <w:rPr>
                <w:lang w:val="nl-NL"/>
              </w:rPr>
            </w:pPr>
            <w:r>
              <w:rPr>
                <w:lang w:val="nl-NL"/>
              </w:rPr>
              <w:t>3 stemmen</w:t>
            </w:r>
          </w:p>
          <w:p>
            <w:pPr>
              <w:pStyle w:val="T4dispositie"/>
              <w:rPr>
                <w:lang w:val="nl-NL"/>
              </w:rPr>
            </w:pPr>
            <w:r>
              <w:rPr>
                <w:lang w:val="nl-NL"/>
              </w:rPr>
            </w:r>
          </w:p>
          <w:p>
            <w:pPr>
              <w:pStyle w:val="T4dispositie"/>
              <w:rPr>
                <w:bCs/>
                <w:lang w:val="nl-NL"/>
              </w:rPr>
            </w:pPr>
            <w:r>
              <w:rPr>
                <w:bCs/>
                <w:lang w:val="nl-NL"/>
              </w:rPr>
              <w:t>Subbas</w:t>
            </w:r>
          </w:p>
          <w:p>
            <w:pPr>
              <w:pStyle w:val="T4dispositie"/>
              <w:rPr>
                <w:lang w:val="nl-NL"/>
              </w:rPr>
            </w:pPr>
            <w:r>
              <w:rPr>
                <w:lang w:val="nl-NL"/>
              </w:rPr>
              <w:t>Gedekt</w:t>
            </w:r>
          </w:p>
          <w:p>
            <w:pPr>
              <w:pStyle w:val="T4dispositie"/>
              <w:rPr>
                <w:lang w:val="nl-NL"/>
              </w:rPr>
            </w:pPr>
            <w:r>
              <w:rPr>
                <w:lang w:val="nl-NL"/>
              </w:rPr>
              <w:t>Fluit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tc>
      </w:tr>
    </w:tbl>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 xml:space="preserve">koppelingen HW-NW, HW-NW 16', HW-NW 4', Ped-HW, </w:t>
      </w:r>
      <w:r>
        <w:rPr>
          <w:bCs/>
          <w:lang w:val="nl-NL"/>
        </w:rPr>
        <w:t>Ped-NW</w:t>
      </w:r>
    </w:p>
    <w:p>
      <w:pPr>
        <w:pStyle w:val="T1"/>
        <w:jc w:val="start"/>
        <w:rPr>
          <w:lang w:val="nl-NL"/>
        </w:rPr>
      </w:pPr>
      <w:r>
        <w:rPr>
          <w:lang w:val="nl-NL"/>
        </w:rPr>
        <w:t>vaste combinaties P MF F T - oplosser</w:t>
      </w:r>
    </w:p>
    <w:p>
      <w:pPr>
        <w:pStyle w:val="T1"/>
        <w:jc w:val="start"/>
        <w:rPr>
          <w:lang w:val="nl-NL"/>
        </w:rPr>
      </w:pPr>
      <w:r>
        <w:rPr>
          <w:lang w:val="nl-NL"/>
        </w:rPr>
        <w:t>pianopedaal - oplosser</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pPr>
      <w:r>
        <w:rPr>
          <w:lang w:val="nl-NL"/>
        </w:rPr>
        <w:t xml:space="preserve">Cornet   </w:t>
      </w:r>
      <w:r>
        <w:rPr>
          <w:sz w:val="20"/>
          <w:lang w:val="nl-NL"/>
        </w:rPr>
        <w:t>c</w:t>
      </w:r>
      <w:r>
        <w:rPr>
          <w:sz w:val="20"/>
          <w:vertAlign w:val="superscript"/>
          <w:lang w:val="nl-NL"/>
        </w:rPr>
        <w:t>1</w:t>
      </w:r>
      <w:r>
        <w:rPr>
          <w:sz w:val="20"/>
          <w:lang w:val="nl-NL"/>
        </w:rPr>
        <w:t xml:space="preserve">   8 - 4 - 2 2/3 - 1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w:t>
      </w:r>
      <w:r>
        <w:rPr>
          <w:b/>
          <w:lang w:val="nl-NL"/>
        </w:rPr>
        <w:t xml:space="preserve"> </w:t>
      </w:r>
      <w:r>
        <w:rPr>
          <w:lang w:val="nl-NL"/>
        </w:rPr>
        <w:t>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C-g</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C-h</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regulateur</w:t>
      </w:r>
    </w:p>
    <w:p>
      <w:pPr>
        <w:pStyle w:val="T1"/>
        <w:jc w:val="start"/>
        <w:rPr>
          <w:lang w:val="nl-NL"/>
        </w:rPr>
      </w:pPr>
      <w:r>
        <w:rPr>
          <w:lang w:val="nl-NL"/>
        </w:rPr>
        <w:t>Winddruk</w:t>
      </w:r>
    </w:p>
    <w:p>
      <w:pPr>
        <w:pStyle w:val="T1"/>
        <w:jc w:val="start"/>
        <w:rPr/>
      </w:pPr>
      <w:r>
        <w:rPr>
          <w:bCs/>
          <w:lang w:val="nl-NL"/>
        </w:rPr>
        <w:t>72</w:t>
      </w:r>
      <w:r>
        <w:rPr>
          <w:lang w:val="nl-NL"/>
        </w:rPr>
        <w:t xml:space="preserve">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magazijnbalg bevindt zich in de onderkas. In de achterwand van de kas zijn nog uitsparingen voor de (verwijderde) treden van de schepbalgen zichtbaar.</w:t>
      </w:r>
    </w:p>
    <w:p>
      <w:pPr>
        <w:pStyle w:val="T1"/>
        <w:jc w:val="start"/>
        <w:rPr>
          <w:lang w:val="nl-NL"/>
        </w:rPr>
      </w:pPr>
      <w:r>
        <w:rPr>
          <w:lang w:val="nl-NL"/>
        </w:rPr>
        <w:t>De laden van HW en NW liggen op dezelfde hoogte en worden gescheiden door een stemgang.</w:t>
      </w:r>
    </w:p>
    <w:p>
      <w:pPr>
        <w:pStyle w:val="T1"/>
        <w:jc w:val="start"/>
        <w:rPr/>
      </w:pPr>
      <w:r>
        <w:rPr>
          <w:lang w:val="nl-NL"/>
        </w:rPr>
        <w:t>Het pijpwerk is voor een groot deel origineel. De Prestant 8' staat van C-e in het front, de overige pijpen staan op de lade en zijn voorzien van expressions. C-H van de Holpijp 8' zijn van grenen, het vervolg is van metaal, gedekt. De Octa 4' is geheel van metaal en van C-h</w:t>
      </w:r>
      <w:r>
        <w:rPr>
          <w:vertAlign w:val="superscript"/>
          <w:lang w:val="nl-NL"/>
        </w:rPr>
        <w:t>1</w:t>
      </w:r>
      <w:r>
        <w:rPr>
          <w:lang w:val="nl-NL"/>
        </w:rPr>
        <w:t xml:space="preserve"> voorzien van expressions. C-g</w:t>
      </w:r>
      <w:r>
        <w:rPr>
          <w:vertAlign w:val="superscript"/>
          <w:lang w:val="nl-NL"/>
        </w:rPr>
        <w:t>2</w:t>
      </w:r>
      <w:r>
        <w:rPr>
          <w:lang w:val="nl-NL"/>
        </w:rPr>
        <w:t xml:space="preserve"> van de Quint 2 2/3' zijn afkomstig uit de oorspronkelijke Salicionaal 8'. De freins zijn verwijderd en het hoogste octaaf bestaat uit bijgezocht materiaal. De Octaaf 2' is geheel van metaal en van C-c</w:t>
      </w:r>
      <w:r>
        <w:rPr>
          <w:vertAlign w:val="superscript"/>
          <w:lang w:val="nl-NL"/>
        </w:rPr>
        <w:t>1</w:t>
      </w:r>
      <w:r>
        <w:rPr>
          <w:lang w:val="nl-NL"/>
        </w:rPr>
        <w:t xml:space="preserve"> voorzien van expressions. Het acht-voets koor van de Cornet is gedekt; de overige koren zijn open. De pijpen in het vier-voets en het 2 2/3' koor zijn deels voorzien van expressions. De Trompet 8' is voorzien van Franse lepels en tongen en enkele kop.</w:t>
      </w:r>
    </w:p>
    <w:p>
      <w:pPr>
        <w:pStyle w:val="T1"/>
        <w:jc w:val="start"/>
        <w:rPr/>
      </w:pPr>
      <w:r>
        <w:rPr>
          <w:lang w:val="nl-NL"/>
        </w:rPr>
        <w:t>C-H van de Fluit 8' (NW) zijn van grenen, gedekt, het vervolg is van metaal, gedekt en licht boogvormig opgesneden. De Viola 8' is van C-F gecombineerd met de Fluit 8', het vervolg is van metaal en voorzien van expressions. f-f</w:t>
      </w:r>
      <w:r>
        <w:rPr>
          <w:vertAlign w:val="superscript"/>
          <w:lang w:val="nl-NL"/>
        </w:rPr>
        <w:t>1</w:t>
      </w:r>
      <w:r>
        <w:rPr>
          <w:lang w:val="nl-NL"/>
        </w:rPr>
        <w:t xml:space="preserve"> hebben freins, fis</w:t>
      </w:r>
      <w:r>
        <w:rPr>
          <w:vertAlign w:val="superscript"/>
          <w:lang w:val="nl-NL"/>
        </w:rPr>
        <w:t>1</w:t>
      </w:r>
      <w:r>
        <w:rPr>
          <w:lang w:val="nl-NL"/>
        </w:rPr>
        <w:t>-c</w:t>
      </w:r>
      <w:r>
        <w:rPr>
          <w:vertAlign w:val="superscript"/>
          <w:lang w:val="nl-NL"/>
        </w:rPr>
        <w:t>2</w:t>
      </w:r>
      <w:r>
        <w:rPr>
          <w:lang w:val="nl-NL"/>
        </w:rPr>
        <w:t xml:space="preserve"> zijn voorzien van zijbaarden. De Vox Celestis 8' begint op c en is geheel voorzien van expressions. De Fluit Harmoniek 4' is geheel van metaal en vanaf f overblazend. C-gis</w:t>
      </w:r>
      <w:r>
        <w:rPr>
          <w:vertAlign w:val="superscript"/>
          <w:lang w:val="nl-NL"/>
        </w:rPr>
        <w:t>2</w:t>
      </w:r>
      <w:r>
        <w:rPr>
          <w:lang w:val="nl-NL"/>
        </w:rPr>
        <w:t xml:space="preserve"> van de Octaaf 2' zijn afkomstig van de voormalige Salicionaal 4', het vervolg dateert uit 1958.</w:t>
      </w:r>
    </w:p>
    <w:p>
      <w:pPr>
        <w:pStyle w:val="T1"/>
        <w:jc w:val="start"/>
        <w:rPr>
          <w:lang w:val="nl-NL"/>
        </w:rPr>
      </w:pPr>
      <w:r>
        <w:rPr>
          <w:lang w:val="nl-NL"/>
        </w:rPr>
        <w:t>De registers van het Ped zijn uitgevoerd als unit. Daarbij is gebruik gemaakt van het pijpwerk van de oorspronkelijke Bourdon 16' van het HW. C-h van de Subbas 16' zijn van grenen, de overige pijpen zijn van metaal, gedekt.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autoSpaceDE w:val="false"/>
      <w:spacing w:lineRule="atLeast" w:line="240"/>
      <w:jc w:val="both"/>
    </w:pPr>
    <w:rPr>
      <w:rFonts w:cs="Courier New"/>
      <w:spacing w:val="-3"/>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2007-02-12T15:16:00Z</dcterms:created>
  <dc:creator>WS1</dc:creator>
  <dc:description/>
  <dc:language>en-US</dc:language>
  <cp:lastModifiedBy>WS1</cp:lastModifiedBy>
  <cp:lastPrinted>2006-06-26T15:25:00Z</cp:lastPrinted>
  <dcterms:modified xsi:type="dcterms:W3CDTF">2007-02-12T15:16:00Z</dcterms:modified>
  <cp:revision>2</cp:revision>
  <dc:subject/>
  <dc:title>Utrecht / 1880</dc:title>
</cp:coreProperties>
</file>