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Moerkapelle / 1890</w:t>
      </w:r>
    </w:p>
    <w:p>
      <w:pPr>
        <w:pStyle w:val="Heading2"/>
        <w:rPr>
          <w:i w:val="false"/>
          <w:i w:val="false"/>
          <w:iCs/>
        </w:rPr>
      </w:pPr>
      <w:r>
        <w:rPr>
          <w:i w:val="false"/>
          <w:iCs/>
        </w:rPr>
        <w:t>Gereformeerde Gemeente</w:t>
      </w:r>
    </w:p>
    <w:p>
      <w:pPr>
        <w:pStyle w:val="T1"/>
        <w:jc w:val="start"/>
        <w:rPr>
          <w:i/>
          <w:i/>
          <w:iCs/>
          <w:lang w:val="nl-NL"/>
        </w:rPr>
      </w:pPr>
      <w:r>
        <w:rPr>
          <w:i/>
          <w:iCs/>
          <w:lang w:val="nl-NL"/>
        </w:rPr>
      </w:r>
    </w:p>
    <w:p>
      <w:pPr>
        <w:pStyle w:val="T1"/>
        <w:jc w:val="start"/>
        <w:rPr>
          <w:i/>
          <w:i/>
          <w:iCs/>
          <w:lang w:val="nl-NL"/>
        </w:rPr>
      </w:pPr>
      <w:r>
        <w:rPr>
          <w:i/>
          <w:iCs/>
          <w:lang w:val="nl-NL"/>
        </w:rPr>
        <w:t>Eenvoudige zaalkerk met dakruiter, gebouwd omstreeks 1955. Inwendig houten kap op betonnen spanten.</w:t>
      </w:r>
    </w:p>
    <w:p>
      <w:pPr>
        <w:pStyle w:val="T1"/>
        <w:jc w:val="start"/>
        <w:rPr>
          <w:i/>
          <w:i/>
          <w:iCs/>
          <w:lang w:val="nl-NL"/>
        </w:rPr>
      </w:pPr>
      <w:r>
        <w:rPr>
          <w:i/>
          <w:iCs/>
          <w:lang w:val="nl-NL"/>
        </w:rPr>
      </w:r>
    </w:p>
    <w:p>
      <w:pPr>
        <w:pStyle w:val="T1"/>
        <w:jc w:val="start"/>
        <w:rPr>
          <w:lang w:val="nl-NL"/>
        </w:rPr>
      </w:pPr>
      <w:r>
        <w:rPr>
          <w:lang w:val="nl-NL"/>
        </w:rPr>
        <w:t>Kas: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is afkomstig uit de Funenkerk te Amsterdam, één der eerste kerken gebouwd voor de aanhangers der Doleantie. Zij werd gebouwd in 1888-1889 naar ontwerp van T.E. Kuipers en is helaas in 1975 gesloopt.</w:t>
      </w:r>
    </w:p>
    <w:p>
      <w:pPr>
        <w:pStyle w:val="T2Kunst"/>
        <w:jc w:val="start"/>
        <w:rPr>
          <w:lang w:val="nl-NL"/>
        </w:rPr>
      </w:pPr>
      <w:r>
        <w:rPr>
          <w:lang w:val="nl-NL"/>
        </w:rPr>
        <w:t>Met de bouw van het orgel werd begonnen in 1889 door Pieter Flaes. Na diens dood werd het instrument voltooid door D.G. Steenkuijl. Dit is het laatste voorbeeld van het standaardfront van Flaes, zoals dat voor het eerst werd toegepast in 1855 in de Doopsgezinde Kerk te Wormerveer (deel 1850-1858, 268-270): drie ronde torens en brede ongedeelde tussenvelden. Het blinderingssnijwerk in de torens en boven in de velden bestaat uit golfranken. Onder in de velden zijn zoals gebruikelijk S-voluten aangebracht. Onder de middentoren bladwerk, onder de zijtorens de veelvuldig voorkomende gelobde consoles. Alleen de bekroningen boven de velden weken iets van de standaard af. Meestal hadden de Flaes-orgels van dit model een muziekinstrumententrofee op de middentoren en vazen op de zijtorens. Hier waren op de torens oorspronkelijk beelden geplaatst; deze waren reeds in Amsterdam verwijderd.</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i/>
          <w:lang w:val="nl-NL"/>
        </w:rPr>
        <w:t>Het Orgel</w:t>
      </w:r>
      <w:r>
        <w:rPr>
          <w:lang w:val="nl-NL"/>
        </w:rPr>
        <w:t>, 5/11 (januari 1891); 20/11 (1923), 89.</w:t>
      </w:r>
    </w:p>
    <w:p>
      <w:pPr>
        <w:pStyle w:val="T3Lit"/>
        <w:rPr/>
      </w:pPr>
      <w:r>
        <w:rPr>
          <w:i/>
          <w:lang w:val="nl-NL"/>
        </w:rPr>
        <w:t>De Orgelvriend</w:t>
      </w:r>
      <w:r>
        <w:rPr>
          <w:lang w:val="nl-NL"/>
        </w:rPr>
        <w:t>, 19/4 (1977), 5; 36/3 (1994), 34</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Gereformeerde Kerk Amsterdam.</w:t>
      </w:r>
    </w:p>
    <w:p>
      <w:pPr>
        <w:pStyle w:val="T3Lit"/>
        <w:rPr/>
      </w:pPr>
      <w:r>
        <w:rPr>
          <w:lang w:val="nl-NL"/>
        </w:rPr>
        <w:t xml:space="preserve">A. Bouman, </w:t>
      </w:r>
      <w:r>
        <w:rPr>
          <w:i/>
          <w:lang w:val="nl-NL"/>
        </w:rPr>
        <w:t>Dispositiecahier VIIIA</w:t>
      </w:r>
      <w:r>
        <w:rPr>
          <w:iCs/>
          <w:lang w:val="nl-NL"/>
        </w:rPr>
        <w:t>.</w:t>
      </w:r>
    </w:p>
    <w:p>
      <w:pPr>
        <w:pStyle w:val="T3Lit"/>
        <w:rPr>
          <w:i/>
          <w:i/>
          <w:iCs/>
          <w:lang w:val="nl-NL"/>
        </w:rPr>
      </w:pPr>
      <w:r>
        <w:rPr>
          <w:i/>
          <w:iCs/>
          <w:lang w:val="nl-NL"/>
        </w:rPr>
      </w:r>
    </w:p>
    <w:p>
      <w:pPr>
        <w:pStyle w:val="T3Lit"/>
        <w:jc w:val="start"/>
        <w:rPr>
          <w:lang w:val="nl-NL"/>
        </w:rPr>
      </w:pPr>
      <w:r>
        <w:rPr>
          <w:lang w:val="nl-NL"/>
        </w:rPr>
        <w:t>Orgelnummer 2265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P. Flaes en D.G. Steenkuijl</w:t>
      </w:r>
    </w:p>
    <w:p>
      <w:pPr>
        <w:pStyle w:val="T1"/>
        <w:jc w:val="start"/>
        <w:rPr>
          <w:lang w:val="nl-NL"/>
        </w:rPr>
      </w:pPr>
      <w:r>
        <w:rPr>
          <w:lang w:val="nl-NL"/>
        </w:rPr>
        <w:t>2. A. Bik</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1. 1890</w:t>
      </w:r>
    </w:p>
    <w:p>
      <w:pPr>
        <w:pStyle w:val="T1"/>
        <w:jc w:val="start"/>
        <w:rPr>
          <w:lang w:val="nl-NL"/>
        </w:rPr>
      </w:pPr>
      <w:r>
        <w:rPr>
          <w:lang w:val="nl-NL"/>
        </w:rPr>
        <w:t>2. 1923</w:t>
      </w:r>
    </w:p>
    <w:p>
      <w:pPr>
        <w:pStyle w:val="T1"/>
        <w:jc w:val="start"/>
        <w:rPr>
          <w:lang w:val="nl-NL"/>
        </w:rPr>
      </w:pPr>
      <w:r>
        <w:rPr>
          <w:lang w:val="nl-NL"/>
        </w:rPr>
      </w:r>
    </w:p>
    <w:p>
      <w:pPr>
        <w:pStyle w:val="T1"/>
        <w:jc w:val="start"/>
        <w:rPr>
          <w:lang w:val="nl-NL"/>
        </w:rPr>
      </w:pPr>
      <w:r>
        <w:rPr>
          <w:lang w:val="nl-NL"/>
        </w:rPr>
        <w:t>Oorspronkelijke locatie</w:t>
      </w:r>
    </w:p>
    <w:p>
      <w:pPr>
        <w:pStyle w:val="T1"/>
        <w:rPr>
          <w:lang w:val="nl-NL"/>
        </w:rPr>
      </w:pPr>
      <w:r>
        <w:rPr>
          <w:lang w:val="nl-NL"/>
        </w:rPr>
        <w:t>Amsterdam, Gereformeerde Funenkerk</w:t>
      </w:r>
    </w:p>
    <w:p>
      <w:pPr>
        <w:pStyle w:val="T1"/>
        <w:rPr>
          <w:lang w:val="nl-NL"/>
        </w:rPr>
      </w:pPr>
      <w:r>
        <w:rPr>
          <w:lang w:val="nl-NL"/>
        </w:rPr>
      </w:r>
    </w:p>
    <w:p>
      <w:pPr>
        <w:pStyle w:val="T1"/>
        <w:rPr/>
      </w:pPr>
      <w:r>
        <w:rPr>
          <w:lang w:val="nl-NL"/>
        </w:rPr>
        <w:t xml:space="preserve">Dispositie volgens </w:t>
      </w:r>
      <w:r>
        <w:rPr>
          <w:i/>
          <w:lang w:val="nl-NL"/>
        </w:rPr>
        <w:t>Het Orgel</w:t>
      </w:r>
      <w:r>
        <w:rPr/>
        <w:t>, januari 1891</w:t>
      </w:r>
    </w:p>
    <w:tbl>
      <w:tblPr>
        <w:tblW w:w="5830" w:type="dxa"/>
        <w:jc w:val="start"/>
        <w:tblInd w:w="-70" w:type="dxa"/>
        <w:tblLayout w:type="fixed"/>
        <w:tblCellMar>
          <w:top w:w="0" w:type="dxa"/>
          <w:start w:w="70" w:type="dxa"/>
          <w:bottom w:w="0" w:type="dxa"/>
          <w:end w:w="70" w:type="dxa"/>
        </w:tblCellMar>
      </w:tblPr>
      <w:tblGrid>
        <w:gridCol w:w="1510"/>
        <w:gridCol w:w="608"/>
        <w:gridCol w:w="1570"/>
        <w:gridCol w:w="360"/>
        <w:gridCol w:w="984"/>
        <w:gridCol w:w="798"/>
      </w:tblGrid>
      <w:tr>
        <w:trPr/>
        <w:tc>
          <w:tcPr>
            <w:tcW w:w="1510" w:type="dxa"/>
            <w:tcBorders/>
          </w:tcPr>
          <w:p>
            <w:pPr>
              <w:pStyle w:val="T4dispositie"/>
              <w:rPr>
                <w:i/>
                <w:i/>
                <w:iCs/>
                <w:lang w:val="nl-NL"/>
              </w:rPr>
            </w:pPr>
            <w:r>
              <w:rPr>
                <w:i/>
                <w:iCs/>
                <w:lang w:val="nl-NL"/>
              </w:rPr>
              <w:t>Hoofdmanuaal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608" w:type="dxa"/>
            <w:tcBorders/>
          </w:tcPr>
          <w:p>
            <w:pPr>
              <w:pStyle w:val="T4dispositie"/>
              <w:snapToGrid w:val="false"/>
              <w:rPr>
                <w:lang w:val="nl-NL"/>
              </w:rPr>
            </w:pPr>
            <w:r>
              <w:rPr>
                <w:lang w:val="nl-NL"/>
              </w:rPr>
            </w:r>
          </w:p>
          <w:p>
            <w:pPr>
              <w:pStyle w:val="T4dispositie"/>
              <w:rPr>
                <w:lang w:val="nl-NL"/>
              </w:rPr>
            </w:pPr>
            <w:r>
              <w:rPr>
                <w:lang w:val="nl-NL"/>
              </w:rPr>
              <w:t>16</w:t>
            </w:r>
            <w:r>
              <w:rPr/>
              <w:t>'</w:t>
            </w:r>
          </w:p>
          <w:p>
            <w:pPr>
              <w:pStyle w:val="T4dispositie"/>
              <w:rPr>
                <w:lang w:val="nl-NL"/>
              </w:rPr>
            </w:pPr>
            <w:r>
              <w:rPr>
                <w:lang w:val="nl-NL"/>
              </w:rPr>
              <w:t>8</w:t>
            </w:r>
            <w:r>
              <w:rPr/>
              <w:t>'</w:t>
            </w:r>
          </w:p>
          <w:p>
            <w:pPr>
              <w:pStyle w:val="T4dispositie"/>
              <w:rPr>
                <w:lang w:val="nl-NL"/>
              </w:rPr>
            </w:pPr>
            <w:r>
              <w:rPr>
                <w:lang w:val="nl-NL"/>
              </w:rPr>
              <w:t>4</w:t>
            </w:r>
            <w:r>
              <w:rPr/>
              <w:t>'</w:t>
            </w:r>
          </w:p>
          <w:p>
            <w:pPr>
              <w:pStyle w:val="T4dispositie"/>
              <w:rPr>
                <w:lang w:val="nl-NL"/>
              </w:rPr>
            </w:pPr>
            <w:r>
              <w:rPr>
                <w:lang w:val="nl-NL"/>
              </w:rPr>
              <w:t>3</w:t>
            </w:r>
            <w:r>
              <w:rPr/>
              <w:t>'</w:t>
            </w:r>
          </w:p>
          <w:p>
            <w:pPr>
              <w:pStyle w:val="T4dispositie"/>
              <w:rPr>
                <w:lang w:val="nl-NL"/>
              </w:rPr>
            </w:pPr>
            <w:r>
              <w:rPr>
                <w:lang w:val="nl-NL"/>
              </w:rPr>
              <w:t>2</w:t>
            </w:r>
            <w:r>
              <w:rPr/>
              <w:t>'</w:t>
            </w:r>
          </w:p>
          <w:p>
            <w:pPr>
              <w:pStyle w:val="T4dispositie"/>
              <w:rPr>
                <w:lang w:val="nl-NL"/>
              </w:rPr>
            </w:pPr>
            <w:r>
              <w:rPr>
                <w:lang w:val="nl-NL"/>
              </w:rPr>
              <w:t>3 st.</w:t>
            </w:r>
          </w:p>
          <w:p>
            <w:pPr>
              <w:pStyle w:val="T4dispositie"/>
              <w:rPr>
                <w:lang w:val="nl-NL"/>
              </w:rPr>
            </w:pPr>
            <w:r>
              <w:rPr>
                <w:lang w:val="nl-NL"/>
              </w:rPr>
              <w:t>4 st.</w:t>
            </w:r>
          </w:p>
          <w:p>
            <w:pPr>
              <w:pStyle w:val="T4dispositie"/>
              <w:rPr>
                <w:lang w:val="nl-NL"/>
              </w:rPr>
            </w:pPr>
            <w:r>
              <w:rPr>
                <w:lang w:val="nl-NL"/>
              </w:rPr>
              <w:t>8</w:t>
            </w:r>
            <w:r>
              <w:rPr/>
              <w:t>'</w:t>
            </w:r>
          </w:p>
        </w:tc>
        <w:tc>
          <w:tcPr>
            <w:tcW w:w="1570" w:type="dxa"/>
            <w:tcBorders/>
          </w:tcPr>
          <w:p>
            <w:pPr>
              <w:pStyle w:val="T4dispositie"/>
              <w:rPr>
                <w:i/>
                <w:i/>
                <w:iCs/>
                <w:lang w:val="nl-NL"/>
              </w:rPr>
            </w:pPr>
            <w:r>
              <w:rPr>
                <w:i/>
                <w:iCs/>
                <w:lang w:val="nl-NL"/>
              </w:rPr>
              <w:t>Bovenklavier</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Roerfluit</w:t>
            </w:r>
          </w:p>
        </w:tc>
        <w:tc>
          <w:tcPr>
            <w:tcW w:w="360" w:type="dxa"/>
            <w:tcBorders/>
          </w:tcPr>
          <w:p>
            <w:pPr>
              <w:pStyle w:val="T4dispositie"/>
              <w:snapToGrid w:val="false"/>
              <w:rPr>
                <w:lang w:val="nl-NL"/>
              </w:rPr>
            </w:pPr>
            <w:r>
              <w:rPr>
                <w:lang w:val="nl-NL"/>
              </w:rPr>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lang w:val="nl-NL"/>
              </w:rPr>
            </w:pPr>
            <w:r>
              <w:rPr>
                <w:lang w:val="nl-NL"/>
              </w:rPr>
              <w:t>4</w:t>
            </w:r>
            <w:r>
              <w:rPr/>
              <w:t>'</w:t>
            </w:r>
          </w:p>
        </w:tc>
        <w:tc>
          <w:tcPr>
            <w:tcW w:w="984" w:type="dxa"/>
            <w:tcBorders/>
          </w:tcPr>
          <w:p>
            <w:pPr>
              <w:pStyle w:val="T4dispositie"/>
              <w:rPr>
                <w:i/>
                <w:i/>
                <w:iCs/>
                <w:lang w:val="nl-NL"/>
              </w:rPr>
            </w:pPr>
            <w:r>
              <w:rPr>
                <w:i/>
                <w:iCs/>
                <w:lang w:val="nl-NL"/>
              </w:rPr>
              <w:t>Pedaal</w:t>
            </w:r>
          </w:p>
          <w:p>
            <w:pPr>
              <w:pStyle w:val="T4dispositie"/>
              <w:rPr>
                <w:lang w:val="nl-NL"/>
              </w:rPr>
            </w:pPr>
            <w:r>
              <w:rPr>
                <w:lang w:val="nl-NL"/>
              </w:rPr>
              <w:t>Bourdon</w:t>
            </w:r>
          </w:p>
        </w:tc>
        <w:tc>
          <w:tcPr>
            <w:tcW w:w="798" w:type="dxa"/>
            <w:tcBorders/>
          </w:tcPr>
          <w:p>
            <w:pPr>
              <w:pStyle w:val="T4dispositie"/>
              <w:snapToGrid w:val="false"/>
              <w:rPr>
                <w:lang w:val="nl-NL"/>
              </w:rPr>
            </w:pPr>
            <w:r>
              <w:rPr>
                <w:lang w:val="nl-NL"/>
              </w:rPr>
            </w:r>
          </w:p>
          <w:p>
            <w:pPr>
              <w:pStyle w:val="T4dispositie"/>
              <w:rPr>
                <w:lang w:val="nl-NL"/>
              </w:rPr>
            </w:pPr>
            <w:r>
              <w:rPr>
                <w:lang w:val="nl-NL"/>
              </w:rPr>
              <w:t>16</w:t>
            </w:r>
            <w:r>
              <w:rPr/>
              <w:t>' tr</w:t>
            </w:r>
          </w:p>
        </w:tc>
      </w:tr>
    </w:tbl>
    <w:p>
      <w:pPr>
        <w:pStyle w:val="T4dispositie"/>
        <w:jc w:val="start"/>
        <w:rPr>
          <w:lang w:val="nl-NL"/>
        </w:rPr>
      </w:pPr>
      <w:r>
        <w:rPr>
          <w:lang w:val="nl-NL"/>
        </w:rPr>
      </w:r>
    </w:p>
    <w:p>
      <w:pPr>
        <w:pStyle w:val="T4dispositie"/>
        <w:jc w:val="start"/>
        <w:rPr>
          <w:lang w:val="nl-NL"/>
        </w:rPr>
      </w:pPr>
      <w:r>
        <w:rPr>
          <w:lang w:val="nl-NL"/>
        </w:rPr>
        <w:t>volgens latere gegevens waren ook nog een Manuaalkoppel en een koppel Ped-HW aanwezig, en was de Bourdon 16' van het Ped uitgevoerd als transmissie</w:t>
      </w:r>
    </w:p>
    <w:p>
      <w:pPr>
        <w:pStyle w:val="T1"/>
        <w:jc w:val="start"/>
        <w:rPr>
          <w:lang w:val="nl-NL"/>
        </w:rPr>
      </w:pPr>
      <w:r>
        <w:rPr>
          <w:lang w:val="nl-NL"/>
        </w:rPr>
      </w:r>
    </w:p>
    <w:p>
      <w:pPr>
        <w:pStyle w:val="T1"/>
        <w:jc w:val="start"/>
        <w:rPr>
          <w:lang w:val="nl-NL"/>
        </w:rPr>
      </w:pPr>
      <w:r>
        <w:rPr>
          <w:lang w:val="nl-NL"/>
        </w:rPr>
        <w:t>A. Bik 1923</w:t>
      </w:r>
    </w:p>
    <w:p>
      <w:pPr>
        <w:pStyle w:val="T1"/>
        <w:jc w:val="start"/>
        <w:rPr>
          <w:lang w:val="nl-NL"/>
        </w:rPr>
      </w:pPr>
      <w:r>
        <w:rPr>
          <w:lang w:val="nl-NL"/>
        </w:rPr>
        <w:t>.</w:t>
        <w:tab/>
        <w:t>orgel gerestaureerd en uitgebreid</w:t>
      </w:r>
    </w:p>
    <w:p>
      <w:pPr>
        <w:pStyle w:val="T1"/>
        <w:numPr>
          <w:ilvl w:val="0"/>
          <w:numId w:val="2"/>
        </w:numPr>
        <w:jc w:val="start"/>
        <w:rPr/>
      </w:pPr>
      <w:r>
        <w:rPr>
          <w:lang w:val="nl-NL"/>
        </w:rPr>
        <w:t>hulpladen front en Bourdon 16</w:t>
      </w:r>
      <w:r>
        <w:rPr/>
        <w:t>'</w:t>
      </w:r>
      <w:r>
        <w:rPr>
          <w:lang w:val="nl-NL"/>
        </w:rPr>
        <w:t xml:space="preserve"> gepneumatiseerd, toegevoegde registers op pneumatische kegelladen</w:t>
      </w:r>
    </w:p>
    <w:p>
      <w:pPr>
        <w:pStyle w:val="T1"/>
        <w:jc w:val="start"/>
        <w:rPr>
          <w:lang w:val="nl-NL"/>
        </w:rPr>
      </w:pPr>
      <w:r>
        <w:rPr>
          <w:lang w:val="nl-NL"/>
        </w:rPr>
        <w:t>.</w:t>
        <w:tab/>
        <w:t>nieuw pedaalklavier met omvang C-f</w:t>
      </w:r>
      <w:r>
        <w:rPr>
          <w:vertAlign w:val="superscript"/>
          <w:lang w:val="nl-NL"/>
        </w:rPr>
        <w:t>1</w:t>
      </w:r>
    </w:p>
    <w:p>
      <w:pPr>
        <w:pStyle w:val="T1"/>
        <w:jc w:val="start"/>
        <w:rPr>
          <w:lang w:val="nl-NL"/>
        </w:rPr>
      </w:pPr>
      <w:r>
        <w:rPr>
          <w:lang w:val="nl-NL"/>
        </w:rPr>
        <w:t>.</w:t>
        <w:tab/>
        <w:t>tremulant toegevoegd</w:t>
      </w:r>
    </w:p>
    <w:p>
      <w:pPr>
        <w:pStyle w:val="T1"/>
        <w:jc w:val="start"/>
        <w:rPr>
          <w:lang w:val="nl-NL"/>
        </w:rPr>
      </w:pPr>
      <w:r>
        <w:rPr>
          <w:lang w:val="nl-NL"/>
        </w:rPr>
        <w:t>.</w:t>
        <w:tab/>
        <w:t>dispositiewijzigingen:</w:t>
      </w:r>
    </w:p>
    <w:p>
      <w:pPr>
        <w:pStyle w:val="T1"/>
        <w:ind w:firstLine="708"/>
        <w:jc w:val="start"/>
        <w:rPr/>
      </w:pPr>
      <w:r>
        <w:rPr>
          <w:lang w:val="nl-NL"/>
        </w:rPr>
        <w:t>HW + Roerfluit 8</w:t>
      </w:r>
      <w:r>
        <w:rPr/>
        <w:t>'</w:t>
      </w:r>
      <w:r>
        <w:rPr>
          <w:lang w:val="nl-NL"/>
        </w:rPr>
        <w:t xml:space="preserve"> (C-H zink), + Gemshoorn 4</w:t>
      </w:r>
      <w:r>
        <w:rPr/>
        <w:t>'</w:t>
      </w:r>
      <w:r>
        <w:rPr>
          <w:lang w:val="nl-NL"/>
        </w:rPr>
        <w:t>, Mixtuur vernieuwd</w:t>
      </w:r>
    </w:p>
    <w:p>
      <w:pPr>
        <w:pStyle w:val="T1"/>
        <w:ind w:firstLine="708"/>
        <w:jc w:val="start"/>
        <w:rPr>
          <w:lang w:val="nl-NL"/>
        </w:rPr>
      </w:pPr>
      <w:r>
        <w:rPr>
          <w:lang w:val="nl-NL"/>
        </w:rPr>
        <w:t>NW + Quintadeen 8</w:t>
      </w:r>
      <w:r>
        <w:rPr/>
        <w:t>'</w:t>
      </w:r>
      <w:r>
        <w:rPr>
          <w:lang w:val="nl-NL"/>
        </w:rPr>
        <w:t xml:space="preserve"> (C-H zink); Salicionaal 8</w:t>
      </w:r>
      <w:r>
        <w:rPr/>
        <w:t>'</w:t>
      </w:r>
      <w:r>
        <w:rPr>
          <w:lang w:val="nl-NL"/>
        </w:rPr>
        <w:t xml:space="preserve"> omgestemd tot Céleste 8</w:t>
      </w:r>
      <w:r>
        <w:rPr/>
        <w:t>'</w:t>
      </w:r>
    </w:p>
    <w:p>
      <w:pPr>
        <w:pStyle w:val="T1"/>
        <w:jc w:val="start"/>
        <w:rPr/>
      </w:pPr>
      <w:r>
        <w:rPr>
          <w:lang w:val="nl-NL"/>
        </w:rPr>
        <w:tab/>
        <w:t>Ped - transmissie Bourdon 16</w:t>
      </w:r>
      <w:r>
        <w:rPr/>
        <w:t>'</w:t>
      </w:r>
      <w:r>
        <w:rPr>
          <w:lang w:val="nl-NL"/>
        </w:rPr>
        <w:t>, + Subbas 16</w:t>
      </w:r>
      <w:r>
        <w:rPr/>
        <w:t>'</w:t>
      </w:r>
      <w:r>
        <w:rPr>
          <w:lang w:val="nl-NL"/>
        </w:rPr>
        <w:t>, + Violoncel 8</w:t>
      </w:r>
      <w:r>
        <w:rPr/>
        <w:t>'</w:t>
      </w:r>
      <w:r>
        <w:rPr>
          <w:lang w:val="nl-NL"/>
        </w:rPr>
        <w:t xml:space="preserve"> (C-H zink)</w:t>
      </w:r>
    </w:p>
    <w:p>
      <w:pPr>
        <w:pStyle w:val="T1"/>
        <w:jc w:val="start"/>
        <w:rPr>
          <w:lang w:val="nl-NL"/>
        </w:rPr>
      </w:pPr>
      <w:r>
        <w:rPr>
          <w:lang w:val="nl-NL"/>
        </w:rPr>
        <w:t>.</w:t>
        <w:tab/>
        <w:t>mogelijk bij die gelegenheid nieuwe windvoorziening aangebracht</w:t>
      </w:r>
    </w:p>
    <w:p>
      <w:pPr>
        <w:pStyle w:val="T1"/>
        <w:jc w:val="start"/>
        <w:rPr>
          <w:lang w:val="nl-NL"/>
        </w:rPr>
      </w:pPr>
      <w:r>
        <w:rPr>
          <w:lang w:val="nl-NL"/>
        </w:rPr>
      </w:r>
    </w:p>
    <w:p>
      <w:pPr>
        <w:pStyle w:val="T1"/>
        <w:jc w:val="start"/>
        <w:rPr>
          <w:lang w:val="nl-NL"/>
        </w:rPr>
      </w:pPr>
      <w:r>
        <w:rPr>
          <w:lang w:val="nl-NL"/>
        </w:rPr>
        <w:t>Onbekend moment</w:t>
      </w:r>
    </w:p>
    <w:p>
      <w:pPr>
        <w:pStyle w:val="T1"/>
        <w:jc w:val="start"/>
        <w:rPr/>
      </w:pPr>
      <w:r>
        <w:rPr>
          <w:lang w:val="nl-NL"/>
        </w:rPr>
        <w:t>.</w:t>
        <w:tab/>
        <w:t>HW Trompet 8</w:t>
      </w:r>
      <w:r>
        <w:rPr/>
        <w:t>'</w:t>
      </w:r>
      <w:r>
        <w:rPr>
          <w:lang w:val="nl-NL"/>
        </w:rPr>
        <w:t xml:space="preserve"> vernieuwd</w:t>
      </w:r>
    </w:p>
    <w:p>
      <w:pPr>
        <w:pStyle w:val="T1"/>
        <w:jc w:val="start"/>
        <w:rPr>
          <w:lang w:val="nl-NL"/>
        </w:rPr>
      </w:pPr>
      <w:r>
        <w:rPr>
          <w:lang w:val="nl-NL"/>
        </w:rPr>
      </w:r>
    </w:p>
    <w:p>
      <w:pPr>
        <w:pStyle w:val="T1"/>
        <w:jc w:val="start"/>
        <w:rPr>
          <w:lang w:val="nl-NL"/>
        </w:rPr>
      </w:pPr>
      <w:r>
        <w:rPr>
          <w:lang w:val="nl-NL"/>
        </w:rPr>
        <w:t>Fonteyn &amp; Gaal 1975</w:t>
      </w:r>
    </w:p>
    <w:p>
      <w:pPr>
        <w:pStyle w:val="T1"/>
        <w:jc w:val="start"/>
        <w:rPr>
          <w:lang w:val="nl-NL"/>
        </w:rPr>
      </w:pPr>
      <w:r>
        <w:rPr>
          <w:lang w:val="nl-NL"/>
        </w:rPr>
        <w:t>.</w:t>
        <w:tab/>
        <w:t>orgel overgeplaatst naar Moerkapelle, Gereformeerde Gemeente</w:t>
      </w:r>
    </w:p>
    <w:p>
      <w:pPr>
        <w:pStyle w:val="T1"/>
        <w:jc w:val="start"/>
        <w:rPr>
          <w:lang w:val="nl-NL"/>
        </w:rPr>
      </w:pPr>
      <w:r>
        <w:rPr>
          <w:lang w:val="nl-NL"/>
        </w:rPr>
        <w:t>.</w:t>
        <w:tab/>
        <w:t>nieuwe mechanische sleeplade Ped; hulpladen verwijderd</w:t>
      </w:r>
    </w:p>
    <w:p>
      <w:pPr>
        <w:pStyle w:val="T1"/>
        <w:ind w:firstLine="708"/>
        <w:jc w:val="start"/>
        <w:rPr>
          <w:lang w:val="nl-NL"/>
        </w:rPr>
      </w:pPr>
      <w:r>
        <w:rPr>
          <w:lang w:val="nl-NL"/>
        </w:rPr>
        <w:t>dispositiewijzigingen:</w:t>
      </w:r>
    </w:p>
    <w:p>
      <w:pPr>
        <w:pStyle w:val="T1"/>
        <w:ind w:start="708" w:hanging="0"/>
        <w:jc w:val="start"/>
        <w:rPr/>
      </w:pPr>
      <w:r>
        <w:rPr>
          <w:lang w:val="nl-NL"/>
        </w:rPr>
        <w:t>HW - Bourdon 16</w:t>
      </w:r>
      <w:r>
        <w:rPr/>
        <w:t>'</w:t>
      </w:r>
      <w:r>
        <w:rPr>
          <w:lang w:val="nl-NL"/>
        </w:rPr>
        <w:t xml:space="preserve"> + Quintadeen 8</w:t>
      </w:r>
      <w:r>
        <w:rPr/>
        <w:t>'</w:t>
      </w:r>
      <w:r>
        <w:rPr>
          <w:lang w:val="nl-NL"/>
        </w:rPr>
        <w:t xml:space="preserve"> (van NW), - Roerfluit 8</w:t>
      </w:r>
      <w:r>
        <w:rPr/>
        <w:t>'</w:t>
      </w:r>
      <w:r>
        <w:rPr>
          <w:lang w:val="nl-NL"/>
        </w:rPr>
        <w:t>, - Gemshoorn 4</w:t>
      </w:r>
      <w:r>
        <w:rPr/>
        <w:t>'</w:t>
      </w:r>
      <w:r>
        <w:rPr>
          <w:lang w:val="nl-NL"/>
        </w:rPr>
        <w:t>, - Trompet 8</w:t>
      </w:r>
      <w:r>
        <w:rPr/>
        <w:t>'</w:t>
      </w:r>
      <w:r>
        <w:rPr>
          <w:lang w:val="nl-NL"/>
        </w:rPr>
        <w:t xml:space="preserve"> + Trompetregaal 8</w:t>
      </w:r>
      <w:r>
        <w:rPr/>
        <w:t>' (op kantsleep)</w:t>
      </w:r>
      <w:r>
        <w:rPr>
          <w:lang w:val="nl-NL"/>
        </w:rPr>
        <w:t>; samenstelling Mixtuur gewijzigd</w:t>
      </w:r>
    </w:p>
    <w:p>
      <w:pPr>
        <w:pStyle w:val="T1"/>
        <w:ind w:start="708" w:hanging="0"/>
        <w:jc w:val="start"/>
        <w:rPr/>
      </w:pPr>
      <w:r>
        <w:rPr>
          <w:lang w:val="nl-NL"/>
        </w:rPr>
        <w:t>NW - Céleste 8</w:t>
      </w:r>
      <w:r>
        <w:rPr/>
        <w:t>'</w:t>
      </w:r>
      <w:r>
        <w:rPr>
          <w:lang w:val="nl-NL"/>
        </w:rPr>
        <w:t>, - Viola di Gamba 8</w:t>
      </w:r>
      <w:r>
        <w:rPr/>
        <w:t>'</w:t>
      </w:r>
      <w:r>
        <w:rPr>
          <w:lang w:val="nl-NL"/>
        </w:rPr>
        <w:t>, - Quintadeen 8</w:t>
      </w:r>
      <w:r>
        <w:rPr/>
        <w:t>'</w:t>
      </w:r>
      <w:r>
        <w:rPr>
          <w:lang w:val="nl-NL"/>
        </w:rPr>
        <w:t>, + Prestant 4</w:t>
      </w:r>
      <w:r>
        <w:rPr/>
        <w:t>'</w:t>
      </w:r>
      <w:r>
        <w:rPr>
          <w:lang w:val="nl-NL"/>
        </w:rPr>
        <w:t>, + Gemshoorn 2</w:t>
      </w:r>
      <w:r>
        <w:rPr/>
        <w:t>'</w:t>
      </w:r>
      <w:r>
        <w:rPr>
          <w:lang w:val="nl-NL"/>
        </w:rPr>
        <w:t>, (4</w:t>
      </w:r>
      <w:r>
        <w:rPr/>
        <w:t>'</w:t>
      </w:r>
      <w:r>
        <w:rPr>
          <w:lang w:val="nl-NL"/>
        </w:rPr>
        <w:t xml:space="preserve"> van HW), + Dulciaan 8</w:t>
      </w:r>
      <w:r>
        <w:rPr/>
        <w:t>'</w:t>
      </w:r>
      <w:r>
        <w:rPr>
          <w:lang w:val="nl-NL"/>
        </w:rPr>
        <w:t xml:space="preserve"> (op kantsleep)</w:t>
      </w:r>
    </w:p>
    <w:p>
      <w:pPr>
        <w:pStyle w:val="T1"/>
        <w:ind w:start="708" w:hanging="0"/>
        <w:jc w:val="start"/>
        <w:rPr>
          <w:lang w:val="nl-NL"/>
        </w:rPr>
      </w:pPr>
      <w:r>
        <w:rPr>
          <w:lang w:val="nl-NL"/>
        </w:rPr>
        <w:t>Ped Violoncel 8</w:t>
      </w:r>
      <w:r>
        <w:rPr/>
        <w:t>'</w:t>
      </w:r>
      <w:r>
        <w:rPr>
          <w:lang w:val="nl-NL"/>
        </w:rPr>
        <w:t xml:space="preserve"> $ Octaaf 4</w:t>
      </w:r>
      <w:r>
        <w:rPr/>
        <w:t>'</w:t>
      </w:r>
      <w:r>
        <w:rPr>
          <w:lang w:val="nl-NL"/>
        </w:rPr>
        <w:t>, + Roergedekt 8</w:t>
      </w:r>
      <w:r>
        <w:rPr/>
        <w:t>'</w:t>
      </w:r>
      <w:r>
        <w:rPr>
          <w:lang w:val="nl-NL"/>
        </w:rPr>
        <w:t xml:space="preserve"> (van HW) + Fagot 16</w:t>
      </w:r>
      <w:r>
        <w:rPr/>
        <w:t>'</w:t>
      </w:r>
    </w:p>
    <w:p>
      <w:pPr>
        <w:pStyle w:val="T1"/>
        <w:jc w:val="start"/>
        <w:rPr>
          <w:lang w:val="nl-NL"/>
        </w:rPr>
      </w:pPr>
      <w:r>
        <w:rPr>
          <w:lang w:val="nl-NL"/>
        </w:rPr>
      </w:r>
    </w:p>
    <w:p>
      <w:pPr>
        <w:pStyle w:val="T1"/>
        <w:jc w:val="start"/>
        <w:rPr>
          <w:lang w:val="nl-NL"/>
        </w:rPr>
      </w:pPr>
      <w:r>
        <w:rPr>
          <w:lang w:val="nl-NL"/>
        </w:rPr>
        <w:t>G. van Buren 1994</w:t>
      </w:r>
    </w:p>
    <w:p>
      <w:pPr>
        <w:pStyle w:val="T1"/>
        <w:jc w:val="start"/>
        <w:rPr/>
      </w:pPr>
      <w:r>
        <w:rPr>
          <w:lang w:val="nl-NL"/>
        </w:rPr>
        <w:t>.</w:t>
        <w:tab/>
        <w:t>herintonatie; tongen Dulciaan 8</w:t>
      </w:r>
      <w:r>
        <w:rPr/>
        <w:t>'</w:t>
      </w:r>
      <w:r>
        <w:rPr>
          <w:lang w:val="nl-NL"/>
        </w:rPr>
        <w:t xml:space="preserve"> en Fagot 16</w:t>
      </w:r>
      <w:r>
        <w:rPr/>
        <w:t>'</w:t>
      </w:r>
      <w:r>
        <w:rPr>
          <w:lang w:val="nl-NL"/>
        </w:rPr>
        <w:t xml:space="preserve"> vernieuwd</w:t>
      </w:r>
    </w:p>
    <w:p>
      <w:pPr>
        <w:pStyle w:val="T1"/>
        <w:jc w:val="start"/>
        <w:rPr>
          <w:lang w:val="nl-NL"/>
        </w:rPr>
      </w:pPr>
      <w:r>
        <w:rPr>
          <w:lang w:val="nl-NL"/>
        </w:rPr>
      </w:r>
    </w:p>
    <w:p>
      <w:pPr>
        <w:pStyle w:val="T1"/>
        <w:jc w:val="start"/>
        <w:rPr>
          <w:lang w:val="nl-NL"/>
        </w:rPr>
      </w:pPr>
      <w:r>
        <w:rPr>
          <w:lang w:val="nl-NL"/>
        </w:rPr>
        <w:t>Flentrop Orgelbouw 1996</w:t>
      </w:r>
    </w:p>
    <w:p>
      <w:pPr>
        <w:pStyle w:val="T1"/>
        <w:jc w:val="start"/>
        <w:rPr>
          <w:lang w:val="nl-NL"/>
        </w:rPr>
      </w:pPr>
      <w:r>
        <w:rPr>
          <w:lang w:val="nl-NL"/>
        </w:rPr>
        <w:t>.</w:t>
        <w:tab/>
        <w:t>orgel hersteld</w:t>
      </w:r>
    </w:p>
    <w:p>
      <w:pPr>
        <w:pStyle w:val="T1"/>
        <w:jc w:val="start"/>
        <w:rPr>
          <w:lang w:val="nl-NL"/>
        </w:rPr>
      </w:pPr>
      <w:r>
        <w:rPr>
          <w:lang w:val="nl-NL"/>
        </w:rPr>
        <w:t>.</w:t>
        <w:tab/>
        <w:t>HW - Trompetregaal 8</w:t>
      </w:r>
      <w:r>
        <w:rPr/>
        <w:t>'</w:t>
      </w:r>
      <w:r>
        <w:rPr>
          <w:lang w:val="nl-NL"/>
        </w:rPr>
        <w:t>, + Trompet 8</w:t>
      </w:r>
      <w:r>
        <w:rPr/>
        <w: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501" w:type="dxa"/>
        <w:jc w:val="start"/>
        <w:tblInd w:w="-70" w:type="dxa"/>
        <w:tblLayout w:type="fixed"/>
        <w:tblCellMar>
          <w:top w:w="0" w:type="dxa"/>
          <w:start w:w="70" w:type="dxa"/>
          <w:bottom w:w="0" w:type="dxa"/>
          <w:end w:w="70" w:type="dxa"/>
        </w:tblCellMar>
      </w:tblPr>
      <w:tblGrid>
        <w:gridCol w:w="1600"/>
        <w:gridCol w:w="825"/>
        <w:gridCol w:w="1605"/>
        <w:gridCol w:w="713"/>
        <w:gridCol w:w="1266"/>
        <w:gridCol w:w="492"/>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Quintadeen</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3-4 st.</w:t>
            </w:r>
          </w:p>
          <w:p>
            <w:pPr>
              <w:pStyle w:val="T4dispositie"/>
              <w:jc w:val="start"/>
              <w:rPr>
                <w:lang w:val="nl-NL"/>
              </w:rPr>
            </w:pPr>
            <w:r>
              <w:rPr>
                <w:lang w:val="nl-NL"/>
              </w:rPr>
              <w:t>4 st.</w:t>
            </w:r>
          </w:p>
          <w:p>
            <w:pPr>
              <w:pStyle w:val="T4dispositie"/>
              <w:jc w:val="start"/>
              <w:rPr>
                <w:lang w:val="nl-NL"/>
              </w:rPr>
            </w:pPr>
            <w:r>
              <w:rPr>
                <w:lang w:val="nl-NL"/>
              </w:rPr>
              <w:t>8'</w:t>
            </w:r>
          </w:p>
        </w:tc>
        <w:tc>
          <w:tcPr>
            <w:tcW w:w="1605"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Gemshoorn</w:t>
            </w:r>
          </w:p>
          <w:p>
            <w:pPr>
              <w:pStyle w:val="T4dispositie"/>
              <w:jc w:val="start"/>
              <w:rPr>
                <w:lang w:val="nl-NL"/>
              </w:rPr>
            </w:pPr>
            <w:r>
              <w:rPr>
                <w:lang w:val="nl-NL"/>
              </w:rPr>
              <w:t>Dulciaan</w:t>
            </w:r>
          </w:p>
        </w:tc>
        <w:tc>
          <w:tcPr>
            <w:tcW w:w="71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Roergedekt</w:t>
            </w:r>
          </w:p>
          <w:p>
            <w:pPr>
              <w:pStyle w:val="T4dispositie"/>
              <w:jc w:val="start"/>
              <w:rPr>
                <w:lang w:val="nl-NL"/>
              </w:rPr>
            </w:pPr>
            <w:r>
              <w:rPr>
                <w:lang w:val="nl-NL"/>
              </w:rPr>
              <w:t>Octaaf</w:t>
            </w:r>
          </w:p>
          <w:p>
            <w:pPr>
              <w:pStyle w:val="T4dispositie"/>
              <w:jc w:val="start"/>
              <w:rPr>
                <w:lang w:val="nl-NL"/>
              </w:rPr>
            </w:pPr>
            <w:r>
              <w:rPr>
                <w:lang w:val="nl-NL"/>
              </w:rPr>
              <w:t>Fagot</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rPr>
          <w:lang w:val="nl-NL"/>
        </w:rPr>
      </w:pPr>
      <w:r>
        <w:rPr>
          <w:lang w:val="nl-NL"/>
        </w:rPr>
        <w:t>koppelingen HW-NW, Ped-HW, Ped-NW</w:t>
      </w:r>
    </w:p>
    <w:p>
      <w:pPr>
        <w:pStyle w:val="T1"/>
        <w:rPr>
          <w:lang w:val="nl-NL"/>
        </w:rPr>
      </w:pPr>
      <w:r>
        <w:rPr>
          <w:lang w:val="nl-NL"/>
        </w:rPr>
        <w:t>tremulant NW</w:t>
      </w:r>
    </w:p>
    <w:p>
      <w:pPr>
        <w:pStyle w:val="T1"/>
        <w:jc w:val="start"/>
        <w:rPr>
          <w:lang w:val="nl-NL"/>
        </w:rPr>
      </w:pPr>
      <w:r>
        <w:rPr>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29"/>
        <w:gridCol w:w="718"/>
      </w:tblGrid>
      <w:tr>
        <w:trPr/>
        <w:tc>
          <w:tcPr>
            <w:tcW w:w="1474"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bouw van dit orgel werd begonnen door P. Flaes en na diens overlijden voltooid door D.G. Steenkuijl. Boven de klaviatuur bevindt zich een naamplaatje van ‘D.G. Steenkuijl voorheen P. Flaes Amsterdam’. De registertrekkers van HW en NW bevinden zich in een horizontale rij boven, die voor Ped en koppelingen links naast de klavierbak.</w:t>
      </w:r>
    </w:p>
    <w:p>
      <w:pPr>
        <w:pStyle w:val="T1"/>
        <w:jc w:val="start"/>
        <w:rPr/>
      </w:pPr>
      <w:r>
        <w:rPr>
          <w:lang w:val="nl-NL"/>
        </w:rPr>
        <w:t>Voor HW en NW is een gecombineerde lade aanwezig, ingedeeld in hele tonen vanuit het midden aflopend met de C-zijde boven de klaviatuur en het NW aan de frontzijde. De Cornet is opgesteld op verhoogde banken. De C- en Cis lade van het Ped zijn ingedeeld met C-f aflopend richting zijwanden en fis-f</w:t>
      </w:r>
      <w:r>
        <w:rPr>
          <w:vertAlign w:val="superscript"/>
          <w:lang w:val="nl-NL"/>
        </w:rPr>
        <w:t>1</w:t>
      </w:r>
      <w:r>
        <w:rPr>
          <w:lang w:val="nl-NL"/>
        </w:rPr>
        <w:t xml:space="preserve"> teruglopend daar tussenin. In het front spreken C-e van de Prestant 8</w:t>
      </w:r>
      <w:r>
        <w:rPr/>
        <w:t>'</w:t>
      </w:r>
      <w:r>
        <w:rPr>
          <w:lang w:val="nl-NL"/>
        </w:rPr>
        <w:t xml:space="preserve"> (middentoren en op vier pijpen na beide zijtorens; de tussenvelden zijn stom).</w:t>
      </w:r>
    </w:p>
    <w:p>
      <w:pPr>
        <w:pStyle w:val="T1"/>
        <w:jc w:val="start"/>
        <w:rPr/>
      </w:pPr>
      <w:r>
        <w:rPr>
          <w:lang w:val="nl-NL"/>
        </w:rPr>
        <w:t>Van het NW stammen Holpijp 8</w:t>
      </w:r>
      <w:r>
        <w:rPr/>
        <w:t>'</w:t>
      </w:r>
      <w:r>
        <w:rPr>
          <w:lang w:val="nl-NL"/>
        </w:rPr>
        <w:t xml:space="preserve"> en Roerfluit 4</w:t>
      </w:r>
      <w:r>
        <w:rPr/>
        <w:t>'</w:t>
      </w:r>
      <w:r>
        <w:rPr>
          <w:lang w:val="nl-NL"/>
        </w:rPr>
        <w:t xml:space="preserve"> uit 1890, van het HW zijn alle enkelvoudige prestantregisters en de Cornet origineel. De Holpijp 8</w:t>
      </w:r>
      <w:r>
        <w:rPr/>
        <w:t>'</w:t>
      </w:r>
      <w:r>
        <w:rPr>
          <w:lang w:val="nl-NL"/>
        </w:rPr>
        <w:t xml:space="preserve"> heeft een afgevoerd eiken groot octaaf. Van de Roerfluit 4</w:t>
      </w:r>
      <w:r>
        <w:rPr/>
        <w:t>'</w:t>
      </w:r>
      <w:r>
        <w:rPr>
          <w:lang w:val="nl-NL"/>
        </w:rPr>
        <w:t xml:space="preserve"> zijn fis</w:t>
      </w:r>
      <w:r>
        <w:rPr>
          <w:vertAlign w:val="superscript"/>
          <w:lang w:val="nl-NL"/>
        </w:rPr>
        <w:t>2</w:t>
      </w:r>
      <w:r>
        <w:rPr>
          <w:lang w:val="nl-NL"/>
        </w:rPr>
        <w:t>-f</w:t>
      </w:r>
      <w:r>
        <w:rPr>
          <w:vertAlign w:val="superscript"/>
          <w:lang w:val="nl-NL"/>
        </w:rPr>
        <w:t>3</w:t>
      </w:r>
      <w:r>
        <w:rPr>
          <w:lang w:val="nl-NL"/>
        </w:rPr>
        <w:t xml:space="preserve"> cilindrisch open.</w:t>
      </w:r>
    </w:p>
    <w:p>
      <w:pPr>
        <w:pStyle w:val="T1"/>
        <w:jc w:val="start"/>
        <w:rPr/>
      </w:pPr>
      <w:r>
        <w:rPr>
          <w:lang w:val="nl-NL"/>
        </w:rPr>
        <w:t>Expressions zijn in het oude registerbestand aanwezig in Prestant 8</w:t>
      </w:r>
      <w:r>
        <w:rPr/>
        <w:t>'</w:t>
      </w:r>
      <w:r>
        <w:rPr>
          <w:lang w:val="nl-NL"/>
        </w:rPr>
        <w:t xml:space="preserve"> (C-c</w:t>
      </w:r>
      <w:r>
        <w:rPr>
          <w:vertAlign w:val="superscript"/>
          <w:lang w:val="nl-NL"/>
        </w:rPr>
        <w:t>3</w:t>
      </w:r>
      <w:r>
        <w:rPr>
          <w:lang w:val="nl-NL"/>
        </w:rPr>
        <w:t>), Octaaf 4</w:t>
      </w:r>
      <w:r>
        <w:rPr/>
        <w:t>'</w:t>
      </w:r>
      <w:r>
        <w:rPr>
          <w:lang w:val="nl-NL"/>
        </w:rPr>
        <w:t xml:space="preserve"> (C-c</w:t>
      </w:r>
      <w:r>
        <w:rPr>
          <w:vertAlign w:val="superscript"/>
          <w:lang w:val="nl-NL"/>
        </w:rPr>
        <w:t>2</w:t>
      </w:r>
      <w:r>
        <w:rPr>
          <w:lang w:val="nl-NL"/>
        </w:rPr>
        <w:t>), Quint 3</w:t>
      </w:r>
      <w:r>
        <w:rPr/>
        <w:t>'</w:t>
      </w:r>
      <w:r>
        <w:rPr>
          <w:lang w:val="nl-NL"/>
        </w:rPr>
        <w:t xml:space="preserve"> (C-f</w:t>
      </w:r>
      <w:r>
        <w:rPr>
          <w:vertAlign w:val="superscript"/>
          <w:lang w:val="nl-NL"/>
        </w:rPr>
        <w:t>1</w:t>
      </w:r>
      <w:r>
        <w:rPr>
          <w:lang w:val="nl-NL"/>
        </w:rPr>
        <w:t>), Octaaf 2</w:t>
      </w:r>
      <w:r>
        <w:rPr/>
        <w:t>'</w:t>
      </w:r>
      <w:r>
        <w:rPr>
          <w:lang w:val="nl-NL"/>
        </w:rPr>
        <w:t xml:space="preserve"> (C- c</w:t>
      </w:r>
      <w:r>
        <w:rPr>
          <w:vertAlign w:val="superscript"/>
          <w:lang w:val="nl-NL"/>
        </w:rPr>
        <w:t>1</w:t>
      </w:r>
      <w:r>
        <w:rPr>
          <w:lang w:val="nl-NL"/>
        </w:rPr>
        <w:t>) en Cornet D 4 st. (4</w:t>
      </w:r>
      <w:r>
        <w:rPr/>
        <w:t>'</w:t>
      </w:r>
      <w:r>
        <w:rPr>
          <w:lang w:val="nl-NL"/>
        </w:rPr>
        <w:t xml:space="preserve"> c</w:t>
      </w:r>
      <w:r>
        <w:rPr>
          <w:vertAlign w:val="superscript"/>
          <w:lang w:val="nl-NL"/>
        </w:rPr>
        <w:t>1</w:t>
      </w:r>
      <w:r>
        <w:rPr>
          <w:lang w:val="nl-NL"/>
        </w:rPr>
        <w:t>-dis</w:t>
      </w:r>
      <w:r>
        <w:rPr>
          <w:vertAlign w:val="superscript"/>
          <w:lang w:val="nl-NL"/>
        </w:rPr>
        <w:t>2</w:t>
      </w:r>
      <w:r>
        <w:rPr>
          <w:lang w:val="nl-NL"/>
        </w:rPr>
        <w:t>, 2 2/3</w:t>
      </w:r>
      <w:r>
        <w:rPr/>
        <w:t>'</w:t>
      </w:r>
      <w:r>
        <w:rPr>
          <w:lang w:val="nl-NL"/>
        </w:rPr>
        <w:t xml:space="preserve"> c</w:t>
      </w:r>
      <w:r>
        <w:rPr>
          <w:vertAlign w:val="superscript"/>
          <w:lang w:val="nl-NL"/>
        </w:rPr>
        <w:t>1</w:t>
      </w:r>
      <w:r>
        <w:rPr>
          <w:lang w:val="nl-NL"/>
        </w:rPr>
        <w:t>-gis</w:t>
      </w:r>
      <w:r>
        <w:rPr>
          <w:vertAlign w:val="superscript"/>
          <w:lang w:val="nl-NL"/>
        </w:rPr>
        <w:t>1</w:t>
      </w:r>
      <w:r>
        <w:rPr>
          <w:lang w:val="nl-NL"/>
        </w:rPr>
        <w:t xml:space="preserve"> en 2</w:t>
      </w:r>
      <w:r>
        <w:rPr/>
        <w:t>'</w:t>
      </w:r>
      <w:r>
        <w:rPr>
          <w:lang w:val="nl-NL"/>
        </w:rPr>
        <w:t xml:space="preserve"> c</w:t>
      </w:r>
      <w:r>
        <w:rPr>
          <w:vertAlign w:val="superscript"/>
          <w:lang w:val="nl-NL"/>
        </w:rPr>
        <w:t>1</w:t>
      </w:r>
      <w:r>
        <w:rPr>
          <w:lang w:val="nl-NL"/>
        </w:rPr>
        <w:t>-dis</w:t>
      </w:r>
      <w:r>
        <w:rPr>
          <w:vertAlign w:val="superscript"/>
          <w:lang w:val="nl-NL"/>
        </w:rPr>
        <w:t>1</w:t>
      </w:r>
      <w:r>
        <w:rPr>
          <w:lang w:val="nl-NL"/>
        </w:rPr>
        <w:t>).</w:t>
      </w:r>
    </w:p>
    <w:p>
      <w:pPr>
        <w:pStyle w:val="T1"/>
        <w:jc w:val="start"/>
        <w:rPr/>
      </w:pPr>
      <w:r>
        <w:rPr>
          <w:lang w:val="nl-NL"/>
        </w:rPr>
        <w:t>De Quintadeen 8</w:t>
      </w:r>
      <w:r>
        <w:rPr/>
        <w:t>'</w:t>
      </w:r>
      <w:r>
        <w:rPr>
          <w:lang w:val="nl-NL"/>
        </w:rPr>
        <w:t xml:space="preserve"> (C-H hout, afgevoerd) HW; Subbas 16</w:t>
      </w:r>
      <w:r>
        <w:rPr/>
        <w:t>'</w:t>
      </w:r>
      <w:r>
        <w:rPr>
          <w:lang w:val="nl-NL"/>
        </w:rPr>
        <w:t xml:space="preserve"> (hout), Roergedekt 8</w:t>
      </w:r>
      <w:r>
        <w:rPr/>
        <w:t>'</w:t>
      </w:r>
      <w:r>
        <w:rPr>
          <w:lang w:val="nl-NL"/>
        </w:rPr>
        <w:t xml:space="preserve"> (c-f</w:t>
      </w:r>
      <w:r>
        <w:rPr>
          <w:vertAlign w:val="superscript"/>
          <w:lang w:val="nl-NL"/>
        </w:rPr>
        <w:t>1</w:t>
      </w:r>
      <w:r>
        <w:rPr>
          <w:lang w:val="nl-NL"/>
        </w:rPr>
        <w:t xml:space="preserve"> inwendige roeren) en Octaaf 4</w:t>
      </w:r>
      <w:r>
        <w:rPr/>
        <w:t>'</w:t>
      </w:r>
      <w:r>
        <w:rPr>
          <w:lang w:val="nl-NL"/>
        </w:rPr>
        <w:t xml:space="preserve"> (ingekorte Violon 8</w:t>
      </w:r>
      <w:r>
        <w:rPr/>
        <w:t>'</w:t>
      </w:r>
      <w:r>
        <w:rPr>
          <w:lang w:val="nl-NL"/>
        </w:rPr>
        <w:t>) Ped dateren uit 1923 met voor het metalen pijpwerk merendeels geperste labia. De Gemshoorn 2</w:t>
      </w:r>
      <w:r>
        <w:rPr/>
        <w:t>'</w:t>
      </w:r>
      <w:r>
        <w:rPr>
          <w:lang w:val="nl-NL"/>
        </w:rPr>
        <w:t xml:space="preserve"> (C-f</w:t>
      </w:r>
      <w:r>
        <w:rPr>
          <w:vertAlign w:val="superscript"/>
          <w:lang w:val="nl-NL"/>
        </w:rPr>
        <w:t>1</w:t>
      </w:r>
      <w:r>
        <w:rPr>
          <w:lang w:val="nl-NL"/>
        </w:rPr>
        <w:t xml:space="preserve"> expressions, fis</w:t>
      </w:r>
      <w:r>
        <w:rPr>
          <w:vertAlign w:val="superscript"/>
          <w:lang w:val="nl-NL"/>
        </w:rPr>
        <w:t>1</w:t>
      </w:r>
      <w:r>
        <w:rPr>
          <w:lang w:val="nl-NL"/>
        </w:rPr>
        <w:t>-h</w:t>
      </w:r>
      <w:r>
        <w:rPr>
          <w:vertAlign w:val="superscript"/>
          <w:lang w:val="nl-NL"/>
        </w:rPr>
        <w:t>1</w:t>
      </w:r>
      <w:r>
        <w:rPr>
          <w:lang w:val="nl-NL"/>
        </w:rPr>
        <w:t xml:space="preserve"> stemkrullen) bestaat uit de verschoven Gemshoorn 4</w:t>
      </w:r>
      <w:r>
        <w:rPr/>
        <w:t>'</w:t>
      </w:r>
      <w:r>
        <w:rPr>
          <w:lang w:val="nl-NL"/>
        </w:rPr>
        <w:t xml:space="preserve"> van 1923, fis</w:t>
      </w:r>
      <w:r>
        <w:rPr>
          <w:vertAlign w:val="superscript"/>
          <w:lang w:val="nl-NL"/>
        </w:rPr>
        <w:t>2</w:t>
      </w:r>
      <w:r>
        <w:rPr>
          <w:lang w:val="nl-NL"/>
        </w:rPr>
        <w:t>-f</w:t>
      </w:r>
      <w:r>
        <w:rPr>
          <w:vertAlign w:val="superscript"/>
          <w:lang w:val="nl-NL"/>
        </w:rPr>
        <w:t>3</w:t>
      </w:r>
      <w:r>
        <w:rPr>
          <w:lang w:val="nl-NL"/>
        </w:rPr>
        <w:t xml:space="preserve"> stammen uit 1975. Van de Mixtuur (expressions tot 1/3-, stemkrullen tot 1/4-lengte) stammen fis</w:t>
      </w:r>
      <w:r>
        <w:rPr>
          <w:vertAlign w:val="superscript"/>
          <w:lang w:val="nl-NL"/>
        </w:rPr>
        <w:t>1</w:t>
      </w:r>
      <w:r>
        <w:rPr>
          <w:lang w:val="nl-NL"/>
        </w:rPr>
        <w:t>-h</w:t>
      </w:r>
      <w:r>
        <w:rPr>
          <w:vertAlign w:val="superscript"/>
          <w:lang w:val="nl-NL"/>
        </w:rPr>
        <w:t>1</w:t>
      </w:r>
      <w:r>
        <w:rPr>
          <w:lang w:val="nl-NL"/>
        </w:rPr>
        <w:t xml:space="preserve"> van het 1-koor, c</w:t>
      </w:r>
      <w:r>
        <w:rPr>
          <w:vertAlign w:val="superscript"/>
          <w:lang w:val="nl-NL"/>
        </w:rPr>
        <w:t>2</w:t>
      </w:r>
      <w:r>
        <w:rPr>
          <w:lang w:val="nl-NL"/>
        </w:rPr>
        <w:t>-f</w:t>
      </w:r>
      <w:r>
        <w:rPr>
          <w:vertAlign w:val="superscript"/>
          <w:lang w:val="nl-NL"/>
        </w:rPr>
        <w:t>3</w:t>
      </w:r>
      <w:r>
        <w:rPr>
          <w:lang w:val="nl-NL"/>
        </w:rPr>
        <w:t xml:space="preserve"> van het 1 1/3-koor en fis</w:t>
      </w:r>
      <w:r>
        <w:rPr>
          <w:vertAlign w:val="superscript"/>
          <w:lang w:val="nl-NL"/>
        </w:rPr>
        <w:t>2</w:t>
      </w:r>
      <w:r>
        <w:rPr>
          <w:lang w:val="nl-NL"/>
        </w:rPr>
        <w:t>-f</w:t>
      </w:r>
      <w:r>
        <w:rPr>
          <w:vertAlign w:val="superscript"/>
          <w:lang w:val="nl-NL"/>
        </w:rPr>
        <w:t>3</w:t>
      </w:r>
      <w:r>
        <w:rPr>
          <w:lang w:val="nl-NL"/>
        </w:rPr>
        <w:t xml:space="preserve"> van de overige koren uit 1975; het overige pijpwerk van dit register dateert uit 1923. De Prestant 4</w:t>
      </w:r>
      <w:r>
        <w:rPr/>
        <w:t>'</w:t>
      </w:r>
      <w:r>
        <w:rPr>
          <w:lang w:val="nl-NL"/>
        </w:rPr>
        <w:t xml:space="preserve"> (C-h expressions) bestaat uit een verschoven 8</w:t>
      </w:r>
      <w:r>
        <w:rPr/>
        <w:t>'</w:t>
      </w:r>
      <w:r>
        <w:rPr>
          <w:lang w:val="nl-NL"/>
        </w:rPr>
        <w:t>-register van elders, gis</w:t>
      </w:r>
      <w:r>
        <w:rPr>
          <w:vertAlign w:val="superscript"/>
          <w:lang w:val="nl-NL"/>
        </w:rPr>
        <w:t>2</w:t>
      </w:r>
      <w:r>
        <w:rPr>
          <w:lang w:val="nl-NL"/>
        </w:rPr>
        <w:t>-f</w:t>
      </w:r>
      <w:r>
        <w:rPr>
          <w:vertAlign w:val="superscript"/>
          <w:lang w:val="nl-NL"/>
        </w:rPr>
        <w:t>3</w:t>
      </w:r>
      <w:r>
        <w:rPr>
          <w:lang w:val="nl-NL"/>
        </w:rPr>
        <w:t xml:space="preserve"> stammen uit 1975.</w:t>
      </w:r>
    </w:p>
    <w:p>
      <w:pPr>
        <w:pStyle w:val="T1"/>
        <w:jc w:val="start"/>
        <w:rPr/>
      </w:pPr>
      <w:r>
        <w:rPr>
          <w:lang w:val="nl-NL"/>
        </w:rPr>
        <w:t>De beide manuaaltongwerken zijn geplaatst op kantslepen. De in 1996 geplaatste Trompet 8</w:t>
      </w:r>
      <w:r>
        <w:rPr/>
        <w:t>'</w:t>
      </w:r>
      <w:r>
        <w:rPr>
          <w:lang w:val="nl-NL"/>
        </w:rPr>
        <w:t xml:space="preserve"> is een gebruikt exemplaar met in het groot octaaf zinken bekers en dubbele bekerlengte voor g</w:t>
      </w:r>
      <w:r>
        <w:rPr>
          <w:vertAlign w:val="superscript"/>
          <w:lang w:val="nl-NL"/>
        </w:rPr>
        <w:t>2</w:t>
      </w:r>
      <w:r>
        <w:rPr>
          <w:lang w:val="nl-NL"/>
        </w:rPr>
        <w:t>-f</w:t>
      </w:r>
      <w:r>
        <w:rPr>
          <w:vertAlign w:val="superscript"/>
          <w:lang w:val="nl-NL"/>
        </w:rPr>
        <w:t>3</w:t>
      </w:r>
      <w:r>
        <w:rPr>
          <w:lang w:val="nl-NL"/>
        </w:rPr>
        <w:t>. De Dulciaan 8</w:t>
      </w:r>
      <w:r>
        <w:rPr/>
        <w:t>'</w:t>
      </w:r>
      <w:r>
        <w:rPr>
          <w:lang w:val="nl-NL"/>
        </w:rPr>
        <w:t xml:space="preserve"> en de Fagot 16</w:t>
      </w:r>
      <w:r>
        <w:rPr/>
        <w:t>'</w:t>
      </w:r>
      <w:r>
        <w:rPr>
          <w:lang w:val="nl-NL"/>
        </w:rPr>
        <w:t xml:space="preserve"> dateren uit 1975. De Dulciaan heeft halfgedekte cilindrische bekers. De Fagot heeft houten stevels, metalen koppen en in het groot octaaf halve bekerlengte.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2007-02-12T15:29:00Z</dcterms:created>
  <dc:creator>WS1</dc:creator>
  <dc:description/>
  <dc:language>en-US</dc:language>
  <cp:lastModifiedBy>WS1</cp:lastModifiedBy>
  <cp:lastPrinted>2004-05-14T12:21:00Z</cp:lastPrinted>
  <dcterms:modified xsi:type="dcterms:W3CDTF">2007-02-12T15:29:00Z</dcterms:modified>
  <cp:revision>2</cp:revision>
  <dc:subject/>
  <dc:title>Daarle / 1872</dc:title>
</cp:coreProperties>
</file>