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Veenwouden / 1890</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Driezijdig gesloten eenbeukige kerk met geveltoren, gebouwd in 1648 op de plaats van een ouder gebouw. Inwendig een houten tongewelf. Preekstoel uit 1648.</w:t>
      </w:r>
    </w:p>
    <w:p>
      <w:pPr>
        <w:pStyle w:val="T1"/>
        <w:jc w:val="start"/>
        <w:rPr>
          <w:i/>
          <w:i/>
          <w:iCs/>
          <w:lang w:val="nl-NL"/>
        </w:rPr>
      </w:pPr>
      <w:r>
        <w:rPr>
          <w:i/>
          <w:iCs/>
          <w:lang w:val="nl-NL"/>
        </w:rPr>
      </w:r>
    </w:p>
    <w:p>
      <w:pPr>
        <w:pStyle w:val="T1"/>
        <w:jc w:val="start"/>
        <w:rPr>
          <w:lang w:val="nl-NL"/>
        </w:rPr>
      </w:pPr>
      <w:r>
        <w:rPr>
          <w:lang w:val="nl-NL"/>
        </w:rPr>
        <w:t>Kas: 1890</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is bijna identiek aan dat te Wijns (1889) en verschilt daarmee enigszins van het verwante instrument in Gaastmeer (1890). De hoofdindeling is bij de drie orgels identiek. De decoratie is vrijwel gelijk aan die in Wijns. De geschulpte rand met daarboven een lijst met niervormige openingen hebben de drie genoemde orgels gemeen, maar de rest van de decoratie in Veenwouden lijkt meer op die in Wijns dan op die in Gaastmeer. Men lette op de bovenblinderingen in de torens met hun twee S-voluten, op de opbouw van de opzetstukken op de torens en ten slotte op de vleugelstukken die weer, net als in Wijns, elk twee rozen bevatten.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iCs/>
          <w:lang w:val="nl-NL"/>
        </w:rPr>
        <w:t>Vijf eeuwen Friese orgelbouw</w:t>
      </w:r>
      <w:r>
        <w:rPr>
          <w:lang w:val="nl-NL"/>
        </w:rPr>
        <w:t>. Leeuwarden, 2004, 133, 135, 211.</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Orgelmakerij Bakker &amp; Timmenga, Leeuwarden, HCL.</w:t>
      </w:r>
    </w:p>
    <w:p>
      <w:pPr>
        <w:pStyle w:val="T3Lit"/>
        <w:jc w:val="start"/>
        <w:rPr>
          <w:lang w:val="nl-NL"/>
        </w:rPr>
      </w:pPr>
      <w:r>
        <w:rPr>
          <w:lang w:val="nl-NL"/>
        </w:rPr>
        <w:t>Archief Mense Ruiter Orgelmakers.</w:t>
      </w:r>
    </w:p>
    <w:p>
      <w:pPr>
        <w:pStyle w:val="T3Lit"/>
        <w:jc w:val="start"/>
        <w:rPr>
          <w:lang w:val="nl-NL"/>
        </w:rPr>
      </w:pPr>
      <w:r>
        <w:rPr>
          <w:lang w:val="nl-NL"/>
        </w:rPr>
      </w:r>
    </w:p>
    <w:p>
      <w:pPr>
        <w:pStyle w:val="T3Lit"/>
        <w:rPr>
          <w:lang w:val="nl-NL"/>
        </w:rPr>
      </w:pPr>
      <w:r>
        <w:rPr>
          <w:lang w:val="nl-NL"/>
        </w:rPr>
        <w:t>Monumentnummer 11701</w:t>
      </w:r>
    </w:p>
    <w:p>
      <w:pPr>
        <w:pStyle w:val="T3Lit"/>
        <w:rPr>
          <w:lang w:val="nl-NL"/>
        </w:rPr>
      </w:pPr>
      <w:r>
        <w:rPr>
          <w:lang w:val="nl-NL"/>
        </w:rPr>
        <w:t>Orgelnummer 1550</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1890</w:t>
      </w:r>
    </w:p>
    <w:p>
      <w:pPr>
        <w:pStyle w:val="T1"/>
        <w:jc w:val="start"/>
        <w:rPr>
          <w:lang w:val="nl-NL"/>
        </w:rPr>
      </w:pPr>
      <w:r>
        <w:rPr>
          <w:lang w:val="nl-NL"/>
        </w:rPr>
      </w:r>
    </w:p>
    <w:p>
      <w:pPr>
        <w:pStyle w:val="T1"/>
        <w:jc w:val="start"/>
        <w:rPr>
          <w:lang w:val="nl-NL"/>
        </w:rPr>
      </w:pPr>
      <w:r>
        <w:rPr>
          <w:lang w:val="nl-NL"/>
        </w:rPr>
        <w:t>Bakker &amp; Timmenga 1919</w:t>
      </w:r>
    </w:p>
    <w:p>
      <w:pPr>
        <w:pStyle w:val="T1"/>
        <w:jc w:val="start"/>
        <w:rPr>
          <w:lang w:val="nl-NL"/>
        </w:rPr>
      </w:pPr>
      <w:r>
        <w:rPr>
          <w:lang w:val="nl-NL"/>
        </w:rPr>
        <w:t>.</w:t>
        <w:tab/>
        <w:t>orgel schoongemaakt, frontpijpen gepolijst</w:t>
      </w:r>
    </w:p>
    <w:p>
      <w:pPr>
        <w:pStyle w:val="T1"/>
        <w:jc w:val="start"/>
        <w:rPr>
          <w:lang w:val="nl-NL"/>
        </w:rPr>
      </w:pPr>
      <w:r>
        <w:rPr>
          <w:lang w:val="nl-NL"/>
        </w:rPr>
        <w:t>.</w:t>
        <w:tab/>
        <w:t>registertrekkers vernieuwd; nieuwe stempels onder de roosters aangebracht</w:t>
      </w:r>
    </w:p>
    <w:p>
      <w:pPr>
        <w:pStyle w:val="T1"/>
        <w:jc w:val="start"/>
        <w:rPr>
          <w:lang w:val="nl-NL"/>
        </w:rPr>
      </w:pPr>
      <w:r>
        <w:rPr>
          <w:lang w:val="nl-NL"/>
        </w:rPr>
        <w:t>.</w:t>
        <w:tab/>
        <w:t>gedekte metalen pijpen van nieuwe zijbaarden voorzien</w:t>
      </w:r>
    </w:p>
    <w:p>
      <w:pPr>
        <w:pStyle w:val="T1"/>
        <w:jc w:val="start"/>
        <w:rPr>
          <w:lang w:val="nl-NL"/>
        </w:rPr>
      </w:pPr>
      <w:r>
        <w:rPr>
          <w:lang w:val="nl-NL"/>
        </w:rPr>
      </w:r>
    </w:p>
    <w:p>
      <w:pPr>
        <w:pStyle w:val="T1"/>
        <w:jc w:val="start"/>
        <w:rPr>
          <w:lang w:val="nl-NL"/>
        </w:rPr>
      </w:pPr>
      <w:r>
        <w:rPr>
          <w:lang w:val="nl-NL"/>
        </w:rPr>
        <w:t>Bakker &amp; Timmenga 1958</w:t>
      </w:r>
    </w:p>
    <w:p>
      <w:pPr>
        <w:pStyle w:val="T1"/>
        <w:jc w:val="start"/>
        <w:rPr>
          <w:lang w:val="nl-NL"/>
        </w:rPr>
      </w:pPr>
      <w:r>
        <w:rPr>
          <w:lang w:val="nl-NL"/>
        </w:rPr>
        <w:t>.</w:t>
        <w:tab/>
        <w:t>beperkte herstelwerkzaamheden</w:t>
      </w:r>
    </w:p>
    <w:p>
      <w:pPr>
        <w:pStyle w:val="T1"/>
        <w:jc w:val="start"/>
        <w:rPr>
          <w:lang w:val="nl-NL"/>
        </w:rPr>
      </w:pPr>
      <w:r>
        <w:rPr>
          <w:lang w:val="nl-NL"/>
        </w:rPr>
      </w:r>
    </w:p>
    <w:p>
      <w:pPr>
        <w:pStyle w:val="T1"/>
        <w:jc w:val="start"/>
        <w:rPr>
          <w:lang w:val="nl-NL"/>
        </w:rPr>
      </w:pPr>
      <w:r>
        <w:rPr>
          <w:lang w:val="nl-NL"/>
        </w:rPr>
        <w:t>Mense Ruiter 1974</w:t>
      </w:r>
    </w:p>
    <w:p>
      <w:pPr>
        <w:pStyle w:val="T1"/>
        <w:jc w:val="start"/>
        <w:rPr>
          <w:lang w:val="nl-NL"/>
        </w:rPr>
      </w:pPr>
      <w:r>
        <w:rPr>
          <w:lang w:val="nl-NL"/>
        </w:rPr>
        <w:t>.</w:t>
        <w:tab/>
        <w:t>restauratie</w:t>
      </w:r>
    </w:p>
    <w:p>
      <w:pPr>
        <w:pStyle w:val="T1"/>
        <w:jc w:val="start"/>
        <w:rPr>
          <w:lang w:val="nl-NL"/>
        </w:rPr>
      </w:pPr>
      <w:r>
        <w:rPr>
          <w:lang w:val="nl-NL"/>
        </w:rPr>
        <w:t>.</w:t>
        <w:tab/>
        <w:t>celluloidbeleg ondertoetsen handklavier hersteld en gecompleteerd</w:t>
      </w:r>
    </w:p>
    <w:p>
      <w:pPr>
        <w:pStyle w:val="T1"/>
        <w:jc w:val="start"/>
        <w:rPr>
          <w:lang w:val="nl-NL"/>
        </w:rPr>
      </w:pPr>
      <w:r>
        <w:rPr>
          <w:lang w:val="nl-NL"/>
        </w:rPr>
        <w:t>.</w:t>
        <w:tab/>
        <w:t>windlade gerestaureerd, cancellenraam aan beide zijden van hechthouten platen voorzien</w:t>
      </w:r>
    </w:p>
    <w:p>
      <w:pPr>
        <w:pStyle w:val="T1"/>
        <w:jc w:val="start"/>
        <w:rPr>
          <w:lang w:val="nl-NL"/>
        </w:rPr>
      </w:pPr>
      <w:r>
        <w:rPr>
          <w:lang w:val="nl-NL"/>
        </w:rPr>
        <w:t>.</w:t>
        <w:tab/>
        <w:t>aan weerszijden van de slepen systeemringen aangebracht</w:t>
      </w:r>
    </w:p>
    <w:p>
      <w:pPr>
        <w:pStyle w:val="T1"/>
        <w:jc w:val="start"/>
        <w:rPr>
          <w:lang w:val="nl-NL"/>
        </w:rPr>
      </w:pPr>
      <w:r>
        <w:rPr>
          <w:lang w:val="nl-NL"/>
        </w:rPr>
        <w:t>.</w:t>
        <w:tab/>
        <w:t>balg en kanalen hersteld</w:t>
      </w:r>
    </w:p>
    <w:p>
      <w:pPr>
        <w:pStyle w:val="T1"/>
        <w:jc w:val="start"/>
        <w:rPr>
          <w:lang w:val="nl-NL"/>
        </w:rPr>
      </w:pPr>
      <w:r>
        <w:rPr>
          <w:lang w:val="nl-NL"/>
        </w:rPr>
        <w:t>.</w:t>
        <w:tab/>
        <w:t>pedaalmechaniek verend opgehangen, walsarmen pedaalwalsbord vernieuwd</w:t>
      </w:r>
    </w:p>
    <w:p>
      <w:pPr>
        <w:pStyle w:val="T1"/>
        <w:numPr>
          <w:ilvl w:val="0"/>
          <w:numId w:val="2"/>
        </w:numPr>
        <w:jc w:val="start"/>
        <w:rPr>
          <w:lang w:val="nl-NL"/>
        </w:rPr>
      </w:pPr>
      <w:r>
        <w:rPr>
          <w:lang w:val="nl-NL"/>
        </w:rPr>
        <w:t>assen van manuaalwalsraam en pedaalwalsbord ingevoerd, trekdraden naar speelventielen vernieuwd en van stelinrichting voorzien</w:t>
      </w:r>
    </w:p>
    <w:p>
      <w:pPr>
        <w:pStyle w:val="T1"/>
        <w:jc w:val="start"/>
        <w:rPr>
          <w:lang w:val="nl-NL"/>
        </w:rPr>
      </w:pPr>
      <w:r>
        <w:rPr>
          <w:lang w:val="nl-NL"/>
        </w:rPr>
        <w:t>.</w:t>
        <w:tab/>
        <w:t>houten pijpen gerestaureerd</w:t>
      </w:r>
    </w:p>
    <w:p>
      <w:pPr>
        <w:pStyle w:val="T1"/>
        <w:jc w:val="start"/>
        <w:rPr>
          <w:lang w:val="nl-NL"/>
        </w:rPr>
      </w:pPr>
      <w:r>
        <w:rPr>
          <w:lang w:val="nl-NL"/>
        </w:rPr>
        <w:t>.</w:t>
        <w:tab/>
        <w:t>intonatie gehele orgel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510"/>
        <w:gridCol w:w="54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Woudfluit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 in werkelijkheid 2'</w:t>
      </w:r>
    </w:p>
    <w:p>
      <w:pPr>
        <w:pStyle w:val="T1"/>
        <w:rPr>
          <w:lang w:val="nl-NL"/>
        </w:rPr>
      </w:pPr>
      <w:r>
        <w:rPr>
          <w:lang w:val="nl-NL"/>
        </w:rPr>
      </w:r>
    </w:p>
    <w:p>
      <w:pPr>
        <w:pStyle w:val="T1"/>
        <w:rPr>
          <w:szCs w:val="24"/>
        </w:rPr>
      </w:pPr>
      <w:r>
        <w:rPr>
          <w:szCs w:val="24"/>
        </w:rPr>
        <w:t>Werktuiglijk register</w:t>
      </w:r>
    </w:p>
    <w:p>
      <w:pPr>
        <w:pStyle w:val="T1"/>
        <w:rPr>
          <w:szCs w:val="24"/>
        </w:rPr>
      </w:pPr>
      <w:r>
        <w:rPr>
          <w:szCs w:val="24"/>
        </w:rPr>
        <w:t>ventiel</w:t>
      </w:r>
    </w:p>
    <w:p>
      <w:pPr>
        <w:pStyle w:val="T1"/>
        <w:rPr>
          <w:szCs w:val="24"/>
        </w:rPr>
      </w:pPr>
      <w:r>
        <w:rPr>
          <w:szCs w:val="24"/>
        </w:rPr>
      </w:r>
    </w:p>
    <w:p>
      <w:pPr>
        <w:pStyle w:val="T1"/>
        <w:rPr>
          <w:szCs w:val="24"/>
        </w:rPr>
      </w:pPr>
      <w:r>
        <w:rPr>
          <w:szCs w:val="24"/>
        </w:rPr>
        <w:t>Toonhoogte</w:t>
      </w:r>
    </w:p>
    <w:p>
      <w:pPr>
        <w:pStyle w:val="T1"/>
        <w:rPr/>
      </w:pPr>
      <w:r>
        <w:rPr>
          <w:szCs w:val="24"/>
        </w:rPr>
        <w:t>a</w:t>
      </w:r>
      <w:r>
        <w:rPr>
          <w:szCs w:val="24"/>
          <w:vertAlign w:val="superscript"/>
        </w:rPr>
        <w:t>1</w:t>
      </w:r>
      <w:r>
        <w:rPr>
          <w:szCs w:val="24"/>
        </w:rPr>
        <w:t xml:space="preserve"> = 440 Hz</w:t>
      </w:r>
    </w:p>
    <w:p>
      <w:pPr>
        <w:pStyle w:val="T1"/>
        <w:rPr>
          <w:szCs w:val="24"/>
        </w:rPr>
      </w:pPr>
      <w:r>
        <w:rPr>
          <w:szCs w:val="24"/>
        </w:rPr>
        <w:t>Temperatuur</w:t>
      </w:r>
    </w:p>
    <w:p>
      <w:pPr>
        <w:pStyle w:val="T1"/>
        <w:rPr>
          <w:szCs w:val="24"/>
        </w:rPr>
      </w:pPr>
      <w:r>
        <w:rPr>
          <w:szCs w:val="24"/>
        </w:rPr>
        <w:t>evenredig zwevend</w:t>
      </w:r>
    </w:p>
    <w:p>
      <w:pPr>
        <w:pStyle w:val="T1"/>
        <w:rPr>
          <w:szCs w:val="24"/>
        </w:rPr>
      </w:pPr>
      <w:r>
        <w:rPr>
          <w:szCs w:val="24"/>
        </w:rPr>
      </w:r>
    </w:p>
    <w:p>
      <w:pPr>
        <w:pStyle w:val="T1"/>
        <w:rPr>
          <w:szCs w:val="24"/>
        </w:rPr>
      </w:pPr>
      <w:r>
        <w:rPr>
          <w:szCs w:val="24"/>
        </w:rPr>
        <w:t>Manuaalomvang</w:t>
      </w:r>
    </w:p>
    <w:p>
      <w:pPr>
        <w:pStyle w:val="T1"/>
        <w:rPr/>
      </w:pPr>
      <w:r>
        <w:rPr>
          <w:szCs w:val="24"/>
        </w:rPr>
        <w:t>C-f</w:t>
      </w:r>
      <w:r>
        <w:rPr>
          <w:szCs w:val="24"/>
          <w:vertAlign w:val="superscript"/>
        </w:rPr>
        <w:t>3</w:t>
      </w:r>
    </w:p>
    <w:p>
      <w:pPr>
        <w:pStyle w:val="T1"/>
        <w:rPr>
          <w:szCs w:val="24"/>
        </w:rPr>
      </w:pPr>
      <w:r>
        <w:rPr>
          <w:szCs w:val="24"/>
        </w:rPr>
        <w:t>Pedaalomvang</w:t>
      </w:r>
    </w:p>
    <w:p>
      <w:pPr>
        <w:pStyle w:val="T1"/>
        <w:rPr>
          <w:szCs w:val="24"/>
        </w:rPr>
      </w:pPr>
      <w:r>
        <w:rPr>
          <w:szCs w:val="24"/>
        </w:rPr>
        <w:t>C-g</w:t>
      </w:r>
    </w:p>
    <w:p>
      <w:pPr>
        <w:pStyle w:val="T1"/>
        <w:rPr>
          <w:szCs w:val="24"/>
        </w:rPr>
      </w:pPr>
      <w:r>
        <w:rPr>
          <w:szCs w:val="24"/>
        </w:rPr>
      </w:r>
    </w:p>
    <w:p>
      <w:pPr>
        <w:pStyle w:val="T1"/>
        <w:rPr>
          <w:szCs w:val="24"/>
        </w:rPr>
      </w:pPr>
      <w:r>
        <w:rPr>
          <w:szCs w:val="24"/>
        </w:rPr>
        <w:t>Windvoorziening</w:t>
      </w:r>
    </w:p>
    <w:p>
      <w:pPr>
        <w:pStyle w:val="T1"/>
        <w:rPr>
          <w:szCs w:val="24"/>
        </w:rPr>
      </w:pPr>
      <w:r>
        <w:rPr>
          <w:szCs w:val="24"/>
        </w:rPr>
        <w:t>magazijnbalg met twee schepbalgen en handpomp (1890)</w:t>
      </w:r>
    </w:p>
    <w:p>
      <w:pPr>
        <w:pStyle w:val="T1"/>
        <w:rPr>
          <w:szCs w:val="24"/>
        </w:rPr>
      </w:pPr>
      <w:r>
        <w:rPr>
          <w:szCs w:val="24"/>
        </w:rPr>
        <w:t>Winddruk</w:t>
      </w:r>
    </w:p>
    <w:p>
      <w:pPr>
        <w:pStyle w:val="T1"/>
        <w:rPr>
          <w:szCs w:val="24"/>
        </w:rPr>
      </w:pPr>
      <w:r>
        <w:rPr>
          <w:szCs w:val="24"/>
        </w:rPr>
        <w:t>75 mm</w:t>
      </w:r>
    </w:p>
    <w:p>
      <w:pPr>
        <w:pStyle w:val="T1"/>
        <w:rPr>
          <w:szCs w:val="24"/>
        </w:rPr>
      </w:pPr>
      <w:r>
        <w:rPr>
          <w:szCs w:val="24"/>
        </w:rPr>
      </w:r>
    </w:p>
    <w:p>
      <w:pPr>
        <w:pStyle w:val="T1"/>
        <w:rPr>
          <w:szCs w:val="24"/>
        </w:rPr>
      </w:pPr>
      <w:r>
        <w:rPr>
          <w:szCs w:val="24"/>
        </w:rPr>
        <w:t>Plaats klaviatuur</w:t>
      </w:r>
    </w:p>
    <w:p>
      <w:pPr>
        <w:pStyle w:val="T1"/>
        <w:rPr>
          <w:szCs w:val="24"/>
        </w:rPr>
      </w:pPr>
      <w:r>
        <w:rPr>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Bourdon D 16' begint op c</w:t>
      </w:r>
      <w:r>
        <w:rPr>
          <w:vertAlign w:val="superscript"/>
          <w:lang w:val="nl-NL"/>
        </w:rPr>
        <w:t>1</w:t>
      </w:r>
      <w:r>
        <w:rPr>
          <w:lang w:val="nl-NL"/>
        </w:rPr>
        <w:t>.</w:t>
      </w:r>
    </w:p>
    <w:p>
      <w:pPr>
        <w:pStyle w:val="T1"/>
        <w:jc w:val="start"/>
        <w:rPr/>
      </w:pPr>
      <w:r>
        <w:rPr>
          <w:lang w:val="nl-NL"/>
        </w:rPr>
        <w:t>De frontpijpen zijn van tin. In het front spreken E-fis</w:t>
      </w:r>
      <w:r>
        <w:rPr>
          <w:vertAlign w:val="superscript"/>
          <w:lang w:val="nl-NL"/>
        </w:rPr>
        <w:t>1</w:t>
      </w:r>
      <w:r>
        <w:rPr>
          <w:lang w:val="nl-NL"/>
        </w:rPr>
        <w:t xml:space="preserve"> van de Prestant 8' in de twee torens en de middenvelden. Van de middenvelden zijn de kleinste zes pijpen stom.</w:t>
      </w:r>
    </w:p>
    <w:p>
      <w:pPr>
        <w:pStyle w:val="T1"/>
        <w:jc w:val="start"/>
        <w:rPr>
          <w:lang w:val="nl-NL"/>
        </w:rPr>
      </w:pPr>
      <w:r>
        <w:rPr>
          <w:lang w:val="nl-NL"/>
        </w:rPr>
        <w:t>Alle delen van de klaviatuur zijn authentiek. De registerknoppen zijn in een horizontale rij boven de lessenaar geplaatst en voorzien van witte porseleinen naamplaatjes.</w:t>
      </w:r>
    </w:p>
    <w:p>
      <w:pPr>
        <w:pStyle w:val="T1"/>
        <w:jc w:val="start"/>
        <w:rPr>
          <w:lang w:val="nl-NL"/>
        </w:rPr>
      </w:pPr>
      <w:r>
        <w:rPr>
          <w:lang w:val="nl-NL"/>
        </w:rPr>
        <w:t>De windvoorziening bevindt zich onder in de orgelkas.</w:t>
      </w:r>
    </w:p>
    <w:p>
      <w:pPr>
        <w:pStyle w:val="T1"/>
        <w:jc w:val="start"/>
        <w:rPr/>
      </w:pPr>
      <w:r>
        <w:rPr>
          <w:lang w:val="nl-NL"/>
        </w:rPr>
        <w:t>Van de windlade zijn cancellenraam en ventielkast van eiken, de stokken zijn van mahonie. De cancelvolorde is in hele tonen aflopend van de buitenzijden naar binnen toe, als volgt: (klaviatuurzijde) Cis-f</w:t>
      </w:r>
      <w:r>
        <w:rPr>
          <w:vertAlign w:val="superscript"/>
          <w:lang w:val="nl-NL"/>
        </w:rPr>
        <w:t>3</w:t>
      </w:r>
      <w:r>
        <w:rPr>
          <w:lang w:val="nl-NL"/>
        </w:rPr>
        <w:t xml:space="preserve"> e</w:t>
      </w:r>
      <w:r>
        <w:rPr>
          <w:vertAlign w:val="superscript"/>
          <w:lang w:val="nl-NL"/>
        </w:rPr>
        <w:t>3</w:t>
      </w:r>
      <w:r>
        <w:rPr>
          <w:lang w:val="nl-NL"/>
        </w:rPr>
        <w:t>-C.</w:t>
      </w:r>
    </w:p>
    <w:p>
      <w:pPr>
        <w:pStyle w:val="T1"/>
        <w:jc w:val="start"/>
        <w:rPr/>
      </w:pPr>
      <w:r>
        <w:rPr>
          <w:lang w:val="nl-NL"/>
        </w:rPr>
        <w:t>De houten pijpen zijn van eiken. Ze komen voor bij de Prestant 8' (C-Dis, gedekt) en bij de Holpijp 8' (C-H). Het metalen pijpwerk is toegeleverd pijpwerk met geperste labia. De Viola di Gamba is van C-H gecombineerd met de Holpijp 8'. De Fluit 4' is tot h</w:t>
      </w:r>
      <w:r>
        <w:rPr>
          <w:vertAlign w:val="superscript"/>
          <w:lang w:val="nl-NL"/>
        </w:rPr>
        <w:t>1</w:t>
      </w:r>
      <w:r>
        <w:rPr>
          <w:lang w:val="nl-NL"/>
        </w:rPr>
        <w:t xml:space="preserve"> als roerfluit uitgevoerd, het vervolg is open, conisch. De Woudfluit 2' is open, cilindrisch en als prestantregister gemensureerd, maar iets smaller gelabieerd.</w:t>
      </w:r>
    </w:p>
    <w:p>
      <w:pPr>
        <w:pStyle w:val="T1"/>
        <w:jc w:val="start"/>
        <w:rPr/>
      </w:pPr>
      <w:r>
        <w:rPr>
          <w:lang w:val="nl-NL"/>
        </w:rPr>
        <w:t>Expressions zijn toegepast bij alle binnenpijpen van de Prestant, bij de Viola di Gamba (geheel), bij de Octaaf 4' (C-f</w:t>
      </w:r>
      <w:r>
        <w:rPr>
          <w:vertAlign w:val="superscript"/>
          <w:lang w:val="nl-NL"/>
        </w:rPr>
        <w:t>2</w:t>
      </w:r>
      <w:r>
        <w:rPr>
          <w:lang w:val="nl-NL"/>
        </w:rPr>
        <w:t>) en bij de Woudfluit 2' (C-f</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2007-02-12T15:42:00Z</dcterms:created>
  <dc:creator>WS1</dc:creator>
  <dc:description/>
  <dc:language>en-US</dc:language>
  <cp:lastModifiedBy>WS1</cp:lastModifiedBy>
  <dcterms:modified xsi:type="dcterms:W3CDTF">2007-02-12T15:42:00Z</dcterms:modified>
  <cp:revision>2</cp:revision>
  <dc:subject/>
  <dc:title>Olst / 1880</dc:title>
</cp:coreProperties>
</file>