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Echt-Mariahoop / ca 1890</w:t>
      </w:r>
    </w:p>
    <w:p>
      <w:pPr>
        <w:pStyle w:val="Heading2"/>
        <w:numPr>
          <w:ilvl w:val="0"/>
          <w:numId w:val="0"/>
        </w:numPr>
        <w:ind w:start="0" w:hanging="0"/>
        <w:rPr>
          <w:i w:val="false"/>
          <w:i w:val="false"/>
          <w:iCs/>
        </w:rPr>
      </w:pPr>
      <w:r>
        <w:rPr>
          <w:i w:val="false"/>
          <w:iCs/>
        </w:rPr>
        <w:t>R.K. Kerk Onze Lieve Vrouw Moeder der H. Hoop</w:t>
      </w:r>
    </w:p>
    <w:p>
      <w:pPr>
        <w:pStyle w:val="T1"/>
        <w:jc w:val="start"/>
        <w:rPr>
          <w:i/>
          <w:i/>
          <w:iCs/>
          <w:lang w:val="nl-NL"/>
        </w:rPr>
      </w:pPr>
      <w:r>
        <w:rPr>
          <w:i/>
          <w:iCs/>
          <w:lang w:val="nl-NL"/>
        </w:rPr>
      </w:r>
    </w:p>
    <w:p>
      <w:pPr>
        <w:pStyle w:val="T1"/>
        <w:jc w:val="start"/>
        <w:rPr>
          <w:i/>
          <w:i/>
          <w:iCs/>
          <w:lang w:val="nl-NL"/>
        </w:rPr>
      </w:pPr>
      <w:r>
        <w:rPr>
          <w:i/>
          <w:iCs/>
          <w:lang w:val="nl-NL"/>
        </w:rPr>
        <w:t>Rechtgesloten zaalkerk met dakruiter naar ontwerp van J. Kayser. De kerk werd in 1935-26 gebouwd op initiatief van de paters Passionisten. In de kerk glas-in-lood ramen van Max Weiss.</w:t>
      </w:r>
    </w:p>
    <w:p>
      <w:pPr>
        <w:pStyle w:val="T1"/>
        <w:jc w:val="start"/>
        <w:rPr>
          <w:i/>
          <w:i/>
          <w:iCs/>
          <w:lang w:val="nl-NL"/>
        </w:rPr>
      </w:pPr>
      <w:r>
        <w:rPr>
          <w:i/>
          <w:iCs/>
          <w:lang w:val="nl-NL"/>
        </w:rPr>
      </w:r>
    </w:p>
    <w:p>
      <w:pPr>
        <w:pStyle w:val="T1"/>
        <w:jc w:val="start"/>
        <w:rPr>
          <w:lang w:val="nl-NL"/>
        </w:rPr>
      </w:pPr>
      <w:r>
        <w:rPr>
          <w:lang w:val="nl-NL"/>
        </w:rPr>
        <w:t>Kas: ca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ernstig verminkt front, met een opbouw van vier velden, waarvan de twee buitenste de hoogste zijn. Het bovengedeelte van het front is niet meer aanwezig. Onder de torenachtige zijvelden aardige vlakke consoles, bestaande uit bladmotieven en een hangende pijnappel.</w:t>
      </w:r>
    </w:p>
    <w:p>
      <w:pPr>
        <w:pStyle w:val="T1"/>
        <w:jc w:val="start"/>
        <w:rPr>
          <w:lang w:val="nl-NL"/>
        </w:rPr>
      </w:pPr>
      <w:r>
        <w:rPr>
          <w:lang w:val="nl-NL"/>
        </w:rPr>
      </w:r>
    </w:p>
    <w:p>
      <w:pPr>
        <w:pStyle w:val="T3Lit"/>
        <w:rPr/>
      </w:pPr>
      <w:r>
        <w:rPr/>
        <w:t>Orgelnummer 2292</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Vermeulen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1890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orgel geplaatst te Echt-Mariahoop</w:t>
      </w:r>
    </w:p>
    <w:p>
      <w:pPr>
        <w:pStyle w:val="T1"/>
        <w:jc w:val="start"/>
        <w:rPr>
          <w:lang w:val="nl-NL"/>
        </w:rPr>
      </w:pPr>
      <w:r>
        <w:rPr>
          <w:lang w:val="nl-NL"/>
        </w:rPr>
        <w:t>.</w:t>
        <w:tab/>
        <w:t>achterzijde kas verwijderd, voorzijde gewijzigd</w:t>
      </w:r>
    </w:p>
    <w:p>
      <w:pPr>
        <w:pStyle w:val="T1"/>
        <w:numPr>
          <w:ilvl w:val="0"/>
          <w:numId w:val="2"/>
        </w:numPr>
        <w:jc w:val="start"/>
        <w:rPr>
          <w:lang w:val="nl-NL"/>
        </w:rPr>
      </w:pPr>
      <w:r>
        <w:rPr>
          <w:lang w:val="nl-NL"/>
        </w:rPr>
        <w:t>mogelijk Subbas 16' op pneumatische kegellade toegevoegd en pneumatische kegellade voor C-H Montre 8'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642" w:type="dxa"/>
        <w:jc w:val="start"/>
        <w:tblInd w:w="0" w:type="dxa"/>
        <w:tblLayout w:type="fixed"/>
        <w:tblCellMar>
          <w:top w:w="0" w:type="dxa"/>
          <w:start w:w="70" w:type="dxa"/>
          <w:bottom w:w="0" w:type="dxa"/>
          <w:end w:w="70" w:type="dxa"/>
        </w:tblCellMar>
      </w:tblPr>
      <w:tblGrid>
        <w:gridCol w:w="1737"/>
        <w:gridCol w:w="480"/>
        <w:gridCol w:w="933"/>
        <w:gridCol w:w="492"/>
      </w:tblGrid>
      <w:tr>
        <w:trPr/>
        <w:tc>
          <w:tcPr>
            <w:tcW w:w="1737" w:type="dxa"/>
            <w:tcBorders/>
          </w:tcPr>
          <w:p>
            <w:pPr>
              <w:pStyle w:val="T4dispositie"/>
              <w:rPr>
                <w:i/>
                <w:i/>
                <w:iCs/>
              </w:rPr>
            </w:pPr>
            <w:r>
              <w:rPr>
                <w:i/>
                <w:iCs/>
              </w:rPr>
              <w:t>Manuaal</w:t>
            </w:r>
          </w:p>
          <w:p>
            <w:pPr>
              <w:pStyle w:val="T4dispositie"/>
              <w:rPr/>
            </w:pPr>
            <w:r>
              <w:rPr/>
              <w:t>6 stemmen</w:t>
            </w:r>
          </w:p>
          <w:p>
            <w:pPr>
              <w:pStyle w:val="T4dispositie"/>
              <w:rPr/>
            </w:pPr>
            <w:r>
              <w:rPr/>
            </w:r>
          </w:p>
          <w:p>
            <w:pPr>
              <w:pStyle w:val="T4dispositie"/>
              <w:rPr/>
            </w:pPr>
            <w:r>
              <w:rPr/>
              <w:t>Montre B/D</w:t>
            </w:r>
          </w:p>
          <w:p>
            <w:pPr>
              <w:pStyle w:val="T4dispositie"/>
              <w:rPr/>
            </w:pPr>
            <w:r>
              <w:rPr/>
              <w:t>Bourdon</w:t>
            </w:r>
          </w:p>
          <w:p>
            <w:pPr>
              <w:pStyle w:val="T4dispositie"/>
              <w:rPr/>
            </w:pPr>
            <w:r>
              <w:rPr/>
              <w:t>Viola di Gamba</w:t>
            </w:r>
          </w:p>
          <w:p>
            <w:pPr>
              <w:pStyle w:val="T4dispositie"/>
              <w:rPr/>
            </w:pPr>
            <w:r>
              <w:rPr/>
              <w:t>Voix Cel.</w:t>
            </w:r>
          </w:p>
          <w:p>
            <w:pPr>
              <w:pStyle w:val="T4dispositie"/>
              <w:rPr/>
            </w:pPr>
            <w:r>
              <w:rPr/>
              <w:t>Prestant</w:t>
            </w:r>
          </w:p>
          <w:p>
            <w:pPr>
              <w:pStyle w:val="T4dispositie"/>
              <w:rPr/>
            </w:pPr>
            <w:r>
              <w:rPr/>
              <w:t>Octaaf</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tc>
        <w:tc>
          <w:tcPr>
            <w:tcW w:w="933" w:type="dxa"/>
            <w:tcBorders/>
          </w:tcPr>
          <w:p>
            <w:pPr>
              <w:pStyle w:val="T4dispositie"/>
              <w:rPr>
                <w:i/>
                <w:i/>
                <w:iCs/>
              </w:rPr>
            </w:pPr>
            <w:r>
              <w:rPr>
                <w:i/>
                <w:iCs/>
              </w:rPr>
              <w:t>Pedaal</w:t>
            </w:r>
          </w:p>
          <w:p>
            <w:pPr>
              <w:pStyle w:val="T4dispositie"/>
              <w:rPr/>
            </w:pPr>
            <w:r>
              <w:rPr/>
              <w:t>1 stem</w:t>
            </w:r>
          </w:p>
          <w:p>
            <w:pPr>
              <w:pStyle w:val="T4dispositie"/>
              <w:rPr/>
            </w:pPr>
            <w:r>
              <w:rPr/>
            </w:r>
          </w:p>
          <w:p>
            <w:pPr>
              <w:pStyle w:val="T4dispositie"/>
              <w:rPr/>
            </w:pPr>
            <w:r>
              <w:rPr/>
              <w:t>Subbas</w:t>
            </w:r>
          </w:p>
        </w:tc>
        <w:tc>
          <w:tcPr>
            <w:tcW w:w="49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(ca 1890)</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Het groot octaaf van de Montre 8' is op een eigen pneumatische kegellade tegen de zijwand van het orgel geplaatst. Met een aparte registerknop links naast de speeltafel wordt de wind al dan niet in deze lade toegelaten. De overige registerknoppen bevinden zich in een horizontale rij boven de lessenaar en werken op mechanische wijze.</w:t>
      </w:r>
    </w:p>
    <w:p>
      <w:pPr>
        <w:pStyle w:val="T1"/>
        <w:jc w:val="start"/>
        <w:rPr>
          <w:lang w:val="nl-NL"/>
        </w:rPr>
      </w:pPr>
      <w:r>
        <w:rPr>
          <w:lang w:val="nl-NL"/>
        </w:rPr>
        <w:t>De mechanische lade voor het Man is als volgt ingedeeld: het groot octaaf is in hele tonen aan weerszijden van buiten naar binnen aflopend opgesteld, de overige pijpen staan vervolgens aan de linkerzijde chromatisch naar het midden toe aflopend opgesteld.</w:t>
      </w:r>
    </w:p>
    <w:p>
      <w:pPr>
        <w:pStyle w:val="T1"/>
        <w:jc w:val="start"/>
        <w:rPr/>
      </w:pPr>
      <w:r>
        <w:rPr>
          <w:lang w:val="nl-NL"/>
        </w:rPr>
        <w:t>C-H van de Montre 8' zijn van zink, het vervolg is van metaal. De Bourdon 8' is van C-H van hout, het vervolg is van metaal. De Viola di Gamba 8' is van C-H gecombineerd met de Bourdon 8'; vanaf c is het register zelfstandig, van metaal. De Voix Cel. 8' begint op c; c-h zijn van zink, het vervolg is van metaal. Zowel de Viola di Gamba 8' als de Voix Cel. 8' zijn voorzien van freins en expressions. De Prestant 4' is geheel van metaal en staat van C-cis</w:t>
      </w:r>
      <w:r>
        <w:rPr>
          <w:vertAlign w:val="superscript"/>
          <w:lang w:val="nl-NL"/>
        </w:rPr>
        <w:t xml:space="preserve">1 </w:t>
      </w:r>
      <w:r>
        <w:rPr>
          <w:lang w:val="nl-NL"/>
        </w:rPr>
        <w:t>in het front, het vervolg staat op de lade.</w:t>
      </w:r>
    </w:p>
    <w:p>
      <w:pPr>
        <w:pStyle w:val="T1"/>
        <w:jc w:val="start"/>
        <w:rPr>
          <w:lang w:val="nl-NL"/>
        </w:rPr>
      </w:pPr>
      <w:r>
        <w:rPr>
          <w:lang w:val="nl-NL"/>
        </w:rPr>
        <w:t>De Subbas 16' is van hout en buiten de oorspronkelijke kas opgesteld. Dit register is op een pneumatische kegellade geplaatst en kan niet worden uitgeschakeld omdat er geen registerknop aanwezig is. Een registergat in de stijl naast de lessenaar kan erop wijzen dat deze knop er ooit geweest is.</w:t>
      </w:r>
    </w:p>
    <w:p>
      <w:pPr>
        <w:pStyle w:val="T1"/>
        <w:jc w:val="start"/>
        <w:rPr>
          <w:lang w:val="nl-NL"/>
        </w:rPr>
      </w:pPr>
      <w:r>
        <w:rPr>
          <w:lang w:val="nl-NL"/>
        </w:rPr>
        <w:t>Het pijpwerk lijkt voor het grootste deel uit de bouwtijd te stammen, wellicht met uitzondering van de op de pneumatische laden geplaatste pijpen. Origineel is zeker de (mechanische) manuaallade, de klaviatuur, de lessenaar, de bank, het naamplaatje en een deel van de kas. De voorzijde van de kas is ernstig verminkt en de achterzijde is zelfs helemaal verdwenen.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2007-02-12T15:50:00Z</dcterms:created>
  <dc:creator>WS1</dc:creator>
  <dc:description/>
  <dc:language>en-US</dc:language>
  <cp:lastModifiedBy>WS1</cp:lastModifiedBy>
  <cp:lastPrinted>2005-12-14T17:24:00Z</cp:lastPrinted>
  <dcterms:modified xsi:type="dcterms:W3CDTF">2007-02-13T10:37:00Z</dcterms:modified>
  <cp:revision>3</cp:revision>
  <dc:subject/>
  <dc:title>Steenwijk / 1880</dc:title>
</cp:coreProperties>
</file>