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Eindhoven / ca 1890</w:t>
      </w:r>
    </w:p>
    <w:p>
      <w:pPr>
        <w:pStyle w:val="Heading2"/>
        <w:rPr>
          <w:i w:val="false"/>
          <w:i w:val="false"/>
          <w:iCs/>
        </w:rPr>
      </w:pPr>
      <w:r>
        <w:rPr>
          <w:i w:val="false"/>
          <w:iCs/>
        </w:rPr>
        <w:t xml:space="preserve">Doopsgezinde Kerk </w:t>
      </w:r>
    </w:p>
    <w:p>
      <w:pPr>
        <w:pStyle w:val="T1"/>
        <w:jc w:val="start"/>
        <w:rPr>
          <w:i/>
          <w:i/>
          <w:iCs/>
          <w:lang w:val="nl-NL"/>
        </w:rPr>
      </w:pPr>
      <w:r>
        <w:rPr>
          <w:i/>
          <w:iCs/>
          <w:lang w:val="nl-NL"/>
        </w:rPr>
      </w:r>
    </w:p>
    <w:p>
      <w:pPr>
        <w:pStyle w:val="T1"/>
        <w:jc w:val="start"/>
        <w:rPr>
          <w:i/>
          <w:i/>
          <w:iCs/>
          <w:lang w:val="nl-NL"/>
        </w:rPr>
      </w:pPr>
      <w:r>
        <w:rPr>
          <w:i/>
          <w:iCs/>
          <w:lang w:val="nl-NL"/>
        </w:rPr>
        <w:t>Eenvoudige zaalkerk zonder toren, gebouwd in 1952 naar ontwerp van A. Siebers en W. van Dael. In 1991 met dienstruimten vergroot. Van de inrichting uit de bouwtijd bleef de kansel bewaard.</w:t>
      </w:r>
    </w:p>
    <w:p>
      <w:pPr>
        <w:pStyle w:val="T1"/>
        <w:jc w:val="start"/>
        <w:rPr>
          <w:i/>
          <w:i/>
          <w:iCs/>
          <w:lang w:val="nl-NL"/>
        </w:rPr>
      </w:pPr>
      <w:r>
        <w:rPr>
          <w:i/>
          <w:iCs/>
          <w:lang w:val="nl-NL"/>
        </w:rPr>
      </w:r>
    </w:p>
    <w:p>
      <w:pPr>
        <w:pStyle w:val="T1"/>
        <w:jc w:val="start"/>
        <w:rPr>
          <w:lang w:val="nl-NL"/>
        </w:rPr>
      </w:pPr>
      <w:r>
        <w:rPr>
          <w:lang w:val="nl-NL"/>
        </w:rPr>
        <w:t>Kas: ca 1890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type met een driedelige blokvormige opbouw en verhoogde middenpartij, dat Kruse reeds in Wormer (Doopsgezinde Kerk, 1889) toepaste, nu voorzien van een rijke decoratie. Het merendeel werd uitgevoerd in de stijl van de toen modieuze neorenaissance. Vooral bij de blinderingen, die alleen aan de pijpuiteinden aanwezig zijn, is een poging gedaan snijwerk uit de 16e eeuw na te volgen. Zij bestaan in elk veld uit bladranken die zich vanuit het midden ontwikkelen en vertakken. Tussen de ranken van het middenveld bevinden zich twee vogels. De liggende S-voluten bovenop de zijvelden zijn duidelijker te herkennen als elementen uit de late negentiende eeuw, terwijl Kruse voor de vleugelstukken trouw bleef aan zijn inmiddels beproefde recept van gekoppelde S-ranken met cornucopiae. Ook het opzetstuk boven het middenveld, slechts voor een klein deel zichtbaar en bestaande uit een lier geflankeerd door S-voluten, is kenmerkend voor het werk van Kruse.</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iCs/>
          <w:lang w:val="nl-NL"/>
        </w:rPr>
        <w:t xml:space="preserve">Brabants Orgelbezit. </w:t>
      </w:r>
      <w:r>
        <w:rPr>
          <w:i/>
        </w:rPr>
        <w:t>Een inventarisatie van Brabantse orgels</w:t>
      </w:r>
      <w:r>
        <w:rPr/>
        <w:t xml:space="preserve">. </w:t>
      </w:r>
      <w:r>
        <w:rPr>
          <w:lang w:val="nl-NL"/>
        </w:rPr>
        <w:t>’s-Hertogenbosch, 1975, 134.</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77.</w:t>
      </w:r>
    </w:p>
    <w:p>
      <w:pPr>
        <w:pStyle w:val="T3Lit"/>
        <w:jc w:val="start"/>
        <w:rPr/>
      </w:pPr>
      <w:r>
        <w:rPr>
          <w:lang w:val="nl-NL"/>
        </w:rPr>
        <w:t xml:space="preserve">Jan Jongepier, </w:t>
      </w:r>
      <w:r>
        <w:rPr>
          <w:i/>
          <w:iCs/>
          <w:lang w:val="nl-NL"/>
        </w:rPr>
        <w:t>Vijf eeuwen Friese orgelbouw</w:t>
      </w:r>
      <w:r>
        <w:rPr>
          <w:lang w:val="nl-NL"/>
        </w:rPr>
        <w:t>. Leeuwarden, 2004, 117.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Informatie verstrekt door A. Nijsse &amp; Zn.</w:t>
      </w:r>
    </w:p>
    <w:p>
      <w:pPr>
        <w:pStyle w:val="T3Lit"/>
        <w:jc w:val="start"/>
        <w:rPr>
          <w:lang w:val="nl-NL"/>
        </w:rPr>
      </w:pPr>
      <w:r>
        <w:rPr>
          <w:lang w:val="nl-NL"/>
        </w:rPr>
        <w:t>SKKN, dossier Eindhoven, Doopsgezinde Broederschap, inventarisrapport 1982.</w:t>
      </w:r>
    </w:p>
    <w:p>
      <w:pPr>
        <w:pStyle w:val="T3Lit"/>
        <w:jc w:val="start"/>
        <w:rPr>
          <w:lang w:val="nl-NL"/>
        </w:rPr>
      </w:pPr>
      <w:r>
        <w:rPr>
          <w:lang w:val="nl-NL"/>
        </w:rPr>
      </w:r>
    </w:p>
    <w:p>
      <w:pPr>
        <w:pStyle w:val="T3Lit"/>
        <w:jc w:val="start"/>
        <w:rPr>
          <w:lang w:val="nl-NL"/>
        </w:rPr>
      </w:pPr>
      <w:r>
        <w:rPr>
          <w:lang w:val="nl-NL"/>
        </w:rPr>
        <w:t>Orgelnummer 2294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Mogelijk J.F. Kruse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1890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Huins, Hervormde Kerk</w:t>
      </w:r>
    </w:p>
    <w:p>
      <w:pPr>
        <w:pStyle w:val="T1"/>
        <w:jc w:val="start"/>
        <w:rPr>
          <w:lang w:val="nl-NL"/>
        </w:rPr>
      </w:pPr>
      <w:r>
        <w:rPr>
          <w:lang w:val="nl-NL"/>
        </w:rPr>
      </w:r>
    </w:p>
    <w:p>
      <w:pPr>
        <w:pStyle w:val="T1"/>
        <w:jc w:val="start"/>
        <w:rPr>
          <w:lang w:val="nl-NL"/>
        </w:rPr>
      </w:pPr>
      <w:r>
        <w:rPr>
          <w:lang w:val="nl-NL"/>
        </w:rPr>
        <w:t>Bakker &amp; Timmenga 1918</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L. Verschueren 1961</w:t>
      </w:r>
    </w:p>
    <w:p>
      <w:pPr>
        <w:pStyle w:val="T1"/>
        <w:jc w:val="start"/>
        <w:rPr>
          <w:lang w:val="nl-NL"/>
        </w:rPr>
      </w:pPr>
      <w:r>
        <w:rPr>
          <w:lang w:val="nl-NL"/>
        </w:rPr>
        <w:t>.</w:t>
        <w:tab/>
        <w:t>orgel overgeplaatst naar Eindhoven, Doopsgezinde Kerk</w:t>
      </w:r>
    </w:p>
    <w:p>
      <w:pPr>
        <w:pStyle w:val="T1"/>
        <w:numPr>
          <w:ilvl w:val="0"/>
          <w:numId w:val="2"/>
        </w:numPr>
        <w:jc w:val="start"/>
        <w:rPr>
          <w:lang w:val="nl-NL"/>
        </w:rPr>
      </w:pPr>
      <w:r>
        <w:rPr>
          <w:lang w:val="nl-NL"/>
        </w:rPr>
        <w:t>handklavier gewijzigd en voorzien van zwart beleg op de ondertoetsen en witte boventoetsen</w:t>
      </w:r>
    </w:p>
    <w:p>
      <w:pPr>
        <w:pStyle w:val="T1"/>
        <w:jc w:val="start"/>
        <w:rPr>
          <w:lang w:val="nl-NL"/>
        </w:rPr>
      </w:pPr>
      <w:r>
        <w:rPr>
          <w:lang w:val="nl-NL"/>
        </w:rPr>
        <w:t>.</w:t>
        <w:tab/>
        <w:t>winkelbalk vernieuwd</w:t>
      </w:r>
    </w:p>
    <w:p>
      <w:pPr>
        <w:pStyle w:val="T1"/>
        <w:jc w:val="start"/>
        <w:rPr>
          <w:lang w:val="nl-NL"/>
        </w:rPr>
      </w:pPr>
      <w:r>
        <w:rPr>
          <w:lang w:val="nl-NL"/>
        </w:rPr>
        <w:t>.</w:t>
        <w:tab/>
        <w:t>windlade voorzien van telescoopsysteem en ontlaatsysteem</w:t>
      </w:r>
    </w:p>
    <w:p>
      <w:pPr>
        <w:pStyle w:val="T1"/>
        <w:jc w:val="start"/>
        <w:rPr>
          <w:lang w:val="nl-NL"/>
        </w:rPr>
      </w:pPr>
      <w:r>
        <w:rPr>
          <w:lang w:val="nl-NL"/>
        </w:rPr>
        <w:t>.</w:t>
        <w:tab/>
        <w:t>nieuwe flexibele conducten aangebracht</w:t>
      </w:r>
    </w:p>
    <w:p>
      <w:pPr>
        <w:pStyle w:val="T1"/>
        <w:jc w:val="start"/>
        <w:rPr>
          <w:lang w:val="nl-NL"/>
        </w:rPr>
      </w:pPr>
      <w:r>
        <w:rPr>
          <w:lang w:val="nl-NL"/>
        </w:rPr>
        <w:t>.</w:t>
        <w:tab/>
        <w:t>Holpijp 8' deels vervangen</w:t>
      </w:r>
    </w:p>
    <w:p>
      <w:pPr>
        <w:pStyle w:val="T1"/>
        <w:jc w:val="start"/>
        <w:rPr>
          <w:lang w:val="nl-NL"/>
        </w:rPr>
      </w:pPr>
      <w:r>
        <w:rPr>
          <w:lang w:val="nl-NL"/>
        </w:rPr>
      </w:r>
    </w:p>
    <w:p>
      <w:pPr>
        <w:pStyle w:val="T1"/>
        <w:jc w:val="start"/>
        <w:rPr>
          <w:lang w:val="nl-NL"/>
        </w:rPr>
      </w:pPr>
      <w:r>
        <w:rPr>
          <w:lang w:val="nl-NL"/>
        </w:rPr>
        <w:t>A. Nijsse &amp; Zn 1985</w:t>
      </w:r>
    </w:p>
    <w:p>
      <w:pPr>
        <w:pStyle w:val="T1"/>
        <w:jc w:val="start"/>
        <w:rPr>
          <w:lang w:val="nl-NL"/>
        </w:rPr>
      </w:pPr>
      <w:r>
        <w:rPr>
          <w:lang w:val="nl-NL"/>
        </w:rPr>
        <w:t>.</w:t>
        <w:tab/>
        <w:t>restauratie</w:t>
      </w:r>
    </w:p>
    <w:p>
      <w:pPr>
        <w:pStyle w:val="T1"/>
        <w:jc w:val="start"/>
        <w:rPr>
          <w:lang w:val="nl-NL"/>
        </w:rPr>
      </w:pPr>
      <w:r>
        <w:rPr>
          <w:lang w:val="nl-NL"/>
        </w:rPr>
        <w:t>.</w:t>
        <w:tab/>
        <w:t>handklavier en winkelbalk vernieuwd</w:t>
      </w:r>
    </w:p>
    <w:p>
      <w:pPr>
        <w:pStyle w:val="T1"/>
        <w:jc w:val="start"/>
        <w:rPr>
          <w:lang w:val="nl-NL"/>
        </w:rPr>
      </w:pPr>
      <w:r>
        <w:rPr>
          <w:lang w:val="nl-NL"/>
        </w:rPr>
        <w:t>.</w:t>
        <w:tab/>
        <w:t>balg opnieuw beleerd, windkanaal hersteld</w:t>
      </w:r>
    </w:p>
    <w:p>
      <w:pPr>
        <w:pStyle w:val="T1"/>
        <w:numPr>
          <w:ilvl w:val="0"/>
          <w:numId w:val="2"/>
        </w:numPr>
        <w:jc w:val="start"/>
        <w:rPr>
          <w:lang w:val="nl-NL"/>
        </w:rPr>
      </w:pPr>
      <w:r>
        <w:rPr>
          <w:lang w:val="nl-NL"/>
        </w:rPr>
        <w:t>windlade gerestaureerd, telescoopsysteem en ontlaatsysteem verwijderd; ringen aangebracht rond boringen lade en stokken</w:t>
      </w:r>
    </w:p>
    <w:p>
      <w:pPr>
        <w:pStyle w:val="T1"/>
        <w:numPr>
          <w:ilvl w:val="0"/>
          <w:numId w:val="2"/>
        </w:numPr>
        <w:jc w:val="start"/>
        <w:rPr>
          <w:lang w:val="nl-NL"/>
        </w:rPr>
      </w:pPr>
      <w:r>
        <w:rPr>
          <w:lang w:val="nl-NL"/>
        </w:rPr>
        <w:t>ventielen opnieuw beleerd, pulpeten en draadwerk vernieuwd</w:t>
      </w:r>
    </w:p>
    <w:p>
      <w:pPr>
        <w:pStyle w:val="T1"/>
        <w:jc w:val="start"/>
        <w:rPr>
          <w:lang w:val="nl-NL"/>
        </w:rPr>
      </w:pPr>
      <w:r>
        <w:rPr>
          <w:lang w:val="nl-NL"/>
        </w:rPr>
        <w:t>.</w:t>
        <w:tab/>
        <w:t>speelmechanieken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25" w:type="dxa"/>
        <w:jc w:val="start"/>
        <w:tblInd w:w="-70" w:type="dxa"/>
        <w:tblLayout w:type="fixed"/>
        <w:tblCellMar>
          <w:top w:w="0" w:type="dxa"/>
          <w:start w:w="70" w:type="dxa"/>
          <w:bottom w:w="0" w:type="dxa"/>
          <w:end w:w="70" w:type="dxa"/>
        </w:tblCellMar>
      </w:tblPr>
      <w:tblGrid>
        <w:gridCol w:w="1600"/>
        <w:gridCol w:w="825"/>
      </w:tblGrid>
      <w:tr>
        <w:trPr/>
        <w:tc>
          <w:tcPr>
            <w:tcW w:w="1600" w:type="dxa"/>
            <w:tcBorders/>
          </w:tcPr>
          <w:p>
            <w:pPr>
              <w:pStyle w:val="T4dispositie"/>
              <w:jc w:val="start"/>
              <w:rPr>
                <w:i/>
                <w:i/>
                <w:iCs/>
                <w:lang w:val="nl-NL"/>
              </w:rPr>
            </w:pPr>
            <w:r>
              <w:rPr>
                <w:i/>
                <w:iCs/>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 B/D</w:t>
            </w:r>
          </w:p>
          <w:p>
            <w:pPr>
              <w:pStyle w:val="T4dispositie"/>
              <w:jc w:val="start"/>
              <w:rPr>
                <w:lang w:val="nl-NL"/>
              </w:rPr>
            </w:pPr>
            <w:r>
              <w:rPr>
                <w:lang w:val="nl-NL"/>
              </w:rPr>
              <w:t>Viola</w:t>
            </w:r>
          </w:p>
          <w:p>
            <w:pPr>
              <w:pStyle w:val="T4dispositie"/>
              <w:jc w:val="start"/>
              <w:rPr>
                <w:lang w:val="nl-NL"/>
              </w:rPr>
            </w:pPr>
            <w:r>
              <w:rPr>
                <w:lang w:val="nl-NL"/>
              </w:rPr>
              <w:t>Prestant</w:t>
            </w:r>
          </w:p>
          <w:p>
            <w:pPr>
              <w:pStyle w:val="T4dispositie"/>
              <w:jc w:val="start"/>
              <w:rPr>
                <w:lang w:val="nl-NL"/>
              </w:rPr>
            </w:pPr>
            <w:r>
              <w:rPr>
                <w:lang w:val="nl-NL"/>
              </w:rPr>
              <w:t>Octaaf</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4dispositie"/>
        <w:rPr>
          <w:lang w:val="nl-NL"/>
        </w:rPr>
      </w:pPr>
      <w:r>
        <w:rPr>
          <w:lang w:val="nl-NL"/>
        </w:rPr>
      </w:r>
    </w:p>
    <w:p>
      <w:pPr>
        <w:pStyle w:val="T4dispositie"/>
        <w:rPr>
          <w:lang w:val="nl-NL"/>
        </w:rPr>
      </w:pPr>
      <w:r>
        <w:rPr>
          <w:lang w:val="nl-NL"/>
        </w:rPr>
        <w:t>* in werkelijkheid D</w:t>
      </w:r>
    </w:p>
    <w:p>
      <w:pPr>
        <w:pStyle w:val="T1"/>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(ca 1890)</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 de Prestant 8' begint op c</w:t>
      </w:r>
      <w:r>
        <w:rPr>
          <w:szCs w:val="24"/>
          <w:vertAlign w:val="superscript"/>
          <w:lang w:val="nl-NL"/>
        </w:rPr>
        <w:t>1</w:t>
      </w:r>
      <w:r>
        <w:rPr>
          <w:lang w:val="nl-NL"/>
        </w:rPr>
        <w:t>.</w:t>
      </w:r>
    </w:p>
    <w:p>
      <w:pPr>
        <w:pStyle w:val="T1"/>
        <w:jc w:val="start"/>
        <w:rPr>
          <w:lang w:val="nl-NL"/>
        </w:rPr>
      </w:pPr>
      <w:r>
        <w:rPr>
          <w:lang w:val="nl-NL"/>
        </w:rPr>
        <w:t>De gekozen datering en de toeschrijving aan J. F. Kruse is gebaseerd op een overeenkomst met het orgel dat nu in de Doopsgezinde Kerk te Wormer (1889) staat. Daarnaast is Kruses auteurschap plausibel vanwege details van de factuur van het orgel en die van een deel van het pijpwerk. Ook de vleugelstukken met de bekende ‘hoorn des overvloeds’ pleiten voor een toeschrijving aan Kruse.</w:t>
      </w:r>
    </w:p>
    <w:p>
      <w:pPr>
        <w:pStyle w:val="T1"/>
        <w:jc w:val="start"/>
        <w:rPr>
          <w:lang w:val="nl-NL"/>
        </w:rPr>
      </w:pPr>
      <w:r>
        <w:rPr>
          <w:lang w:val="nl-NL"/>
        </w:rPr>
        <w:t>Van het front spreekt alleen het middenveld (C-Gis Prestant 4'); de buitenste velden zijn stom.</w:t>
      </w:r>
    </w:p>
    <w:p>
      <w:pPr>
        <w:pStyle w:val="T1"/>
        <w:jc w:val="start"/>
        <w:rPr>
          <w:lang w:val="nl-NL"/>
        </w:rPr>
      </w:pPr>
      <w:r>
        <w:rPr>
          <w:lang w:val="nl-NL"/>
        </w:rPr>
        <w:t>Het handklavier (balansklavier) dateert uit 1985. De registerknoppen zijn direct boven het klavier geplaatst en hebben witte porseleinen plaatjes waarop de registernamen in gotisch schrift zijn aangebracht. Het pedaalklavier heeft korte boventoetsen van gelijke lengte.</w:t>
      </w:r>
    </w:p>
    <w:p>
      <w:pPr>
        <w:pStyle w:val="T1"/>
        <w:jc w:val="start"/>
        <w:rPr>
          <w:lang w:val="nl-NL"/>
        </w:rPr>
      </w:pPr>
      <w:r>
        <w:rPr>
          <w:lang w:val="nl-NL"/>
        </w:rPr>
        <w:t>Het windtoestel bevindt zich onder in de kas. De pompinrichting bevond zich oorspronkelijk tegen de achterwand, maar is grotendeels verwijderd. Het windkanaal is met blauw papier beplakt.</w:t>
      </w:r>
    </w:p>
    <w:p>
      <w:pPr>
        <w:pStyle w:val="T1"/>
        <w:jc w:val="start"/>
        <w:rPr/>
      </w:pPr>
      <w:r>
        <w:rPr>
          <w:lang w:val="nl-NL"/>
        </w:rPr>
        <w:t>De windlade en pijpstokken zijn van eiken. De roosters zijn van recente makelij (1961 of 1985). Merkwaardig is dat de ventielkast, met vastgeschroefde voorslagen, zich aan de frontzijde bevindt. In de langsregel aan de achterzijde zijn gepropte boringen te zien, aan weerskanten 16, (b-f</w:t>
      </w:r>
      <w:r>
        <w:rPr>
          <w:vertAlign w:val="superscript"/>
          <w:lang w:val="nl-NL"/>
        </w:rPr>
        <w:t>3</w:t>
      </w:r>
      <w:r>
        <w:rPr>
          <w:lang w:val="nl-NL"/>
        </w:rPr>
        <w:t>) per toon twee boven elkaar. De cancelvolgorde is in hele tonen aflopend vanuit het midden naar de zijkanten met de Cis-kant aan klaviatuurzijde. De sleepvolgorde vanaf het front is: Prestant D 8', Octaaf 2', Viola  8', Prestant 4', Holpijp B/D 8'. Onder de lade bevindt zich een eiken walsraam met eiken walsen. Een aantal walsen is in 1985 vernieuwd. De walsen zijn kort in de bas C-a) en lang voor de overige tonen.</w:t>
      </w:r>
    </w:p>
    <w:p>
      <w:pPr>
        <w:pStyle w:val="T1"/>
        <w:jc w:val="start"/>
        <w:rPr/>
      </w:pPr>
      <w:r>
        <w:rPr>
          <w:lang w:val="nl-NL"/>
        </w:rPr>
        <w:t>C-H van de Holpijp 8' zijn van eiken. Naar verluid zijn deze pijpen in 1961 in eigen beheer gemaakt. C-A zijn afgevoerd op een vervoerstok tegen de achterwand van de kas, B en H staan nu op de lade. De vervoerstok is origineel en bevat boringen voor 16 pijpen. Aan de voorzijde zijn de restanten van de oorspronkelijke conducten nog zichtbaar. De tien pijpen die in 1961 op de stok geplaatst zijn, zijn op klosjes gezet, die boven op de vervoerstok zijn aangebracht. Het metalen pijpwerk van de Holpijp bestaat uit divers hergebruikt materiaal. Op gis staat de inscriptie ‘Doublette’ met toonnaam C en cijfer 1. Op c</w:t>
      </w:r>
      <w:r>
        <w:rPr>
          <w:vertAlign w:val="superscript"/>
          <w:lang w:val="nl-NL"/>
        </w:rPr>
        <w:t>1</w:t>
      </w:r>
      <w:r>
        <w:rPr>
          <w:lang w:val="nl-NL"/>
        </w:rPr>
        <w:t xml:space="preserve"> staat een handgekraste code ‘B’ op corpus en voet. De kleinere pijpen zijn voorzien van slagletters en ingeslagen cijfers. De Viola 8' begint op c en is geheel voorzien van expressions. Alle open pijpwerk heeft gewreven labia, met hoge driehoekige vorm van het bovenlabium. De toonnamen zijn met de hand ingekrast op de voorzijde van corpus en voet. De Prestant 8, C-h</w:t>
      </w:r>
      <w:r>
        <w:rPr>
          <w:vertAlign w:val="superscript"/>
          <w:lang w:val="nl-NL"/>
        </w:rPr>
        <w:t>1</w:t>
      </w:r>
      <w:r>
        <w:rPr>
          <w:lang w:val="nl-NL"/>
        </w:rPr>
        <w:t xml:space="preserve"> van de Prestant 4 en C-e</w:t>
      </w:r>
      <w:r>
        <w:rPr>
          <w:vertAlign w:val="superscript"/>
          <w:lang w:val="nl-NL"/>
        </w:rPr>
        <w:t>1</w:t>
      </w:r>
      <w:r>
        <w:rPr>
          <w:lang w:val="nl-NL"/>
        </w:rPr>
        <w:t xml:space="preserve"> van de Octaaf 2 hebben korte stemkrullen, ingesneden vanaf de bovenrand.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G Times">
    <w:altName w:val="Times New Roman"/>
    <w:charset w:val="00" w:characterSet="windows-1252"/>
    <w:family w:val="roma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StrongEmphasis">
    <w:name w:val="Strong Emphasis"/>
    <w:basedOn w:val="Standaardalinealettertype"/>
    <w:qFormat/>
    <w:rPr>
      <w:b/>
      <w:bCs/>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s>
      <w:suppressAutoHyphens w:val="true"/>
      <w:autoSpaceDE w:val="false"/>
      <w:spacing w:lineRule="atLeast" w:line="240"/>
    </w:pPr>
    <w:rPr>
      <w:rFonts w:ascii="CG Times;Times New Roman" w:hAnsi="CG Times;Times New Roman" w:cs="CG Times;Times New Roman"/>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2007-02-12T15:53:00Z</dcterms:created>
  <dc:creator>WS1</dc:creator>
  <dc:description/>
  <dc:language>en-US</dc:language>
  <cp:lastModifiedBy>WS1</cp:lastModifiedBy>
  <cp:lastPrinted>2006-06-20T12:27:00Z</cp:lastPrinted>
  <dcterms:modified xsi:type="dcterms:W3CDTF">2007-02-13T09:02:00Z</dcterms:modified>
  <cp:revision>3</cp:revision>
  <dc:subject/>
  <dc:title>Daarle / 1872</dc:title>
</cp:coreProperties>
</file>