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Hoeven / ca 1890</w:t>
      </w:r>
    </w:p>
    <w:p>
      <w:pPr>
        <w:pStyle w:val="Heading2"/>
        <w:rPr>
          <w:i w:val="false"/>
          <w:i w:val="false"/>
          <w:iCs/>
        </w:rPr>
      </w:pPr>
      <w:r>
        <w:rPr>
          <w:i w:val="false"/>
          <w:iCs/>
        </w:rPr>
        <w:t>R.K. Kerk H-Johannes de Doper</w:t>
      </w:r>
    </w:p>
    <w:p>
      <w:pPr>
        <w:pStyle w:val="T1"/>
        <w:rPr>
          <w:i/>
          <w:i/>
          <w:iCs/>
          <w:lang w:val="nl-NL"/>
        </w:rPr>
      </w:pPr>
      <w:r>
        <w:rPr>
          <w:i/>
          <w:iCs/>
          <w:lang w:val="nl-NL"/>
        </w:rPr>
      </w:r>
    </w:p>
    <w:p>
      <w:pPr>
        <w:pStyle w:val="T1"/>
        <w:jc w:val="start"/>
        <w:rPr>
          <w:i/>
          <w:i/>
          <w:iCs/>
          <w:lang w:val="nl-NL"/>
        </w:rPr>
      </w:pPr>
      <w:r>
        <w:rPr>
          <w:i/>
          <w:iCs/>
          <w:lang w:val="nl-NL"/>
        </w:rPr>
        <w:t>Kruisbasiliek met vieringtoren in gotiserende vormen met expressionistische inslag, gebouwd in 1928-1929 naar ontwerp van J. Berben.</w:t>
      </w:r>
    </w:p>
    <w:p>
      <w:pPr>
        <w:pStyle w:val="T1"/>
        <w:rPr>
          <w:i/>
          <w:i/>
          <w:iCs/>
          <w:lang w:val="nl-NL"/>
        </w:rPr>
      </w:pPr>
      <w:r>
        <w:rPr>
          <w:i/>
          <w:iCs/>
          <w:lang w:val="nl-NL"/>
        </w:rPr>
      </w:r>
    </w:p>
    <w:p>
      <w:pPr>
        <w:pStyle w:val="T1"/>
        <w:rPr>
          <w:lang w:val="nl-NL"/>
        </w:rPr>
      </w:pPr>
      <w:r>
        <w:rPr>
          <w:lang w:val="nl-NL"/>
        </w:rPr>
        <w:t>Kas: ca 1890</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laat Engels voorbeeld van een in wezen neoclassicistische blokvormige kas, maar voorzien van een gotiserende decoratie. Opvallend is de vorm van het pijpveld met zijn labiumverloop in de vorm van een omgekeerde V, dat geplaatst is boven een driehoekig paneel met rozetten met vierpassen, een ornament dat men ook terugvindt in het eronder aangebrachte fries. Een tegenbeweging wordt bewerkstelligd door een hangend driehoekig paneel aan de pijpuiteinden met veel ronde openingen. Ter hoogte van de klaviatuur en bij de vloer vertonen de zijstijlen een uitstulping die opmerkelijk genoeg een contrasterende beweging krijgt in een inkeping boven in de zijstijl die dezelfde vormen in spiegelbeeld herhaalt. Een zeer sober, maar intrigerend ontwerp.</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lang w:val="nl-NL"/>
        </w:rPr>
        <w:t>De Mixtuur</w:t>
      </w:r>
      <w:r>
        <w:rPr>
          <w:lang w:val="nl-NL"/>
        </w:rPr>
        <w:t>, 58 (1987), 369-370.</w:t>
      </w:r>
    </w:p>
    <w:p>
      <w:pPr>
        <w:pStyle w:val="T3Lit"/>
        <w:rPr>
          <w:lang w:val="nl-NL"/>
        </w:rPr>
      </w:pPr>
      <w:r>
        <w:rPr>
          <w:lang w:val="nl-NL"/>
        </w:rPr>
      </w:r>
    </w:p>
    <w:p>
      <w:pPr>
        <w:pStyle w:val="T3Lit"/>
        <w:rPr>
          <w:lang w:val="nl-NL"/>
        </w:rPr>
      </w:pPr>
      <w:r>
        <w:rPr>
          <w:lang w:val="nl-NL"/>
        </w:rPr>
        <w:t>Orgelnummer 2285</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onbekend</w:t>
      </w:r>
    </w:p>
    <w:p>
      <w:pPr>
        <w:pStyle w:val="T1"/>
        <w:rPr>
          <w:lang w:val="nl-NL"/>
        </w:rPr>
      </w:pPr>
      <w:r>
        <w:rPr>
          <w:lang w:val="nl-NL"/>
        </w:rPr>
        <w:t>2. Morgan &amp; Smith</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ca 1890</w:t>
      </w:r>
    </w:p>
    <w:p>
      <w:pPr>
        <w:pStyle w:val="T1"/>
        <w:rPr>
          <w:lang w:val="nl-NL"/>
        </w:rPr>
      </w:pPr>
      <w:r>
        <w:rPr>
          <w:lang w:val="nl-NL"/>
        </w:rPr>
        <w:t>2. 1913</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onbekend</w:t>
      </w:r>
    </w:p>
    <w:p>
      <w:pPr>
        <w:pStyle w:val="T1"/>
        <w:rPr>
          <w:lang w:val="nl-NL"/>
        </w:rPr>
      </w:pPr>
      <w:r>
        <w:rPr>
          <w:lang w:val="nl-NL"/>
        </w:rPr>
      </w:r>
    </w:p>
    <w:p>
      <w:pPr>
        <w:pStyle w:val="T1"/>
        <w:rPr>
          <w:lang w:val="nl-NL"/>
        </w:rPr>
      </w:pPr>
      <w:r>
        <w:rPr>
          <w:lang w:val="nl-NL"/>
        </w:rPr>
        <w:t>Morgan &amp; Smith 1913</w:t>
      </w:r>
    </w:p>
    <w:p>
      <w:pPr>
        <w:pStyle w:val="T1"/>
        <w:rPr>
          <w:lang w:val="nl-NL"/>
        </w:rPr>
      </w:pPr>
      <w:r>
        <w:rPr>
          <w:lang w:val="nl-NL"/>
        </w:rPr>
        <w:t>.</w:t>
        <w:tab/>
        <w:t>orgel verbouwd en overgeplaatst naar Hove (Sussex), St-Agnes</w:t>
      </w:r>
    </w:p>
    <w:p>
      <w:pPr>
        <w:pStyle w:val="T1"/>
        <w:rPr>
          <w:lang w:val="nl-NL"/>
        </w:rPr>
      </w:pPr>
      <w:r>
        <w:rPr>
          <w:lang w:val="nl-NL"/>
        </w:rPr>
      </w:r>
    </w:p>
    <w:p>
      <w:pPr>
        <w:pStyle w:val="T1"/>
        <w:rPr>
          <w:lang w:val="nl-NL"/>
        </w:rPr>
      </w:pPr>
      <w:r>
        <w:rPr>
          <w:lang w:val="nl-NL"/>
        </w:rPr>
        <w:t>1977</w:t>
      </w:r>
    </w:p>
    <w:p>
      <w:pPr>
        <w:pStyle w:val="T1"/>
        <w:rPr>
          <w:lang w:val="nl-NL"/>
        </w:rPr>
      </w:pPr>
      <w:r>
        <w:rPr>
          <w:lang w:val="nl-NL"/>
        </w:rPr>
        <w:t>.</w:t>
        <w:tab/>
        <w:t>orgel aangekocht door T. Boersma</w:t>
      </w:r>
    </w:p>
    <w:p>
      <w:pPr>
        <w:pStyle w:val="T1"/>
        <w:rPr>
          <w:lang w:val="nl-NL"/>
        </w:rPr>
      </w:pPr>
      <w:r>
        <w:rPr>
          <w:lang w:val="nl-NL"/>
        </w:rPr>
      </w:r>
    </w:p>
    <w:p>
      <w:pPr>
        <w:pStyle w:val="T1"/>
        <w:rPr>
          <w:lang w:val="nl-NL"/>
        </w:rPr>
      </w:pPr>
      <w:r>
        <w:rPr>
          <w:lang w:val="nl-NL"/>
        </w:rPr>
        <w:t>Onbekend(e) moment(en)</w:t>
      </w:r>
    </w:p>
    <w:p>
      <w:pPr>
        <w:pStyle w:val="T1"/>
        <w:rPr>
          <w:lang w:val="nl-NL"/>
        </w:rPr>
      </w:pPr>
      <w:r>
        <w:rPr>
          <w:lang w:val="nl-NL"/>
        </w:rPr>
        <w:t>.</w:t>
        <w:tab/>
        <w:t>Great - onbekend register, + Octaaf 2'</w:t>
      </w:r>
    </w:p>
    <w:p>
      <w:pPr>
        <w:pStyle w:val="T1"/>
        <w:rPr>
          <w:lang w:val="nl-NL"/>
        </w:rPr>
      </w:pPr>
      <w:r>
        <w:rPr>
          <w:lang w:val="nl-NL"/>
        </w:rPr>
        <w:t>.</w:t>
        <w:tab/>
        <w:t>Swell - Stop´d Diapason D 8', + Oboe 8'; Dulciana 8' verplaatst</w:t>
      </w:r>
    </w:p>
    <w:p>
      <w:pPr>
        <w:pStyle w:val="T1"/>
        <w:rPr>
          <w:lang w:val="nl-NL"/>
        </w:rPr>
      </w:pPr>
      <w:r>
        <w:rPr>
          <w:lang w:val="nl-NL"/>
        </w:rPr>
      </w:r>
    </w:p>
    <w:p>
      <w:pPr>
        <w:pStyle w:val="T1"/>
        <w:rPr>
          <w:lang w:val="nl-NL"/>
        </w:rPr>
      </w:pPr>
      <w:r>
        <w:rPr>
          <w:lang w:val="nl-NL"/>
        </w:rPr>
        <w:t>Onbekend moment</w:t>
      </w:r>
    </w:p>
    <w:p>
      <w:pPr>
        <w:pStyle w:val="T1"/>
        <w:rPr>
          <w:lang w:val="nl-NL"/>
        </w:rPr>
      </w:pPr>
      <w:r>
        <w:rPr>
          <w:lang w:val="nl-NL"/>
        </w:rPr>
        <w:t>.</w:t>
        <w:tab/>
        <w:t>orgel verkocht aan T.C.V. de Harder</w:t>
      </w:r>
    </w:p>
    <w:p>
      <w:pPr>
        <w:pStyle w:val="T1"/>
        <w:rPr>
          <w:lang w:val="nl-NL"/>
        </w:rPr>
      </w:pPr>
      <w:r>
        <w:rPr>
          <w:lang w:val="nl-NL"/>
        </w:rPr>
      </w:r>
    </w:p>
    <w:p>
      <w:pPr>
        <w:pStyle w:val="T1"/>
        <w:rPr>
          <w:lang w:val="nl-NL"/>
        </w:rPr>
      </w:pPr>
      <w:r>
        <w:rPr>
          <w:lang w:val="nl-NL"/>
        </w:rPr>
        <w:t>A. Aarts 1985</w:t>
      </w:r>
    </w:p>
    <w:p>
      <w:pPr>
        <w:pStyle w:val="T1"/>
        <w:rPr>
          <w:lang w:val="nl-NL"/>
        </w:rPr>
      </w:pPr>
      <w:r>
        <w:rPr>
          <w:lang w:val="nl-NL"/>
        </w:rPr>
        <w:t>.</w:t>
        <w:tab/>
        <w:t>orgel geplaatst te Hoeven, R.K. Kerk H-Johannes de Doper</w:t>
      </w:r>
    </w:p>
    <w:p>
      <w:pPr>
        <w:pStyle w:val="T1"/>
        <w:rPr>
          <w:lang w:val="nl-NL"/>
        </w:rPr>
      </w:pPr>
      <w:r>
        <w:rPr>
          <w:lang w:val="nl-NL"/>
        </w:rPr>
        <w:t>.</w:t>
        <w:tab/>
        <w:t>tremolo toegevoegd</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great, swell, pedal</w:t>
      </w:r>
    </w:p>
    <w:p>
      <w:pPr>
        <w:pStyle w:val="T1"/>
        <w:rPr>
          <w:lang w:val="nl-NL"/>
        </w:rPr>
      </w:pPr>
      <w:r>
        <w:rPr>
          <w:lang w:val="nl-NL"/>
        </w:rPr>
      </w:r>
    </w:p>
    <w:p>
      <w:pPr>
        <w:pStyle w:val="T1"/>
        <w:rPr/>
      </w:pPr>
      <w:r>
        <w:rPr/>
        <w:t>Dispositie</w:t>
      </w:r>
    </w:p>
    <w:tbl>
      <w:tblPr>
        <w:tblW w:w="6250" w:type="dxa"/>
        <w:jc w:val="start"/>
        <w:tblInd w:w="-70" w:type="dxa"/>
        <w:tblLayout w:type="fixed"/>
        <w:tblCellMar>
          <w:top w:w="0" w:type="dxa"/>
          <w:start w:w="70" w:type="dxa"/>
          <w:bottom w:w="0" w:type="dxa"/>
          <w:end w:w="70" w:type="dxa"/>
        </w:tblCellMar>
      </w:tblPr>
      <w:tblGrid>
        <w:gridCol w:w="1428"/>
        <w:gridCol w:w="442"/>
        <w:gridCol w:w="1980"/>
        <w:gridCol w:w="369"/>
        <w:gridCol w:w="1643"/>
        <w:gridCol w:w="388"/>
      </w:tblGrid>
      <w:tr>
        <w:trPr/>
        <w:tc>
          <w:tcPr>
            <w:tcW w:w="1428" w:type="dxa"/>
            <w:tcBorders/>
          </w:tcPr>
          <w:p>
            <w:pPr>
              <w:pStyle w:val="T4dispositie"/>
              <w:rPr>
                <w:i/>
                <w:i/>
                <w:iCs/>
                <w:lang w:val="nl-NL"/>
              </w:rPr>
            </w:pPr>
            <w:r>
              <w:rPr>
                <w:i/>
                <w:iCs/>
                <w:lang w:val="nl-NL"/>
              </w:rPr>
              <w:t>Great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Clarabella</w:t>
            </w:r>
          </w:p>
          <w:p>
            <w:pPr>
              <w:pStyle w:val="T4dispositie"/>
              <w:rPr>
                <w:lang w:val="nl-NL"/>
              </w:rPr>
            </w:pPr>
            <w:r>
              <w:rPr>
                <w:lang w:val="nl-NL"/>
              </w:rPr>
              <w:t>Principal</w:t>
            </w:r>
          </w:p>
          <w:p>
            <w:pPr>
              <w:pStyle w:val="T4dispositie"/>
              <w:rPr>
                <w:lang w:val="nl-NL"/>
              </w:rPr>
            </w:pPr>
            <w:r>
              <w:rPr>
                <w:lang w:val="nl-NL"/>
              </w:rPr>
              <w:t>Octaaf</w:t>
            </w:r>
          </w:p>
        </w:tc>
        <w:tc>
          <w:tcPr>
            <w:tcW w:w="4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980" w:type="dxa"/>
            <w:tcBorders/>
          </w:tcPr>
          <w:p>
            <w:pPr>
              <w:pStyle w:val="T4dispositie"/>
              <w:rPr>
                <w:i/>
                <w:i/>
                <w:iCs/>
                <w:lang w:val="nl-NL"/>
              </w:rPr>
            </w:pPr>
            <w:r>
              <w:rPr>
                <w:i/>
                <w:iCs/>
                <w:lang w:val="nl-NL"/>
              </w:rPr>
              <w:t>Swell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Stop´d Diapason Bass</w:t>
            </w:r>
          </w:p>
          <w:p>
            <w:pPr>
              <w:pStyle w:val="T4dispositie"/>
              <w:rPr>
                <w:lang w:val="nl-NL"/>
              </w:rPr>
            </w:pPr>
            <w:r>
              <w:rPr>
                <w:lang w:val="nl-NL"/>
              </w:rPr>
              <w:t>Stop´d Diapason*</w:t>
            </w:r>
          </w:p>
          <w:p>
            <w:pPr>
              <w:pStyle w:val="T4dispositie"/>
              <w:rPr>
                <w:lang w:val="nl-NL"/>
              </w:rPr>
            </w:pPr>
            <w:r>
              <w:rPr>
                <w:lang w:val="nl-NL"/>
              </w:rPr>
              <w:t>Gamba</w:t>
            </w:r>
          </w:p>
          <w:p>
            <w:pPr>
              <w:pStyle w:val="T4dispositie"/>
              <w:rPr>
                <w:lang w:val="nl-NL"/>
              </w:rPr>
            </w:pPr>
            <w:r>
              <w:rPr>
                <w:lang w:val="nl-NL"/>
              </w:rPr>
              <w:t>Harmonic Flute</w:t>
            </w:r>
          </w:p>
          <w:p>
            <w:pPr>
              <w:pStyle w:val="T4dispositie"/>
              <w:rPr>
                <w:lang w:val="nl-NL"/>
              </w:rPr>
            </w:pPr>
            <w:r>
              <w:rPr>
                <w:lang w:val="nl-NL"/>
              </w:rPr>
              <w:t>Dulciana**</w:t>
            </w:r>
          </w:p>
        </w:tc>
        <w:tc>
          <w:tcPr>
            <w:tcW w:w="36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in werkelijkheid Dulciana D 8'</w:t>
      </w:r>
    </w:p>
    <w:p>
      <w:pPr>
        <w:pStyle w:val="T4dispositie"/>
        <w:rPr>
          <w:lang w:val="nl-NL"/>
        </w:rPr>
      </w:pPr>
      <w:r>
        <w:rPr>
          <w:lang w:val="nl-NL"/>
        </w:rPr>
        <w:t>** in werkelijkheid Oboe 8'</w:t>
      </w:r>
    </w:p>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koppelingen Swell to Great, Great to Pedal, Swell to Pedal</w:t>
      </w:r>
    </w:p>
    <w:p>
      <w:pPr>
        <w:pStyle w:val="T1"/>
        <w:rPr>
          <w:lang w:val="nl-NL"/>
        </w:rPr>
      </w:pPr>
      <w:r>
        <w:rPr>
          <w:lang w:val="nl-NL"/>
        </w:rPr>
        <w:t>tremolo</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465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C-c</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in- en uitspringende vouw en handpomp</w:t>
      </w:r>
    </w:p>
    <w:p>
      <w:pPr>
        <w:pStyle w:val="T1"/>
        <w:rPr>
          <w:lang w:val="nl-NL"/>
        </w:rPr>
      </w:pPr>
      <w:r>
        <w:rPr>
          <w:lang w:val="nl-NL"/>
        </w:rPr>
        <w:t>Winddruk</w:t>
      </w:r>
    </w:p>
    <w:p>
      <w:pPr>
        <w:pStyle w:val="T1"/>
        <w:rPr>
          <w:lang w:val="nl-NL"/>
        </w:rPr>
      </w:pPr>
      <w:r>
        <w:rPr>
          <w:lang w:val="nl-NL"/>
        </w:rPr>
        <w:t>70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Rechts van de klaviatuur is een naamplaatje aangebracht van de firma Morgan &amp; Smith, Limited, Brighton. De ondertoetsen van beide handklavieren zijn voorzien van een oversteek, de boventoetsen van het pedaalklavier zijn bolrond afgeschuind. De registerknoppen bevinden zich in uitgebouwde kastjes aan weerszijden van de handklavieren: rechts Great en Pedal, links Swell en Couplers. De registernamen zijn op schildjes op de knoppen aangebracht. Voor de Octaaf 2' is een Nederlandstalig porseleinen plaatje aanwezig, maar het pijpwerk van dit register is wel van Engelse makelij. Het pijpwerk van beide manualen is opgesteld op een gecombineerde windlade en er is geen zwelinrichting aanwezig. Desondanks vermelden de knoppen van de Couplers de termen Great en Swell. De lade is ingedeeld met C-dis aan weerszijden in hele tonen naar binnen aflopend en e-g</w:t>
      </w:r>
      <w:r>
        <w:rPr>
          <w:vertAlign w:val="superscript"/>
          <w:lang w:val="nl-NL"/>
        </w:rPr>
        <w:t>3</w:t>
      </w:r>
      <w:r>
        <w:rPr>
          <w:lang w:val="nl-NL"/>
        </w:rPr>
        <w:t xml:space="preserve"> chromatisch daartussenin. Voor de Harmonic Flute 4' en de Dulciana 8' (= Oboe) zijn nieuwe roosters aangebracht.</w:t>
      </w:r>
    </w:p>
    <w:p>
      <w:pPr>
        <w:pStyle w:val="T1"/>
        <w:jc w:val="start"/>
        <w:rPr/>
      </w:pPr>
      <w:r>
        <w:rPr>
          <w:lang w:val="nl-NL"/>
        </w:rPr>
        <w:t>In het front spreken G-h van de Open Diapason 8'. Voorts staan in het midden vier loze pijpen. Gedekt houten pijpwerk is aanwezig in de Open Diapason (C-Fis, met kastbaarden), C-h van de Clarabella 8' (c-h Quintadena met lange voeten en vierkante handgrepen), de Stop’d Diapason Bass (C-H, afgevoerd aan weerszijden), C-H van de Harmonic Flute 4' en de gehele Bourdon 16' (Ped, opgesteld achter de manuaallade). De discant van de Clarabella 8' is van hout, open, met metalen stemlappen. De Stop’d Diapason Bass functioneert als zelfstandig registreerbaar groot octaaf voor de overige acht-voets registers van het Swell, die allemaal op c beginnen. De registerknop Stop’d Diapason 8' (D) correspondeert thans met een metalen strijker, waarschijnlijk de vroegere Dulciana 8'. De Harmonic Flute 4' is vanaf c van metaal, c</w:t>
      </w:r>
      <w:r>
        <w:rPr>
          <w:vertAlign w:val="superscript"/>
          <w:lang w:val="nl-NL"/>
        </w:rPr>
        <w:t>1</w:t>
      </w:r>
      <w:r>
        <w:rPr>
          <w:lang w:val="nl-NL"/>
        </w:rPr>
        <w:t>-g</w:t>
      </w:r>
      <w:r>
        <w:rPr>
          <w:vertAlign w:val="superscript"/>
          <w:lang w:val="nl-NL"/>
        </w:rPr>
        <w:t>3</w:t>
      </w:r>
      <w:r>
        <w:rPr>
          <w:lang w:val="nl-NL"/>
        </w:rPr>
        <w:t xml:space="preserve"> zijn overblazend.</w:t>
      </w:r>
    </w:p>
    <w:p>
      <w:pPr>
        <w:pStyle w:val="T1"/>
        <w:jc w:val="start"/>
        <w:rPr/>
      </w:pPr>
      <w:r>
        <w:rPr>
          <w:lang w:val="nl-NL"/>
        </w:rPr>
        <w:t>Het open binnenpijpwerk is grotendeels voorzien van stemringen: Open Diapason 8' (c</w:t>
      </w:r>
      <w:r>
        <w:rPr>
          <w:vertAlign w:val="superscript"/>
          <w:lang w:val="nl-NL"/>
        </w:rPr>
        <w:t>1</w:t>
      </w:r>
      <w:r>
        <w:rPr>
          <w:lang w:val="nl-NL"/>
        </w:rPr>
        <w:t>-g</w:t>
      </w:r>
      <w:r>
        <w:rPr>
          <w:vertAlign w:val="superscript"/>
          <w:lang w:val="nl-NL"/>
        </w:rPr>
        <w:t>3</w:t>
      </w:r>
      <w:r>
        <w:rPr>
          <w:lang w:val="nl-NL"/>
        </w:rPr>
        <w:t>), Octaaf 2' (geheel), Principal 4' (C-h</w:t>
      </w:r>
      <w:r>
        <w:rPr>
          <w:vertAlign w:val="superscript"/>
          <w:lang w:val="nl-NL"/>
        </w:rPr>
        <w:t>1</w:t>
      </w:r>
      <w:r>
        <w:rPr>
          <w:lang w:val="nl-NL"/>
        </w:rPr>
        <w:t>), Harmonic Flute 4' (c-c</w:t>
      </w:r>
      <w:r>
        <w:rPr>
          <w:vertAlign w:val="superscript"/>
          <w:lang w:val="nl-NL"/>
        </w:rPr>
        <w:t>3</w:t>
      </w:r>
      <w:r>
        <w:rPr>
          <w:lang w:val="nl-NL"/>
        </w:rPr>
        <w:t>/e</w:t>
      </w:r>
      <w:r>
        <w:rPr>
          <w:vertAlign w:val="superscript"/>
          <w:lang w:val="nl-NL"/>
        </w:rPr>
        <w:t>3</w:t>
      </w:r>
      <w:r>
        <w:rPr>
          <w:lang w:val="nl-NL"/>
        </w:rPr>
        <w:t>-g</w:t>
      </w:r>
      <w:r>
        <w:rPr>
          <w:vertAlign w:val="superscript"/>
          <w:lang w:val="nl-NL"/>
        </w:rPr>
        <w:t>3</w:t>
      </w:r>
      <w:r>
        <w:rPr>
          <w:lang w:val="nl-NL"/>
        </w:rPr>
        <w:t>), Gamba 8' (c-g</w:t>
      </w:r>
      <w:r>
        <w:rPr>
          <w:vertAlign w:val="superscript"/>
          <w:lang w:val="nl-NL"/>
        </w:rPr>
        <w:t>3</w:t>
      </w:r>
      <w:r>
        <w:rPr>
          <w:lang w:val="nl-NL"/>
        </w:rPr>
        <w:t>), Stop’d Diapason 8' (c-c</w:t>
      </w:r>
      <w:r>
        <w:rPr>
          <w:vertAlign w:val="superscript"/>
          <w:lang w:val="nl-NL"/>
        </w:rPr>
        <w:t>3</w:t>
      </w:r>
      <w:r>
        <w:rPr>
          <w:lang w:val="nl-NL"/>
        </w:rPr>
        <w:t>). Bij c-fis</w:t>
      </w:r>
      <w:r>
        <w:rPr>
          <w:vertAlign w:val="superscript"/>
          <w:lang w:val="nl-NL"/>
        </w:rPr>
        <w:t>2</w:t>
      </w:r>
      <w:r>
        <w:rPr>
          <w:lang w:val="nl-NL"/>
        </w:rPr>
        <w:t xml:space="preserve"> van de Gamba 8' zijn deze ringen aangebracht onder van een oog voorziene sleuven in de corpora. Zijbaarden zijn aanwezig bij Open Diapason 8' (c</w:t>
      </w:r>
      <w:r>
        <w:rPr>
          <w:vertAlign w:val="superscript"/>
          <w:lang w:val="nl-NL"/>
        </w:rPr>
        <w:t>1</w:t>
      </w:r>
      <w:r>
        <w:rPr>
          <w:lang w:val="nl-NL"/>
        </w:rPr>
        <w:t>-h</w:t>
      </w:r>
      <w:r>
        <w:rPr>
          <w:vertAlign w:val="superscript"/>
          <w:lang w:val="nl-NL"/>
        </w:rPr>
        <w:t>1</w:t>
      </w:r>
      <w:r>
        <w:rPr>
          <w:lang w:val="nl-NL"/>
        </w:rPr>
        <w:t>), Principal 4' (C-h), Harmonic Flute 4' (c-e</w:t>
      </w:r>
      <w:r>
        <w:rPr>
          <w:vertAlign w:val="superscript"/>
          <w:lang w:val="nl-NL"/>
        </w:rPr>
        <w:t>2</w:t>
      </w:r>
      <w:r>
        <w:rPr>
          <w:lang w:val="nl-NL"/>
        </w:rPr>
        <w:t>), Gamba 8' (c-e</w:t>
      </w:r>
      <w:r>
        <w:rPr>
          <w:vertAlign w:val="superscript"/>
          <w:lang w:val="nl-NL"/>
        </w:rPr>
        <w:t>2</w:t>
      </w:r>
      <w:r>
        <w:rPr>
          <w:lang w:val="nl-NL"/>
        </w:rPr>
        <w:t>) en Stop’d Diapason 8' (= Dulciana 8', c-e</w:t>
      </w:r>
      <w:r>
        <w:rPr>
          <w:vertAlign w:val="superscript"/>
          <w:lang w:val="nl-NL"/>
        </w:rPr>
        <w:t>2</w:t>
      </w:r>
      <w:r>
        <w:rPr>
          <w:lang w:val="nl-NL"/>
        </w:rPr>
        <w:t>).</w:t>
      </w:r>
    </w:p>
    <w:p>
      <w:pPr>
        <w:pStyle w:val="T1"/>
        <w:jc w:val="start"/>
        <w:rPr/>
      </w:pPr>
      <w:r>
        <w:rPr>
          <w:lang w:val="nl-NL"/>
        </w:rPr>
        <w:t>De knop met opschrift Dulciana 8' bedient thans een tongwerk van Engelse makelij, opgesteld op de laatste sleep. De stevels en koppen zijn van metaal, c-a</w:t>
      </w:r>
      <w:r>
        <w:rPr>
          <w:vertAlign w:val="superscript"/>
          <w:lang w:val="nl-NL"/>
        </w:rPr>
        <w:t>2</w:t>
      </w:r>
      <w:r>
        <w:rPr>
          <w:lang w:val="nl-NL"/>
        </w:rPr>
        <w:t xml:space="preserve"> hebben halfgedekte hobobekers, b</w:t>
      </w:r>
      <w:r>
        <w:rPr>
          <w:vertAlign w:val="superscript"/>
          <w:lang w:val="nl-NL"/>
        </w:rPr>
        <w:t>2</w:t>
      </w:r>
      <w:r>
        <w:rPr>
          <w:lang w:val="nl-NL"/>
        </w:rPr>
        <w:t>-g</w:t>
      </w:r>
      <w:r>
        <w:rPr>
          <w:vertAlign w:val="superscript"/>
          <w:lang w:val="nl-NL"/>
        </w:rPr>
        <w:t>3</w:t>
      </w:r>
      <w:r>
        <w:rPr>
          <w:lang w:val="nl-NL"/>
        </w:rPr>
        <w:t xml:space="preserve"> hebben een open enkelvoudige trechter.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2007-02-12T16:01:00Z</dcterms:created>
  <dc:creator>WS1</dc:creator>
  <dc:description/>
  <dc:language>en-US</dc:language>
  <cp:lastModifiedBy>WS1</cp:lastModifiedBy>
  <dcterms:modified xsi:type="dcterms:W3CDTF">2007-02-12T16:01:00Z</dcterms:modified>
  <cp:revision>2</cp:revision>
  <dc:subject/>
  <dc:title>Schagen / 1879</dc:title>
</cp:coreProperties>
</file>