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8965D" w14:textId="77777777" w:rsidR="00F80F3E" w:rsidRDefault="00790C2D">
      <w:pPr>
        <w:pStyle w:val="Heading1"/>
      </w:pPr>
      <w:r>
        <w:t>Schoonhoven / ca 1890</w:t>
      </w:r>
    </w:p>
    <w:p w14:paraId="687D5808" w14:textId="77777777" w:rsidR="00F80F3E" w:rsidRDefault="00790C2D">
      <w:pPr>
        <w:pStyle w:val="Heading2"/>
        <w:rPr>
          <w:i w:val="0"/>
          <w:iCs/>
        </w:rPr>
      </w:pPr>
      <w:r>
        <w:rPr>
          <w:i w:val="0"/>
          <w:iCs/>
        </w:rPr>
        <w:t>Oud-Katholieke Kerk</w:t>
      </w:r>
    </w:p>
    <w:p w14:paraId="2BA71A7A" w14:textId="77777777" w:rsidR="00F80F3E" w:rsidRDefault="00F80F3E">
      <w:pPr>
        <w:pStyle w:val="T1"/>
        <w:jc w:val="left"/>
        <w:rPr>
          <w:i/>
          <w:iCs/>
          <w:lang w:val="nl-NL"/>
        </w:rPr>
      </w:pPr>
    </w:p>
    <w:p w14:paraId="44AF7F8E" w14:textId="77777777" w:rsidR="00F80F3E" w:rsidRDefault="00790C2D">
      <w:pPr>
        <w:pStyle w:val="T1"/>
        <w:jc w:val="left"/>
        <w:rPr>
          <w:i/>
          <w:iCs/>
          <w:lang w:val="nl-NL"/>
        </w:rPr>
      </w:pPr>
      <w:r>
        <w:rPr>
          <w:i/>
          <w:iCs/>
          <w:lang w:val="nl-NL"/>
        </w:rPr>
        <w:t>Driezijdig gesloten zaalkerk gebouwd 1905, naar ontwerp van J.G. Copper, ter vervanging van een schuilkerk uit 1784. In de kerk een barok tabernakel uit ca 1690 en enkele 18e-eeuwse beelden.</w:t>
      </w:r>
    </w:p>
    <w:p w14:paraId="1BBD3E22" w14:textId="77777777" w:rsidR="00F80F3E" w:rsidRDefault="00F80F3E">
      <w:pPr>
        <w:pStyle w:val="T1"/>
        <w:jc w:val="left"/>
        <w:rPr>
          <w:i/>
          <w:iCs/>
          <w:lang w:val="nl-NL"/>
        </w:rPr>
      </w:pPr>
    </w:p>
    <w:p w14:paraId="46056622" w14:textId="77777777" w:rsidR="00F80F3E" w:rsidRDefault="00790C2D">
      <w:pPr>
        <w:pStyle w:val="T1"/>
        <w:jc w:val="left"/>
        <w:rPr>
          <w:lang w:val="nl-NL"/>
        </w:rPr>
      </w:pPr>
      <w:r>
        <w:rPr>
          <w:lang w:val="nl-NL"/>
        </w:rPr>
        <w:t>Kas: ca 1890</w:t>
      </w:r>
    </w:p>
    <w:p w14:paraId="582C00A4" w14:textId="77777777" w:rsidR="00F80F3E" w:rsidRDefault="00F80F3E">
      <w:pPr>
        <w:pStyle w:val="T1"/>
        <w:jc w:val="left"/>
        <w:rPr>
          <w:lang w:val="nl-NL"/>
        </w:rPr>
      </w:pPr>
    </w:p>
    <w:p w14:paraId="2B2168B3" w14:textId="77777777" w:rsidR="00F80F3E" w:rsidRDefault="00790C2D">
      <w:pPr>
        <w:pStyle w:val="Heading2"/>
        <w:rPr>
          <w:i w:val="0"/>
          <w:iCs/>
        </w:rPr>
      </w:pPr>
      <w:r>
        <w:rPr>
          <w:i w:val="0"/>
          <w:iCs/>
        </w:rPr>
        <w:t>Kunsthistorische aspecten</w:t>
      </w:r>
    </w:p>
    <w:p w14:paraId="3BBA5BB1" w14:textId="77777777" w:rsidR="00F80F3E" w:rsidRPr="00790C2D" w:rsidRDefault="00790C2D">
      <w:pPr>
        <w:pStyle w:val="T2Kunst"/>
        <w:jc w:val="left"/>
        <w:rPr>
          <w:lang w:val="nl-NL"/>
        </w:rPr>
      </w:pPr>
      <w:r>
        <w:rPr>
          <w:lang w:val="nl-NL"/>
        </w:rPr>
        <w:t xml:space="preserve">Dit orgel is een voorbeeld van een </w:t>
      </w:r>
      <w:r>
        <w:rPr>
          <w:i/>
          <w:iCs/>
          <w:lang w:val="nl-NL"/>
        </w:rPr>
        <w:t>orgue polyphonique</w:t>
      </w:r>
      <w:r>
        <w:rPr>
          <w:lang w:val="nl-NL"/>
        </w:rPr>
        <w:t>, men zou kunnen zeggen een 19e-eeuwse variant van het kistorgel. Dergelijke instrumenten werden ontwikkeld voor kleine kerken en niet te vergeten voor de missie. Vooral de orge</w:t>
      </w:r>
      <w:r>
        <w:rPr>
          <w:lang w:val="nl-NL"/>
        </w:rPr>
        <w:t>lmaker Louis Debière heeft veel van dit soort orgels gebouwd.</w:t>
      </w:r>
    </w:p>
    <w:p w14:paraId="775C65C5" w14:textId="77777777" w:rsidR="00F80F3E" w:rsidRDefault="00790C2D">
      <w:pPr>
        <w:pStyle w:val="T2Kunst"/>
        <w:jc w:val="left"/>
        <w:rPr>
          <w:lang w:val="nl-NL"/>
        </w:rPr>
      </w:pPr>
      <w:r>
        <w:rPr>
          <w:lang w:val="nl-NL"/>
        </w:rPr>
        <w:t>De kast van het instrument in Schoonhoven toont zeer verzorgd meubelmakerswerk; bijvoorbeeld de fraaie consoles onder het klaviergedeelte. Ook de orgelbank met gedraaide spijlen is mooi gemaakt.</w:t>
      </w:r>
    </w:p>
    <w:p w14:paraId="2EB939EB" w14:textId="77777777" w:rsidR="00F80F3E" w:rsidRDefault="00F80F3E">
      <w:pPr>
        <w:pStyle w:val="T1"/>
        <w:jc w:val="left"/>
        <w:rPr>
          <w:lang w:val="nl-NL"/>
        </w:rPr>
      </w:pPr>
    </w:p>
    <w:p w14:paraId="12EFAFE2" w14:textId="77777777" w:rsidR="00F80F3E" w:rsidRDefault="00790C2D">
      <w:pPr>
        <w:pStyle w:val="T3Lit"/>
        <w:jc w:val="left"/>
        <w:rPr>
          <w:b/>
          <w:bCs/>
          <w:lang w:val="nl-NL"/>
        </w:rPr>
      </w:pPr>
      <w:r>
        <w:rPr>
          <w:b/>
          <w:bCs/>
          <w:lang w:val="nl-NL"/>
        </w:rPr>
        <w:t>Literatuur</w:t>
      </w:r>
    </w:p>
    <w:p w14:paraId="103B3DD5" w14:textId="77777777" w:rsidR="00F80F3E" w:rsidRPr="00790C2D" w:rsidRDefault="00790C2D">
      <w:pPr>
        <w:pStyle w:val="T3Lit"/>
        <w:jc w:val="left"/>
        <w:rPr>
          <w:lang w:val="nl-NL"/>
        </w:rPr>
      </w:pPr>
      <w:r>
        <w:rPr>
          <w:i/>
          <w:lang w:val="nl-NL"/>
        </w:rPr>
        <w:t>De Orgelkrant</w:t>
      </w:r>
      <w:r>
        <w:rPr>
          <w:lang w:val="nl-NL"/>
        </w:rPr>
        <w:t>, 11/1 (2006), 13.</w:t>
      </w:r>
    </w:p>
    <w:p w14:paraId="4BBFC7DB" w14:textId="77777777" w:rsidR="00F80F3E" w:rsidRDefault="00F80F3E">
      <w:pPr>
        <w:pStyle w:val="T3Lit"/>
        <w:jc w:val="left"/>
        <w:rPr>
          <w:lang w:val="nl-NL"/>
        </w:rPr>
      </w:pPr>
    </w:p>
    <w:p w14:paraId="1762EE3C" w14:textId="77777777" w:rsidR="00F80F3E" w:rsidRDefault="00790C2D">
      <w:pPr>
        <w:pStyle w:val="T3Lit"/>
        <w:jc w:val="left"/>
        <w:rPr>
          <w:lang w:val="nl-NL"/>
        </w:rPr>
      </w:pPr>
      <w:r>
        <w:rPr>
          <w:lang w:val="nl-NL"/>
        </w:rPr>
        <w:t>Monumentnummer 525035</w:t>
      </w:r>
    </w:p>
    <w:p w14:paraId="495A26D3" w14:textId="77777777" w:rsidR="00F80F3E" w:rsidRDefault="00790C2D">
      <w:pPr>
        <w:pStyle w:val="T3Lit"/>
        <w:jc w:val="left"/>
        <w:rPr>
          <w:lang w:val="nl-NL"/>
        </w:rPr>
      </w:pPr>
      <w:r>
        <w:rPr>
          <w:lang w:val="nl-NL"/>
        </w:rPr>
        <w:t>Orgelnummer 2138</w:t>
      </w:r>
    </w:p>
    <w:p w14:paraId="22903AE1" w14:textId="77777777" w:rsidR="00F80F3E" w:rsidRDefault="00F80F3E">
      <w:pPr>
        <w:pStyle w:val="T3Lit"/>
        <w:jc w:val="left"/>
        <w:rPr>
          <w:lang w:val="nl-NL"/>
        </w:rPr>
      </w:pPr>
    </w:p>
    <w:p w14:paraId="122F957E" w14:textId="77777777" w:rsidR="00F80F3E" w:rsidRDefault="00790C2D">
      <w:pPr>
        <w:pStyle w:val="Heading2"/>
        <w:rPr>
          <w:i w:val="0"/>
          <w:iCs/>
        </w:rPr>
      </w:pPr>
      <w:r>
        <w:rPr>
          <w:i w:val="0"/>
          <w:iCs/>
        </w:rPr>
        <w:t>Historische gegevens</w:t>
      </w:r>
    </w:p>
    <w:p w14:paraId="4686CEC0" w14:textId="77777777" w:rsidR="00F80F3E" w:rsidRDefault="00F80F3E">
      <w:pPr>
        <w:pStyle w:val="T1"/>
        <w:jc w:val="left"/>
        <w:rPr>
          <w:i/>
          <w:iCs/>
          <w:lang w:val="nl-NL"/>
        </w:rPr>
      </w:pPr>
    </w:p>
    <w:p w14:paraId="3CB67CA2" w14:textId="77777777" w:rsidR="00F80F3E" w:rsidRDefault="00790C2D">
      <w:pPr>
        <w:pStyle w:val="T1"/>
        <w:jc w:val="left"/>
        <w:rPr>
          <w:lang w:val="nl-NL"/>
        </w:rPr>
      </w:pPr>
      <w:r>
        <w:rPr>
          <w:lang w:val="nl-NL"/>
        </w:rPr>
        <w:t>Bouwer</w:t>
      </w:r>
    </w:p>
    <w:p w14:paraId="3FD8275F" w14:textId="77777777" w:rsidR="00F80F3E" w:rsidRDefault="00790C2D">
      <w:pPr>
        <w:pStyle w:val="T1"/>
        <w:jc w:val="left"/>
        <w:rPr>
          <w:lang w:val="nl-NL"/>
        </w:rPr>
      </w:pPr>
      <w:r>
        <w:rPr>
          <w:lang w:val="nl-NL"/>
        </w:rPr>
        <w:t>Le Mintier &amp; Gloton</w:t>
      </w:r>
    </w:p>
    <w:p w14:paraId="626B3D27" w14:textId="77777777" w:rsidR="00F80F3E" w:rsidRDefault="00F80F3E">
      <w:pPr>
        <w:pStyle w:val="T1"/>
        <w:jc w:val="left"/>
        <w:rPr>
          <w:lang w:val="nl-NL"/>
        </w:rPr>
      </w:pPr>
    </w:p>
    <w:p w14:paraId="4715F29C" w14:textId="77777777" w:rsidR="00F80F3E" w:rsidRDefault="00790C2D">
      <w:pPr>
        <w:pStyle w:val="T1"/>
        <w:jc w:val="left"/>
        <w:rPr>
          <w:lang w:val="nl-NL"/>
        </w:rPr>
      </w:pPr>
      <w:r>
        <w:rPr>
          <w:lang w:val="nl-NL"/>
        </w:rPr>
        <w:t>Jaar van oplevering</w:t>
      </w:r>
    </w:p>
    <w:p w14:paraId="300924A9" w14:textId="77777777" w:rsidR="00F80F3E" w:rsidRDefault="00790C2D">
      <w:pPr>
        <w:pStyle w:val="T1"/>
        <w:jc w:val="left"/>
        <w:rPr>
          <w:lang w:val="nl-NL"/>
        </w:rPr>
      </w:pPr>
      <w:r>
        <w:rPr>
          <w:lang w:val="nl-NL"/>
        </w:rPr>
        <w:t>ca 1890</w:t>
      </w:r>
    </w:p>
    <w:p w14:paraId="69D04700" w14:textId="77777777" w:rsidR="00F80F3E" w:rsidRDefault="00F80F3E">
      <w:pPr>
        <w:pStyle w:val="T1"/>
        <w:jc w:val="left"/>
        <w:rPr>
          <w:lang w:val="nl-NL"/>
        </w:rPr>
      </w:pPr>
    </w:p>
    <w:p w14:paraId="7640C282" w14:textId="77777777" w:rsidR="00F80F3E" w:rsidRDefault="00790C2D">
      <w:pPr>
        <w:pStyle w:val="T1"/>
        <w:jc w:val="left"/>
        <w:rPr>
          <w:lang w:val="nl-NL"/>
        </w:rPr>
      </w:pPr>
      <w:r>
        <w:rPr>
          <w:lang w:val="nl-NL"/>
        </w:rPr>
        <w:t>Oorspronkelijke locatie</w:t>
      </w:r>
    </w:p>
    <w:p w14:paraId="2D72EA91" w14:textId="65AB3E0E" w:rsidR="00F80F3E" w:rsidRDefault="00790C2D">
      <w:pPr>
        <w:pStyle w:val="T1"/>
        <w:jc w:val="left"/>
        <w:rPr>
          <w:lang w:val="nl-NL"/>
        </w:rPr>
      </w:pPr>
      <w:r>
        <w:rPr>
          <w:lang w:val="nl-NL"/>
        </w:rPr>
        <w:t>onbekend</w:t>
      </w:r>
    </w:p>
    <w:p w14:paraId="2C9D8189" w14:textId="77777777" w:rsidR="00F80F3E" w:rsidRDefault="00F80F3E">
      <w:pPr>
        <w:pStyle w:val="T1"/>
        <w:jc w:val="left"/>
        <w:rPr>
          <w:lang w:val="nl-NL"/>
        </w:rPr>
      </w:pPr>
    </w:p>
    <w:p w14:paraId="317F3BD6" w14:textId="77777777" w:rsidR="00F80F3E" w:rsidRDefault="00790C2D">
      <w:pPr>
        <w:pStyle w:val="T1"/>
        <w:jc w:val="left"/>
        <w:rPr>
          <w:lang w:val="nl-NL"/>
        </w:rPr>
      </w:pPr>
      <w:r>
        <w:rPr>
          <w:lang w:val="nl-NL"/>
        </w:rPr>
        <w:t>Onbekend moment</w:t>
      </w:r>
    </w:p>
    <w:p w14:paraId="79275D20" w14:textId="77777777" w:rsidR="00F80F3E" w:rsidRDefault="00790C2D">
      <w:pPr>
        <w:pStyle w:val="T1"/>
        <w:jc w:val="left"/>
        <w:rPr>
          <w:lang w:val="nl-NL"/>
        </w:rPr>
      </w:pPr>
      <w:r>
        <w:rPr>
          <w:lang w:val="nl-NL"/>
        </w:rPr>
        <w:t>.</w:t>
      </w:r>
      <w:r>
        <w:rPr>
          <w:lang w:val="nl-NL"/>
        </w:rPr>
        <w:tab/>
        <w:t xml:space="preserve">orgel geplaatst te Londen </w:t>
      </w:r>
      <w:r>
        <w:rPr>
          <w:lang w:val="nl-NL"/>
        </w:rPr>
        <w:t>(Golders Green), kloosterkapel van de zusters van La Sagesse</w:t>
      </w:r>
    </w:p>
    <w:p w14:paraId="762C9367" w14:textId="77777777" w:rsidR="00F80F3E" w:rsidRDefault="00F80F3E">
      <w:pPr>
        <w:pStyle w:val="T1"/>
        <w:jc w:val="left"/>
        <w:rPr>
          <w:lang w:val="nl-NL"/>
        </w:rPr>
      </w:pPr>
    </w:p>
    <w:p w14:paraId="271FBD26" w14:textId="77777777" w:rsidR="00F80F3E" w:rsidRDefault="00790C2D">
      <w:pPr>
        <w:pStyle w:val="T1"/>
        <w:jc w:val="left"/>
        <w:rPr>
          <w:lang w:val="nl-NL"/>
        </w:rPr>
      </w:pPr>
      <w:r>
        <w:rPr>
          <w:lang w:val="nl-NL"/>
        </w:rPr>
        <w:t>1970</w:t>
      </w:r>
    </w:p>
    <w:p w14:paraId="07A80F7C" w14:textId="77777777" w:rsidR="00F80F3E" w:rsidRDefault="00790C2D">
      <w:pPr>
        <w:pStyle w:val="T1"/>
        <w:jc w:val="left"/>
        <w:rPr>
          <w:lang w:val="nl-NL"/>
        </w:rPr>
      </w:pPr>
      <w:r>
        <w:rPr>
          <w:lang w:val="nl-NL"/>
        </w:rPr>
        <w:t>.</w:t>
      </w:r>
      <w:r>
        <w:rPr>
          <w:lang w:val="nl-NL"/>
        </w:rPr>
        <w:tab/>
        <w:t>klooster gesloten, orgel verkocht aan particulier</w:t>
      </w:r>
    </w:p>
    <w:p w14:paraId="5566AFC2" w14:textId="77777777" w:rsidR="00F80F3E" w:rsidRDefault="00F80F3E">
      <w:pPr>
        <w:pStyle w:val="T1"/>
        <w:jc w:val="left"/>
        <w:rPr>
          <w:lang w:val="nl-NL"/>
        </w:rPr>
      </w:pPr>
    </w:p>
    <w:p w14:paraId="5F7189A7" w14:textId="77777777" w:rsidR="00F80F3E" w:rsidRDefault="00790C2D">
      <w:pPr>
        <w:pStyle w:val="T1"/>
        <w:jc w:val="left"/>
        <w:rPr>
          <w:lang w:val="nl-NL"/>
        </w:rPr>
      </w:pPr>
      <w:r>
        <w:rPr>
          <w:lang w:val="nl-NL"/>
        </w:rPr>
        <w:t>1985</w:t>
      </w:r>
    </w:p>
    <w:p w14:paraId="21BAC641" w14:textId="77777777" w:rsidR="00F80F3E" w:rsidRDefault="00790C2D">
      <w:pPr>
        <w:pStyle w:val="T1"/>
        <w:jc w:val="left"/>
        <w:rPr>
          <w:lang w:val="nl-NL"/>
        </w:rPr>
      </w:pPr>
      <w:r>
        <w:rPr>
          <w:lang w:val="nl-NL"/>
        </w:rPr>
        <w:t>.</w:t>
      </w:r>
      <w:r>
        <w:rPr>
          <w:lang w:val="nl-NL"/>
        </w:rPr>
        <w:tab/>
        <w:t>orgel geschonken aan The Mount School (Londen) en hersteld door A. Carter</w:t>
      </w:r>
    </w:p>
    <w:p w14:paraId="15546563" w14:textId="77777777" w:rsidR="00F80F3E" w:rsidRDefault="00790C2D">
      <w:pPr>
        <w:pStyle w:val="T1"/>
        <w:jc w:val="left"/>
        <w:rPr>
          <w:lang w:val="nl-NL"/>
        </w:rPr>
      </w:pPr>
      <w:r>
        <w:rPr>
          <w:lang w:val="nl-NL"/>
        </w:rPr>
        <w:t>.</w:t>
      </w:r>
      <w:r>
        <w:rPr>
          <w:lang w:val="nl-NL"/>
        </w:rPr>
        <w:tab/>
        <w:t>mechanieken enigszins gewijzigd</w:t>
      </w:r>
    </w:p>
    <w:p w14:paraId="61C23C2A" w14:textId="77777777" w:rsidR="00F80F3E" w:rsidRDefault="00790C2D">
      <w:pPr>
        <w:pStyle w:val="T1"/>
        <w:jc w:val="left"/>
        <w:rPr>
          <w:lang w:val="nl-NL"/>
        </w:rPr>
      </w:pPr>
      <w:r>
        <w:rPr>
          <w:lang w:val="nl-NL"/>
        </w:rPr>
        <w:t>.</w:t>
      </w:r>
      <w:r>
        <w:rPr>
          <w:lang w:val="nl-NL"/>
        </w:rPr>
        <w:tab/>
        <w:t>bestaande windvoorz</w:t>
      </w:r>
      <w:r>
        <w:rPr>
          <w:lang w:val="nl-NL"/>
        </w:rPr>
        <w:t>iening vervangen door windmachine met regulateur</w:t>
      </w:r>
    </w:p>
    <w:p w14:paraId="738AEFBF" w14:textId="77777777" w:rsidR="00F80F3E" w:rsidRDefault="00F80F3E">
      <w:pPr>
        <w:pStyle w:val="T1"/>
        <w:jc w:val="left"/>
        <w:rPr>
          <w:lang w:val="nl-NL"/>
        </w:rPr>
      </w:pPr>
    </w:p>
    <w:p w14:paraId="341C6015" w14:textId="77777777" w:rsidR="00F80F3E" w:rsidRDefault="00790C2D">
      <w:pPr>
        <w:pStyle w:val="T1"/>
        <w:jc w:val="left"/>
        <w:rPr>
          <w:lang w:val="nl-NL"/>
        </w:rPr>
      </w:pPr>
      <w:r>
        <w:rPr>
          <w:lang w:val="nl-NL"/>
        </w:rPr>
        <w:t>1992</w:t>
      </w:r>
    </w:p>
    <w:p w14:paraId="3F9EDC79" w14:textId="77777777" w:rsidR="00F80F3E" w:rsidRDefault="00790C2D">
      <w:pPr>
        <w:pStyle w:val="T1"/>
        <w:numPr>
          <w:ilvl w:val="0"/>
          <w:numId w:val="2"/>
        </w:numPr>
        <w:jc w:val="left"/>
        <w:rPr>
          <w:lang w:val="nl-NL"/>
        </w:rPr>
      </w:pPr>
      <w:r>
        <w:rPr>
          <w:lang w:val="nl-NL"/>
        </w:rPr>
        <w:lastRenderedPageBreak/>
        <w:t>orgel verkocht en via T. Boersma in bezit gekomen van de Oud-Katholieke Kerk te Schoonhoven</w:t>
      </w:r>
    </w:p>
    <w:p w14:paraId="4C7CD570" w14:textId="77777777" w:rsidR="00F80F3E" w:rsidRDefault="00F80F3E">
      <w:pPr>
        <w:pStyle w:val="T1"/>
        <w:jc w:val="left"/>
        <w:rPr>
          <w:lang w:val="nl-NL"/>
        </w:rPr>
      </w:pPr>
    </w:p>
    <w:p w14:paraId="6C150E77" w14:textId="77777777" w:rsidR="00F80F3E" w:rsidRDefault="00790C2D">
      <w:pPr>
        <w:pStyle w:val="T1"/>
        <w:jc w:val="left"/>
        <w:rPr>
          <w:lang w:val="nl-NL"/>
        </w:rPr>
      </w:pPr>
      <w:r>
        <w:rPr>
          <w:lang w:val="nl-NL"/>
        </w:rPr>
        <w:t>J.C. van Rossum 2005</w:t>
      </w:r>
    </w:p>
    <w:p w14:paraId="7ED8D0D4" w14:textId="77777777" w:rsidR="00F80F3E" w:rsidRDefault="00790C2D">
      <w:pPr>
        <w:pStyle w:val="T1"/>
        <w:jc w:val="left"/>
        <w:rPr>
          <w:lang w:val="nl-NL"/>
        </w:rPr>
      </w:pPr>
      <w:r>
        <w:rPr>
          <w:lang w:val="nl-NL"/>
        </w:rPr>
        <w:t>.</w:t>
      </w:r>
      <w:r>
        <w:rPr>
          <w:lang w:val="nl-NL"/>
        </w:rPr>
        <w:tab/>
        <w:t>restauratie</w:t>
      </w:r>
    </w:p>
    <w:p w14:paraId="5ED060E8" w14:textId="77777777" w:rsidR="00F80F3E" w:rsidRDefault="00790C2D">
      <w:pPr>
        <w:pStyle w:val="T1"/>
        <w:numPr>
          <w:ilvl w:val="0"/>
          <w:numId w:val="2"/>
        </w:numPr>
        <w:jc w:val="left"/>
        <w:rPr>
          <w:lang w:val="nl-NL"/>
        </w:rPr>
      </w:pPr>
      <w:r>
        <w:rPr>
          <w:lang w:val="nl-NL"/>
        </w:rPr>
        <w:t xml:space="preserve">windvoorziening gereconstrueerd met gebruikmaking van nagenoeg identieke </w:t>
      </w:r>
      <w:r>
        <w:rPr>
          <w:lang w:val="nl-NL"/>
        </w:rPr>
        <w:t>balgen (ca 1880 van dezelfde bouwer) die enigszins werden aangepast en opnieuw beleerd</w:t>
      </w:r>
    </w:p>
    <w:p w14:paraId="7B2282EA" w14:textId="77777777" w:rsidR="00F80F3E" w:rsidRDefault="00790C2D">
      <w:pPr>
        <w:pStyle w:val="T1"/>
        <w:jc w:val="left"/>
        <w:rPr>
          <w:lang w:val="nl-NL"/>
        </w:rPr>
      </w:pPr>
      <w:r>
        <w:rPr>
          <w:lang w:val="nl-NL"/>
        </w:rPr>
        <w:t>.</w:t>
      </w:r>
      <w:r>
        <w:rPr>
          <w:lang w:val="nl-NL"/>
        </w:rPr>
        <w:tab/>
        <w:t>windlade gerestaureerd</w:t>
      </w:r>
    </w:p>
    <w:p w14:paraId="760534A7" w14:textId="77777777" w:rsidR="00F80F3E" w:rsidRDefault="00790C2D">
      <w:pPr>
        <w:pStyle w:val="T1"/>
        <w:jc w:val="left"/>
        <w:rPr>
          <w:lang w:val="nl-NL"/>
        </w:rPr>
      </w:pPr>
      <w:r>
        <w:rPr>
          <w:lang w:val="nl-NL"/>
        </w:rPr>
        <w:t>.</w:t>
      </w:r>
      <w:r>
        <w:rPr>
          <w:lang w:val="nl-NL"/>
        </w:rPr>
        <w:tab/>
        <w:t>mechanieken in oorspronkelijke vorm teruggebracht</w:t>
      </w:r>
    </w:p>
    <w:p w14:paraId="40C1EF5E" w14:textId="77777777" w:rsidR="00F80F3E" w:rsidRDefault="00790C2D">
      <w:pPr>
        <w:pStyle w:val="T1"/>
        <w:jc w:val="left"/>
        <w:rPr>
          <w:lang w:val="nl-NL"/>
        </w:rPr>
      </w:pPr>
      <w:r>
        <w:rPr>
          <w:lang w:val="nl-NL"/>
        </w:rPr>
        <w:t>.</w:t>
      </w:r>
      <w:r>
        <w:rPr>
          <w:lang w:val="nl-NL"/>
        </w:rPr>
        <w:tab/>
        <w:t>pijpwerk schoongemaakt en hersteld</w:t>
      </w:r>
    </w:p>
    <w:p w14:paraId="6B08B6FF" w14:textId="77777777" w:rsidR="00F80F3E" w:rsidRDefault="00F80F3E">
      <w:pPr>
        <w:pStyle w:val="T1"/>
        <w:jc w:val="left"/>
        <w:rPr>
          <w:lang w:val="nl-NL"/>
        </w:rPr>
      </w:pPr>
    </w:p>
    <w:p w14:paraId="48614A46" w14:textId="77777777" w:rsidR="00F80F3E" w:rsidRDefault="00790C2D">
      <w:pPr>
        <w:pStyle w:val="Heading2"/>
        <w:rPr>
          <w:i w:val="0"/>
          <w:iCs/>
        </w:rPr>
      </w:pPr>
      <w:r>
        <w:rPr>
          <w:i w:val="0"/>
          <w:iCs/>
        </w:rPr>
        <w:t>Technische gegevens</w:t>
      </w:r>
    </w:p>
    <w:p w14:paraId="576B4029" w14:textId="77777777" w:rsidR="00F80F3E" w:rsidRDefault="00F80F3E">
      <w:pPr>
        <w:pStyle w:val="T1"/>
        <w:jc w:val="left"/>
        <w:rPr>
          <w:i/>
          <w:iCs/>
          <w:lang w:val="nl-NL"/>
        </w:rPr>
      </w:pPr>
    </w:p>
    <w:p w14:paraId="488951D7" w14:textId="77777777" w:rsidR="00F80F3E" w:rsidRDefault="00790C2D">
      <w:pPr>
        <w:pStyle w:val="T1"/>
        <w:jc w:val="left"/>
        <w:rPr>
          <w:lang w:val="nl-NL"/>
        </w:rPr>
      </w:pPr>
      <w:r>
        <w:rPr>
          <w:lang w:val="nl-NL"/>
        </w:rPr>
        <w:t>Werkindeling</w:t>
      </w:r>
    </w:p>
    <w:p w14:paraId="571582FD" w14:textId="77777777" w:rsidR="00F80F3E" w:rsidRDefault="00790C2D">
      <w:pPr>
        <w:pStyle w:val="T1"/>
        <w:jc w:val="left"/>
        <w:rPr>
          <w:lang w:val="nl-NL"/>
        </w:rPr>
      </w:pPr>
      <w:r>
        <w:rPr>
          <w:lang w:val="nl-NL"/>
        </w:rPr>
        <w:t>manuaal</w:t>
      </w:r>
    </w:p>
    <w:p w14:paraId="6F4F149A" w14:textId="77777777" w:rsidR="00F80F3E" w:rsidRDefault="00F80F3E">
      <w:pPr>
        <w:pStyle w:val="T1"/>
        <w:jc w:val="left"/>
        <w:rPr>
          <w:lang w:val="nl-NL"/>
        </w:rPr>
      </w:pPr>
    </w:p>
    <w:p w14:paraId="47D638FA" w14:textId="77777777" w:rsidR="00F80F3E" w:rsidRDefault="00790C2D">
      <w:pPr>
        <w:pStyle w:val="T1"/>
        <w:jc w:val="left"/>
      </w:pPr>
      <w:r>
        <w:t>Dispositie</w:t>
      </w:r>
    </w:p>
    <w:tbl>
      <w:tblPr>
        <w:tblW w:w="2368" w:type="dxa"/>
        <w:tblInd w:w="-70" w:type="dxa"/>
        <w:tblLayout w:type="fixed"/>
        <w:tblCellMar>
          <w:left w:w="70" w:type="dxa"/>
          <w:right w:w="70" w:type="dxa"/>
        </w:tblCellMar>
        <w:tblLook w:val="04A0" w:firstRow="1" w:lastRow="0" w:firstColumn="1" w:lastColumn="0" w:noHBand="0" w:noVBand="1"/>
      </w:tblPr>
      <w:tblGrid>
        <w:gridCol w:w="1870"/>
        <w:gridCol w:w="498"/>
      </w:tblGrid>
      <w:tr w:rsidR="00F80F3E" w14:paraId="77CC3168" w14:textId="77777777">
        <w:tc>
          <w:tcPr>
            <w:tcW w:w="1870" w:type="dxa"/>
          </w:tcPr>
          <w:p w14:paraId="0054B15B" w14:textId="77777777" w:rsidR="00F80F3E" w:rsidRDefault="00790C2D">
            <w:pPr>
              <w:pStyle w:val="T4dispositie"/>
              <w:jc w:val="left"/>
              <w:rPr>
                <w:i/>
                <w:iCs/>
                <w:lang w:val="nl-NL"/>
              </w:rPr>
            </w:pPr>
            <w:r>
              <w:rPr>
                <w:i/>
                <w:iCs/>
                <w:lang w:val="nl-NL"/>
              </w:rPr>
              <w:t>Manuaal</w:t>
            </w:r>
          </w:p>
          <w:p w14:paraId="4C249E10" w14:textId="77777777" w:rsidR="00F80F3E" w:rsidRDefault="00790C2D">
            <w:pPr>
              <w:pStyle w:val="T4dispositie"/>
              <w:jc w:val="left"/>
              <w:rPr>
                <w:lang w:val="en-GB"/>
              </w:rPr>
            </w:pPr>
            <w:r>
              <w:rPr>
                <w:lang w:val="en-GB"/>
              </w:rPr>
              <w:t>7 stemmen</w:t>
            </w:r>
          </w:p>
          <w:p w14:paraId="33D0B9E2" w14:textId="77777777" w:rsidR="00F80F3E" w:rsidRDefault="00F80F3E">
            <w:pPr>
              <w:pStyle w:val="T4dispositie"/>
              <w:jc w:val="left"/>
              <w:rPr>
                <w:lang w:val="en-GB"/>
              </w:rPr>
            </w:pPr>
          </w:p>
          <w:p w14:paraId="6977F4CE" w14:textId="77777777" w:rsidR="00F80F3E" w:rsidRDefault="00790C2D">
            <w:pPr>
              <w:pStyle w:val="T4dispositie"/>
              <w:jc w:val="left"/>
              <w:rPr>
                <w:lang w:val="en-GB"/>
              </w:rPr>
            </w:pPr>
            <w:r>
              <w:rPr>
                <w:lang w:val="en-GB"/>
              </w:rPr>
              <w:t>Bourdon D</w:t>
            </w:r>
          </w:p>
          <w:p w14:paraId="39F77DA5" w14:textId="77777777" w:rsidR="00F80F3E" w:rsidRDefault="00790C2D">
            <w:pPr>
              <w:pStyle w:val="T4dispositie"/>
              <w:jc w:val="left"/>
              <w:rPr>
                <w:lang w:val="en-GB"/>
              </w:rPr>
            </w:pPr>
            <w:r>
              <w:rPr>
                <w:lang w:val="en-GB"/>
              </w:rPr>
              <w:t>Bourdon B</w:t>
            </w:r>
          </w:p>
          <w:p w14:paraId="669BF19D" w14:textId="77777777" w:rsidR="00F80F3E" w:rsidRDefault="00790C2D">
            <w:pPr>
              <w:pStyle w:val="T4dispositie"/>
              <w:jc w:val="left"/>
              <w:rPr>
                <w:lang w:val="en-GB"/>
              </w:rPr>
            </w:pPr>
            <w:r>
              <w:rPr>
                <w:lang w:val="en-GB"/>
              </w:rPr>
              <w:t>Flute Harmonique D</w:t>
            </w:r>
          </w:p>
          <w:p w14:paraId="0791099A" w14:textId="77777777" w:rsidR="00F80F3E" w:rsidRDefault="00790C2D">
            <w:pPr>
              <w:pStyle w:val="T4dispositie"/>
              <w:jc w:val="left"/>
              <w:rPr>
                <w:lang w:val="en-GB"/>
              </w:rPr>
            </w:pPr>
            <w:r>
              <w:rPr>
                <w:lang w:val="en-GB"/>
              </w:rPr>
              <w:t>Violon-Celle B/D</w:t>
            </w:r>
          </w:p>
          <w:p w14:paraId="622A0C32" w14:textId="77777777" w:rsidR="00F80F3E" w:rsidRDefault="00790C2D">
            <w:pPr>
              <w:pStyle w:val="T4dispositie"/>
              <w:jc w:val="left"/>
              <w:rPr>
                <w:lang w:val="en-GB"/>
              </w:rPr>
            </w:pPr>
            <w:r>
              <w:rPr>
                <w:lang w:val="en-GB"/>
              </w:rPr>
              <w:t>Voix-Celeste D</w:t>
            </w:r>
          </w:p>
          <w:p w14:paraId="0222BD4C" w14:textId="77777777" w:rsidR="00F80F3E" w:rsidRDefault="00790C2D">
            <w:pPr>
              <w:pStyle w:val="T4dispositie"/>
              <w:jc w:val="left"/>
              <w:rPr>
                <w:lang w:val="en-GB"/>
              </w:rPr>
            </w:pPr>
            <w:r>
              <w:rPr>
                <w:lang w:val="en-GB"/>
              </w:rPr>
              <w:t>Flute Octav B/D</w:t>
            </w:r>
          </w:p>
          <w:p w14:paraId="09C4CC01" w14:textId="77777777" w:rsidR="00F80F3E" w:rsidRDefault="00790C2D">
            <w:pPr>
              <w:pStyle w:val="T4dispositie"/>
              <w:jc w:val="left"/>
              <w:rPr>
                <w:lang w:val="nl-NL"/>
              </w:rPr>
            </w:pPr>
            <w:r>
              <w:rPr>
                <w:lang w:val="en-GB"/>
              </w:rPr>
              <w:t>Trompette B/D</w:t>
            </w:r>
          </w:p>
        </w:tc>
        <w:tc>
          <w:tcPr>
            <w:tcW w:w="498" w:type="dxa"/>
          </w:tcPr>
          <w:p w14:paraId="5DD2E91A" w14:textId="77777777" w:rsidR="00F80F3E" w:rsidRDefault="00F80F3E">
            <w:pPr>
              <w:pStyle w:val="T4dispositie"/>
              <w:snapToGrid w:val="0"/>
              <w:jc w:val="left"/>
              <w:rPr>
                <w:lang w:val="nl-NL"/>
              </w:rPr>
            </w:pPr>
          </w:p>
          <w:p w14:paraId="7F4577C1" w14:textId="77777777" w:rsidR="00F80F3E" w:rsidRDefault="00F80F3E">
            <w:pPr>
              <w:pStyle w:val="T4dispositie"/>
              <w:jc w:val="left"/>
              <w:rPr>
                <w:lang w:val="nl-NL"/>
              </w:rPr>
            </w:pPr>
          </w:p>
          <w:p w14:paraId="2710188E" w14:textId="77777777" w:rsidR="00F80F3E" w:rsidRDefault="00F80F3E">
            <w:pPr>
              <w:pStyle w:val="T4dispositie"/>
              <w:jc w:val="left"/>
              <w:rPr>
                <w:lang w:val="nl-NL"/>
              </w:rPr>
            </w:pPr>
          </w:p>
          <w:p w14:paraId="2F8AD9BA" w14:textId="77777777" w:rsidR="00F80F3E" w:rsidRDefault="00790C2D">
            <w:pPr>
              <w:pStyle w:val="T4dispositie"/>
              <w:jc w:val="left"/>
              <w:rPr>
                <w:lang w:val="nl-NL"/>
              </w:rPr>
            </w:pPr>
            <w:r>
              <w:rPr>
                <w:lang w:val="nl-NL"/>
              </w:rPr>
              <w:t>16</w:t>
            </w:r>
            <w:r>
              <w:rPr>
                <w:lang w:val="en-GB"/>
              </w:rPr>
              <w:t>'</w:t>
            </w:r>
          </w:p>
          <w:p w14:paraId="7CCF7BC0" w14:textId="77777777" w:rsidR="00F80F3E" w:rsidRDefault="00790C2D">
            <w:pPr>
              <w:pStyle w:val="T4dispositie"/>
              <w:jc w:val="left"/>
              <w:rPr>
                <w:lang w:val="nl-NL"/>
              </w:rPr>
            </w:pPr>
            <w:r>
              <w:rPr>
                <w:lang w:val="nl-NL"/>
              </w:rPr>
              <w:t>8'</w:t>
            </w:r>
          </w:p>
          <w:p w14:paraId="3ECB6405" w14:textId="77777777" w:rsidR="00F80F3E" w:rsidRDefault="00790C2D">
            <w:pPr>
              <w:pStyle w:val="T4dispositie"/>
              <w:jc w:val="left"/>
              <w:rPr>
                <w:lang w:val="nl-NL"/>
              </w:rPr>
            </w:pPr>
            <w:r>
              <w:rPr>
                <w:lang w:val="nl-NL"/>
              </w:rPr>
              <w:t>8'</w:t>
            </w:r>
          </w:p>
          <w:p w14:paraId="1BC8E39E" w14:textId="77777777" w:rsidR="00F80F3E" w:rsidRDefault="00790C2D">
            <w:pPr>
              <w:pStyle w:val="T4dispositie"/>
              <w:jc w:val="left"/>
              <w:rPr>
                <w:lang w:val="nl-NL"/>
              </w:rPr>
            </w:pPr>
            <w:r>
              <w:rPr>
                <w:lang w:val="nl-NL"/>
              </w:rPr>
              <w:t>8'</w:t>
            </w:r>
          </w:p>
          <w:p w14:paraId="04D0E909" w14:textId="77777777" w:rsidR="00F80F3E" w:rsidRDefault="00790C2D">
            <w:pPr>
              <w:pStyle w:val="T4dispositie"/>
              <w:jc w:val="left"/>
              <w:rPr>
                <w:lang w:val="nl-NL"/>
              </w:rPr>
            </w:pPr>
            <w:r>
              <w:rPr>
                <w:lang w:val="nl-NL"/>
              </w:rPr>
              <w:t>8'</w:t>
            </w:r>
          </w:p>
          <w:p w14:paraId="5D88C06E" w14:textId="77777777" w:rsidR="00F80F3E" w:rsidRDefault="00790C2D">
            <w:pPr>
              <w:pStyle w:val="T4dispositie"/>
              <w:jc w:val="left"/>
              <w:rPr>
                <w:lang w:val="nl-NL"/>
              </w:rPr>
            </w:pPr>
            <w:r>
              <w:rPr>
                <w:lang w:val="nl-NL"/>
              </w:rPr>
              <w:t>4'</w:t>
            </w:r>
          </w:p>
          <w:p w14:paraId="624B24B5" w14:textId="77777777" w:rsidR="00F80F3E" w:rsidRDefault="00790C2D">
            <w:pPr>
              <w:pStyle w:val="T4dispositie"/>
              <w:jc w:val="left"/>
              <w:rPr>
                <w:lang w:val="nl-NL"/>
              </w:rPr>
            </w:pPr>
            <w:r>
              <w:rPr>
                <w:lang w:val="nl-NL"/>
              </w:rPr>
              <w:t>8'</w:t>
            </w:r>
          </w:p>
        </w:tc>
      </w:tr>
    </w:tbl>
    <w:p w14:paraId="6F905412" w14:textId="77777777" w:rsidR="00F80F3E" w:rsidRDefault="00F80F3E">
      <w:pPr>
        <w:pStyle w:val="T1"/>
        <w:jc w:val="left"/>
        <w:rPr>
          <w:lang w:val="nl-NL"/>
        </w:rPr>
      </w:pPr>
    </w:p>
    <w:p w14:paraId="0EF628F5" w14:textId="77777777" w:rsidR="00F80F3E" w:rsidRDefault="00790C2D">
      <w:pPr>
        <w:pStyle w:val="T1"/>
        <w:jc w:val="left"/>
        <w:rPr>
          <w:lang w:val="nl-NL"/>
        </w:rPr>
      </w:pPr>
      <w:r>
        <w:rPr>
          <w:lang w:val="nl-NL"/>
        </w:rPr>
        <w:t>Werktuiglijke registers</w:t>
      </w:r>
    </w:p>
    <w:p w14:paraId="148E0092" w14:textId="77777777" w:rsidR="00F80F3E" w:rsidRDefault="00790C2D">
      <w:pPr>
        <w:pStyle w:val="T1"/>
        <w:jc w:val="left"/>
        <w:rPr>
          <w:lang w:val="nl-NL"/>
        </w:rPr>
      </w:pPr>
      <w:r>
        <w:rPr>
          <w:lang w:val="nl-NL"/>
        </w:rPr>
        <w:t>superoctaafkoppel</w:t>
      </w:r>
    </w:p>
    <w:p w14:paraId="26B8920B" w14:textId="77777777" w:rsidR="00F80F3E" w:rsidRDefault="00790C2D">
      <w:pPr>
        <w:pStyle w:val="T1"/>
        <w:jc w:val="left"/>
        <w:rPr>
          <w:lang w:val="nl-NL"/>
        </w:rPr>
      </w:pPr>
      <w:r>
        <w:rPr>
          <w:lang w:val="nl-NL"/>
        </w:rPr>
        <w:t>kniehevel zwelkast</w:t>
      </w:r>
    </w:p>
    <w:p w14:paraId="11C781E5" w14:textId="77777777" w:rsidR="00F80F3E" w:rsidRDefault="00790C2D">
      <w:pPr>
        <w:pStyle w:val="T1"/>
        <w:jc w:val="left"/>
        <w:rPr>
          <w:lang w:val="nl-NL"/>
        </w:rPr>
      </w:pPr>
      <w:r>
        <w:rPr>
          <w:lang w:val="nl-NL"/>
        </w:rPr>
        <w:t>transpositeur</w:t>
      </w:r>
    </w:p>
    <w:p w14:paraId="2DCEF620" w14:textId="77777777" w:rsidR="00F80F3E" w:rsidRDefault="00F80F3E">
      <w:pPr>
        <w:pStyle w:val="T1"/>
        <w:jc w:val="left"/>
        <w:rPr>
          <w:lang w:val="nl-NL"/>
        </w:rPr>
      </w:pPr>
    </w:p>
    <w:p w14:paraId="77C4EB7C" w14:textId="77777777" w:rsidR="00F80F3E" w:rsidRDefault="00790C2D">
      <w:pPr>
        <w:pStyle w:val="T1"/>
        <w:jc w:val="left"/>
        <w:rPr>
          <w:lang w:val="nl-NL"/>
        </w:rPr>
      </w:pPr>
      <w:r>
        <w:rPr>
          <w:lang w:val="nl-NL"/>
        </w:rPr>
        <w:t>Toonhoogte</w:t>
      </w:r>
    </w:p>
    <w:p w14:paraId="588AE749" w14:textId="77777777" w:rsidR="00F80F3E" w:rsidRDefault="00790C2D">
      <w:pPr>
        <w:pStyle w:val="T1"/>
        <w:jc w:val="left"/>
      </w:pPr>
      <w:r>
        <w:rPr>
          <w:lang w:val="nl-NL"/>
        </w:rPr>
        <w:t>a</w:t>
      </w:r>
      <w:r>
        <w:rPr>
          <w:vertAlign w:val="superscript"/>
          <w:lang w:val="nl-NL"/>
        </w:rPr>
        <w:t>1</w:t>
      </w:r>
      <w:r>
        <w:rPr>
          <w:lang w:val="nl-NL"/>
        </w:rPr>
        <w:t xml:space="preserve"> = 440 Hz</w:t>
      </w:r>
    </w:p>
    <w:p w14:paraId="63D7C371" w14:textId="77777777" w:rsidR="00F80F3E" w:rsidRDefault="00790C2D">
      <w:pPr>
        <w:pStyle w:val="T1"/>
        <w:jc w:val="left"/>
        <w:rPr>
          <w:lang w:val="nl-NL"/>
        </w:rPr>
      </w:pPr>
      <w:r>
        <w:rPr>
          <w:lang w:val="nl-NL"/>
        </w:rPr>
        <w:t>Temperatuur</w:t>
      </w:r>
    </w:p>
    <w:p w14:paraId="6771C3C7" w14:textId="77777777" w:rsidR="00F80F3E" w:rsidRDefault="00790C2D">
      <w:pPr>
        <w:pStyle w:val="T1"/>
        <w:jc w:val="left"/>
        <w:rPr>
          <w:lang w:val="nl-NL"/>
        </w:rPr>
      </w:pPr>
      <w:r>
        <w:rPr>
          <w:lang w:val="nl-NL"/>
        </w:rPr>
        <w:t>evenredig zwevend</w:t>
      </w:r>
    </w:p>
    <w:p w14:paraId="1270A18E" w14:textId="77777777" w:rsidR="00F80F3E" w:rsidRDefault="00F80F3E">
      <w:pPr>
        <w:pStyle w:val="T1"/>
        <w:jc w:val="left"/>
        <w:rPr>
          <w:lang w:val="nl-NL"/>
        </w:rPr>
      </w:pPr>
    </w:p>
    <w:p w14:paraId="05F28C85" w14:textId="77777777" w:rsidR="00F80F3E" w:rsidRDefault="00790C2D">
      <w:pPr>
        <w:pStyle w:val="T1"/>
        <w:jc w:val="left"/>
        <w:rPr>
          <w:lang w:val="nl-NL"/>
        </w:rPr>
      </w:pPr>
      <w:r>
        <w:rPr>
          <w:lang w:val="nl-NL"/>
        </w:rPr>
        <w:t>Manuaalomvang</w:t>
      </w:r>
    </w:p>
    <w:p w14:paraId="45058C2E" w14:textId="77777777" w:rsidR="00F80F3E" w:rsidRDefault="00790C2D">
      <w:pPr>
        <w:pStyle w:val="T1"/>
        <w:jc w:val="left"/>
      </w:pPr>
      <w:r>
        <w:rPr>
          <w:lang w:val="nl-NL"/>
        </w:rPr>
        <w:t>C-g</w:t>
      </w:r>
      <w:r>
        <w:rPr>
          <w:vertAlign w:val="superscript"/>
          <w:lang w:val="nl-NL"/>
        </w:rPr>
        <w:t>3</w:t>
      </w:r>
    </w:p>
    <w:p w14:paraId="00DF8D97" w14:textId="77777777" w:rsidR="00F80F3E" w:rsidRDefault="00F80F3E">
      <w:pPr>
        <w:pStyle w:val="T1"/>
        <w:jc w:val="left"/>
        <w:rPr>
          <w:vertAlign w:val="superscript"/>
          <w:lang w:val="nl-NL"/>
        </w:rPr>
      </w:pPr>
    </w:p>
    <w:p w14:paraId="1B479B45" w14:textId="77777777" w:rsidR="00F80F3E" w:rsidRDefault="00790C2D">
      <w:pPr>
        <w:pStyle w:val="T1"/>
        <w:jc w:val="left"/>
        <w:rPr>
          <w:lang w:val="nl-NL"/>
        </w:rPr>
      </w:pPr>
      <w:r>
        <w:rPr>
          <w:lang w:val="nl-NL"/>
        </w:rPr>
        <w:t>Windvoorziening</w:t>
      </w:r>
    </w:p>
    <w:p w14:paraId="251C6F80" w14:textId="77777777" w:rsidR="00F80F3E" w:rsidRDefault="00790C2D">
      <w:pPr>
        <w:pStyle w:val="T1"/>
        <w:jc w:val="left"/>
        <w:rPr>
          <w:lang w:val="nl-NL"/>
        </w:rPr>
      </w:pPr>
      <w:r>
        <w:rPr>
          <w:lang w:val="nl-NL"/>
        </w:rPr>
        <w:t>magazijnbalg met twee schepbalgen (ca 1880)</w:t>
      </w:r>
    </w:p>
    <w:p w14:paraId="4EEE40C7" w14:textId="77777777" w:rsidR="00F80F3E" w:rsidRDefault="00790C2D">
      <w:pPr>
        <w:pStyle w:val="T1"/>
        <w:jc w:val="left"/>
        <w:rPr>
          <w:lang w:val="nl-NL"/>
        </w:rPr>
      </w:pPr>
      <w:r>
        <w:rPr>
          <w:lang w:val="nl-NL"/>
        </w:rPr>
        <w:t>Winddruk</w:t>
      </w:r>
    </w:p>
    <w:p w14:paraId="2537E820" w14:textId="77777777" w:rsidR="00F80F3E" w:rsidRDefault="00790C2D">
      <w:pPr>
        <w:pStyle w:val="T1"/>
        <w:jc w:val="left"/>
        <w:rPr>
          <w:lang w:val="nl-NL"/>
        </w:rPr>
      </w:pPr>
      <w:r>
        <w:rPr>
          <w:lang w:val="nl-NL"/>
        </w:rPr>
        <w:t>80 mm</w:t>
      </w:r>
    </w:p>
    <w:p w14:paraId="6CD0DCE7" w14:textId="77777777" w:rsidR="00F80F3E" w:rsidRDefault="00F80F3E">
      <w:pPr>
        <w:pStyle w:val="T1"/>
        <w:jc w:val="left"/>
        <w:rPr>
          <w:lang w:val="nl-NL"/>
        </w:rPr>
      </w:pPr>
    </w:p>
    <w:p w14:paraId="23B77C7C" w14:textId="77777777" w:rsidR="00F80F3E" w:rsidRDefault="00790C2D">
      <w:pPr>
        <w:pStyle w:val="T1"/>
        <w:jc w:val="left"/>
        <w:rPr>
          <w:lang w:val="nl-NL"/>
        </w:rPr>
      </w:pPr>
      <w:r>
        <w:rPr>
          <w:lang w:val="nl-NL"/>
        </w:rPr>
        <w:t>Plaats klaviatuur</w:t>
      </w:r>
    </w:p>
    <w:p w14:paraId="512F708C" w14:textId="77777777" w:rsidR="00F80F3E" w:rsidRDefault="00790C2D">
      <w:pPr>
        <w:pStyle w:val="T1"/>
        <w:jc w:val="left"/>
        <w:rPr>
          <w:lang w:val="nl-NL"/>
        </w:rPr>
      </w:pPr>
      <w:r>
        <w:rPr>
          <w:lang w:val="nl-NL"/>
        </w:rPr>
        <w:t>achterzijde</w:t>
      </w:r>
    </w:p>
    <w:p w14:paraId="23FD79FC" w14:textId="77777777" w:rsidR="00F80F3E" w:rsidRDefault="00F80F3E">
      <w:pPr>
        <w:pStyle w:val="T1"/>
        <w:jc w:val="left"/>
        <w:rPr>
          <w:lang w:val="nl-NL"/>
        </w:rPr>
      </w:pPr>
    </w:p>
    <w:p w14:paraId="4E3D8B31" w14:textId="77777777" w:rsidR="00F80F3E" w:rsidRDefault="00790C2D">
      <w:pPr>
        <w:pStyle w:val="Heading2"/>
        <w:rPr>
          <w:i w:val="0"/>
          <w:iCs/>
        </w:rPr>
      </w:pPr>
      <w:r>
        <w:rPr>
          <w:i w:val="0"/>
          <w:iCs/>
        </w:rPr>
        <w:lastRenderedPageBreak/>
        <w:t>Bijzonderheden</w:t>
      </w:r>
    </w:p>
    <w:p w14:paraId="2A11BE0E" w14:textId="77777777" w:rsidR="00F80F3E" w:rsidRDefault="00F80F3E">
      <w:pPr>
        <w:pStyle w:val="T1"/>
        <w:jc w:val="left"/>
        <w:rPr>
          <w:i/>
          <w:iCs/>
          <w:lang w:val="nl-NL"/>
        </w:rPr>
      </w:pPr>
    </w:p>
    <w:p w14:paraId="05B4DE1B" w14:textId="77777777" w:rsidR="00F80F3E" w:rsidRDefault="00790C2D">
      <w:pPr>
        <w:pStyle w:val="T1"/>
        <w:jc w:val="left"/>
      </w:pPr>
      <w:r>
        <w:rPr>
          <w:lang w:val="nl-NL"/>
        </w:rPr>
        <w:t xml:space="preserve">Het gehele werk staat in een zwelkast met jaloezieën aan de boven- en </w:t>
      </w:r>
      <w:r>
        <w:rPr>
          <w:lang w:val="nl-NL"/>
        </w:rPr>
        <w:t>voorzijde. Het transponeerbare klavier heeft een omvang van 67 toetsen; de windlade heeft evenwel een omvang van C-g</w:t>
      </w:r>
      <w:r>
        <w:rPr>
          <w:szCs w:val="24"/>
          <w:vertAlign w:val="superscript"/>
          <w:lang w:val="nl-NL"/>
        </w:rPr>
        <w:t>3</w:t>
      </w:r>
      <w:r>
        <w:rPr>
          <w:lang w:val="nl-NL"/>
        </w:rPr>
        <w:t>; de functionele omvang blijft dus in alle gevallen 56 tonen. Door het draaien van de registerknoppen is een aantal combinatiemogelijkheden</w:t>
      </w:r>
      <w:r>
        <w:rPr>
          <w:lang w:val="nl-NL"/>
        </w:rPr>
        <w:t xml:space="preserve"> in te stellen.</w:t>
      </w:r>
    </w:p>
    <w:p w14:paraId="06B95C12" w14:textId="77777777" w:rsidR="00F80F3E" w:rsidRDefault="00790C2D">
      <w:pPr>
        <w:pStyle w:val="T1"/>
        <w:jc w:val="left"/>
        <w:rPr>
          <w:szCs w:val="22"/>
          <w:lang w:val="nl-NL"/>
        </w:rPr>
      </w:pPr>
      <w:r>
        <w:rPr>
          <w:szCs w:val="22"/>
          <w:lang w:val="nl-NL"/>
        </w:rPr>
        <w:t>Het pijpwerk uit ca 1890 is integraal bewaard gebleven. Om ruimte te besparen zijn de bekers van de Trompette in de bas ´opgerold´ als een orkesttrompet. De stevels en de koppen zijn van metaal. Enige pijpen in de bas van de Bourdon, de Vio</w:t>
      </w:r>
      <w:r>
        <w:rPr>
          <w:szCs w:val="22"/>
          <w:lang w:val="nl-NL"/>
        </w:rPr>
        <w:t>lon-Celle en de Flute Octav zijn in de voeten voorzien van drie kanaaltjes, die corresponderen met de abstracten van drie verschillende toetsen in het groot octaaf (bijvoorbeeld C, Cis en D). Deze kanaaltjes staan in verbinding met balgjes op het corpus, d</w:t>
      </w:r>
      <w:r>
        <w:rPr>
          <w:szCs w:val="22"/>
          <w:lang w:val="nl-NL"/>
        </w:rPr>
        <w:t>ie - zoals bij een Fagot - kleppen openen zodat één pijp drie verschillende toonhoogten kan voortbrengen.</w:t>
      </w:r>
    </w:p>
    <w:p w14:paraId="100DE31A" w14:textId="77777777" w:rsidR="00F80F3E" w:rsidRDefault="00790C2D">
      <w:pPr>
        <w:pStyle w:val="T1"/>
        <w:jc w:val="left"/>
        <w:rPr>
          <w:lang w:val="nl-NL"/>
        </w:rPr>
      </w:pPr>
      <w:r>
        <w:rPr>
          <w:szCs w:val="22"/>
          <w:lang w:val="nl-NL"/>
        </w:rPr>
        <w:t xml:space="preserve">Duidelijk is dat dit type instrument - bekend onder de naam </w:t>
      </w:r>
      <w:r>
        <w:rPr>
          <w:i/>
          <w:iCs/>
          <w:lang w:val="nl-NL"/>
        </w:rPr>
        <w:t>orgue polyphonique</w:t>
      </w:r>
      <w:r>
        <w:rPr>
          <w:szCs w:val="22"/>
          <w:lang w:val="nl-NL"/>
        </w:rPr>
        <w:t xml:space="preserve"> waarvan er in Frankrijk ettelijke bewaard zijn gebleven - bestemd was v</w:t>
      </w:r>
      <w:r>
        <w:rPr>
          <w:szCs w:val="22"/>
          <w:lang w:val="nl-NL"/>
        </w:rPr>
        <w:t>oor de missie. Het geheel is zeer compact gebouwd en kan als geheel worden vervoerd. De pijpen zijn alle zo vergrendeld dat er geen enkele pijp uit zou vallen wanneer men het instrument om zou keren.</w:t>
      </w:r>
    </w:p>
    <w:sectPr w:rsidR="00F80F3E">
      <w:pgSz w:w="11906" w:h="16838"/>
      <w:pgMar w:top="1417" w:right="1417" w:bottom="1417" w:left="1417"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Tahoma">
    <w:panose1 w:val="020B0604030504040204"/>
    <w:charset w:val="00"/>
    <w:family w:val="swiss"/>
    <w:pitch w:val="variable"/>
    <w:sig w:usb0="E1002EFF" w:usb1="C000605B" w:usb2="00000029" w:usb3="00000000" w:csb0="000101FF" w:csb1="00000000"/>
  </w:font>
  <w:font w:name="Univers;Arial">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3725AD"/>
    <w:multiLevelType w:val="multilevel"/>
    <w:tmpl w:val="4192F18A"/>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6C251ECE"/>
    <w:multiLevelType w:val="multilevel"/>
    <w:tmpl w:val="D66ECEDC"/>
    <w:lvl w:ilvl="0">
      <w:start w:val="1"/>
      <w:numFmt w:val="bullet"/>
      <w:lvlText w:val="."/>
      <w:lvlJc w:val="left"/>
      <w:pPr>
        <w:tabs>
          <w:tab w:val="num" w:pos="709"/>
        </w:tabs>
        <w:ind w:left="709" w:hanging="709"/>
      </w:pPr>
      <w:rPr>
        <w:rFonts w:ascii="Times New Roman" w:hAnsi="Times New Roman" w:cs="Times New Roman" w:hint="default"/>
        <w:b w:val="0"/>
        <w:i w:val="0"/>
        <w:sz w:val="24"/>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defaultTabStop w:val="708"/>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0F3E"/>
    <w:rsid w:val="00790C2D"/>
    <w:rsid w:val="00F80F3E"/>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206DB517"/>
  <w15:docId w15:val="{68355484-26B3-5241-B2F2-A5A2520DD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ascii="Courier New" w:eastAsia="Times New Roman" w:hAnsi="Courier New" w:cs="Courier New"/>
      <w:szCs w:val="20"/>
      <w:lang w:val="nl-NL" w:bidi="ar-SA"/>
    </w:rPr>
  </w:style>
  <w:style w:type="paragraph" w:styleId="Heading1">
    <w:name w:val="heading 1"/>
    <w:basedOn w:val="Normal"/>
    <w:next w:val="Normal"/>
    <w:uiPriority w:val="9"/>
    <w:qFormat/>
    <w:pPr>
      <w:keepNext/>
      <w:numPr>
        <w:numId w:val="1"/>
      </w:numPr>
      <w:spacing w:before="240" w:after="60"/>
      <w:outlineLvl w:val="0"/>
    </w:pPr>
    <w:rPr>
      <w:rFonts w:ascii="Arial" w:hAnsi="Arial" w:cs="Arial"/>
      <w:b/>
      <w:kern w:val="2"/>
      <w:sz w:val="28"/>
    </w:rPr>
  </w:style>
  <w:style w:type="paragraph" w:styleId="Heading2">
    <w:name w:val="heading 2"/>
    <w:basedOn w:val="Normal"/>
    <w:next w:val="Normal"/>
    <w:uiPriority w:val="9"/>
    <w:unhideWhenUsed/>
    <w:qFormat/>
    <w:pPr>
      <w:keepNext/>
      <w:numPr>
        <w:ilvl w:val="1"/>
        <w:numId w:val="1"/>
      </w:numPr>
      <w:spacing w:before="240" w:after="60"/>
      <w:outlineLvl w:val="1"/>
    </w:pPr>
    <w:rPr>
      <w:rFonts w:ascii="Arial" w:hAnsi="Arial" w:cs="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rFonts w:ascii="Times New Roman" w:hAnsi="Times New Roman" w:cs="Times New Roman"/>
      <w:b w:val="0"/>
      <w:i w:val="0"/>
      <w:sz w:val="24"/>
    </w:rPr>
  </w:style>
  <w:style w:type="character" w:customStyle="1" w:styleId="WW8Num1z1">
    <w:name w:val="WW8Num1z1"/>
    <w:qFormat/>
    <w:rPr>
      <w:rFonts w:ascii="Courier New" w:hAnsi="Courier New" w:cs="Courier New"/>
    </w:rPr>
  </w:style>
  <w:style w:type="character" w:customStyle="1" w:styleId="WW8Num1z2">
    <w:name w:val="WW8Num1z2"/>
    <w:qFormat/>
    <w:rPr>
      <w:rFonts w:ascii="Wingdings" w:hAnsi="Wingdings" w:cs="Wingdings"/>
    </w:rPr>
  </w:style>
  <w:style w:type="character" w:customStyle="1" w:styleId="WW8Num1z3">
    <w:name w:val="WW8Num1z3"/>
    <w:qFormat/>
    <w:rPr>
      <w:rFonts w:ascii="Symbol" w:hAnsi="Symbol" w:cs="Symbol"/>
    </w:rPr>
  </w:style>
  <w:style w:type="character" w:customStyle="1" w:styleId="WW8Num2z0">
    <w:name w:val="WW8Num2z0"/>
    <w:qFormat/>
    <w:rPr>
      <w:rFonts w:ascii="Times New Roman" w:hAnsi="Times New Roman" w:cs="Times New Roman"/>
      <w:b w:val="0"/>
      <w:i w:val="0"/>
      <w:sz w:val="24"/>
    </w:rPr>
  </w:style>
  <w:style w:type="character" w:customStyle="1" w:styleId="WW8Num2z1">
    <w:name w:val="WW8Num2z1"/>
    <w:qFormat/>
    <w:rPr>
      <w:rFonts w:ascii="Courier New" w:hAnsi="Courier New" w:cs="Courier New"/>
    </w:rPr>
  </w:style>
  <w:style w:type="character" w:customStyle="1" w:styleId="WW8Num2z2">
    <w:name w:val="WW8Num2z2"/>
    <w:qFormat/>
    <w:rPr>
      <w:rFonts w:ascii="Wingdings" w:hAnsi="Wingdings" w:cs="Wingdings"/>
    </w:rPr>
  </w:style>
  <w:style w:type="character" w:customStyle="1" w:styleId="WW8Num2z3">
    <w:name w:val="WW8Num2z3"/>
    <w:qFormat/>
    <w:rPr>
      <w:rFonts w:ascii="Symbol" w:hAnsi="Symbol" w:cs="Symbol"/>
    </w:rPr>
  </w:style>
  <w:style w:type="character" w:customStyle="1" w:styleId="WW8Num3z0">
    <w:name w:val="WW8Num3z0"/>
    <w:qFormat/>
    <w:rPr>
      <w:rFonts w:ascii="Times New Roman" w:hAnsi="Times New Roman" w:cs="Times New Roman"/>
      <w:b w:val="0"/>
      <w:i w:val="0"/>
      <w:sz w:val="24"/>
    </w:rPr>
  </w:style>
  <w:style w:type="character" w:customStyle="1" w:styleId="WW8Num3z1">
    <w:name w:val="WW8Num3z1"/>
    <w:qFormat/>
    <w:rPr>
      <w:rFonts w:ascii="Courier New" w:hAnsi="Courier New" w:cs="Courier New"/>
    </w:rPr>
  </w:style>
  <w:style w:type="character" w:customStyle="1" w:styleId="WW8Num3z2">
    <w:name w:val="WW8Num3z2"/>
    <w:qFormat/>
    <w:rPr>
      <w:rFonts w:ascii="Wingdings" w:hAnsi="Wingdings" w:cs="Wingdings"/>
    </w:rPr>
  </w:style>
  <w:style w:type="character" w:customStyle="1" w:styleId="WW8Num3z3">
    <w:name w:val="WW8Num3z3"/>
    <w:qFormat/>
    <w:rPr>
      <w:rFonts w:ascii="Symbol" w:hAnsi="Symbol" w:cs="Symbol"/>
    </w:rPr>
  </w:style>
  <w:style w:type="character" w:customStyle="1" w:styleId="Standaardalinea-lettertype">
    <w:name w:val="Standaardalinea-lettertype"/>
    <w:qFormat/>
  </w:style>
  <w:style w:type="character" w:styleId="Hyperlink">
    <w:name w:val="Hyperlink"/>
    <w:basedOn w:val="Standaardalinea-lettertype"/>
    <w:rPr>
      <w:color w:val="0000FF"/>
      <w:u w:val="single"/>
    </w:rPr>
  </w:style>
  <w:style w:type="character" w:customStyle="1" w:styleId="EndnoteCharacters">
    <w:name w:val="Endnote Characters"/>
    <w:basedOn w:val="Standaardalinea-lettertype"/>
    <w:qFormat/>
    <w:rPr>
      <w:vertAlign w:val="superscript"/>
    </w:rPr>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widowControl/>
      <w:spacing w:after="120"/>
    </w:pPr>
    <w:rPr>
      <w:rFonts w:ascii="Times New Roman" w:hAnsi="Times New Roman" w:cs="Times New Roman"/>
    </w:rPr>
  </w:style>
  <w:style w:type="paragraph" w:styleId="List">
    <w:name w:val="List"/>
    <w:basedOn w:val="Normal"/>
    <w:pPr>
      <w:widowControl/>
      <w:ind w:left="283" w:hanging="283"/>
    </w:pPr>
    <w:rPr>
      <w:rFonts w:ascii="Times New Roman" w:hAnsi="Times New Roman" w:cs="Times New Roman"/>
    </w:rPr>
  </w:style>
  <w:style w:type="paragraph" w:styleId="Caption">
    <w:name w:val="caption"/>
    <w:basedOn w:val="Normal"/>
    <w:qFormat/>
    <w:pPr>
      <w:suppressLineNumbers/>
      <w:spacing w:before="120" w:after="120"/>
    </w:pPr>
    <w:rPr>
      <w:rFonts w:cs="Arial Unicode MS"/>
      <w:i/>
      <w:iCs/>
      <w:szCs w:val="24"/>
    </w:rPr>
  </w:style>
  <w:style w:type="paragraph" w:customStyle="1" w:styleId="Index">
    <w:name w:val="Index"/>
    <w:basedOn w:val="Normal"/>
    <w:qFormat/>
    <w:pPr>
      <w:suppressLineNumbers/>
    </w:pPr>
    <w:rPr>
      <w:rFonts w:cs="Arial Unicode MS"/>
      <w:lang/>
    </w:rPr>
  </w:style>
  <w:style w:type="paragraph" w:customStyle="1" w:styleId="Documentstructuur">
    <w:name w:val="Documentstructuur"/>
    <w:basedOn w:val="Normal"/>
    <w:qFormat/>
    <w:pPr>
      <w:shd w:val="clear" w:color="auto" w:fill="000080"/>
    </w:pPr>
    <w:rPr>
      <w:rFonts w:ascii="Tahoma" w:hAnsi="Tahoma" w:cs="Tahoma"/>
    </w:rPr>
  </w:style>
  <w:style w:type="paragraph" w:customStyle="1" w:styleId="T1">
    <w:name w:val="T1"/>
    <w:basedOn w:val="Normal"/>
    <w:qFormat/>
    <w:pPr>
      <w:jc w:val="both"/>
    </w:pPr>
    <w:rPr>
      <w:rFonts w:ascii="Times New Roman" w:hAnsi="Times New Roman" w:cs="Times New Roman"/>
      <w:spacing w:val="-3"/>
      <w:lang w:val="en-US"/>
    </w:rPr>
  </w:style>
  <w:style w:type="paragraph" w:customStyle="1" w:styleId="T2Kunst">
    <w:name w:val="T2 Kunst"/>
    <w:basedOn w:val="Normal"/>
    <w:qFormat/>
    <w:pPr>
      <w:jc w:val="both"/>
    </w:pPr>
    <w:rPr>
      <w:rFonts w:ascii="Univers;Arial" w:hAnsi="Univers;Arial" w:cs="Univers;Arial"/>
      <w:spacing w:val="-3"/>
      <w:lang w:val="en-US"/>
    </w:rPr>
  </w:style>
  <w:style w:type="paragraph" w:customStyle="1" w:styleId="T3Lit">
    <w:name w:val="T3 Lit"/>
    <w:basedOn w:val="Normal"/>
    <w:qFormat/>
    <w:pPr>
      <w:jc w:val="both"/>
    </w:pPr>
    <w:rPr>
      <w:rFonts w:ascii="Univers;Arial" w:hAnsi="Univers;Arial" w:cs="Univers;Arial"/>
      <w:spacing w:val="-3"/>
      <w:sz w:val="20"/>
      <w:lang w:val="en-US"/>
    </w:rPr>
  </w:style>
  <w:style w:type="paragraph" w:customStyle="1" w:styleId="T4dispositie">
    <w:name w:val="T4 dispositie"/>
    <w:basedOn w:val="Normal"/>
    <w:qFormat/>
    <w:pPr>
      <w:jc w:val="both"/>
    </w:pPr>
    <w:rPr>
      <w:rFonts w:ascii="Times New Roman" w:hAnsi="Times New Roman" w:cs="Times New Roman"/>
      <w:spacing w:val="-3"/>
      <w:sz w:val="20"/>
      <w:lang w:val="en-US"/>
    </w:rPr>
  </w:style>
  <w:style w:type="paragraph" w:customStyle="1" w:styleId="Normaalweb">
    <w:name w:val="Normaal (web)"/>
    <w:basedOn w:val="Normal"/>
    <w:qFormat/>
    <w:pPr>
      <w:widowControl/>
      <w:spacing w:before="280" w:after="280"/>
    </w:pPr>
    <w:rPr>
      <w:rFonts w:ascii="Times New Roman" w:hAnsi="Times New Roman" w:cs="Times New Roman"/>
      <w:color w:val="000000"/>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 w:type="numbering" w:customStyle="1" w:styleId="WW8Num2">
    <w:name w:val="WW8Num2"/>
    <w:qFormat/>
  </w:style>
  <w:style w:type="numbering" w:customStyle="1" w:styleId="WW8Num3">
    <w:name w:val="WW8Num3"/>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520</Words>
  <Characters>2966</Characters>
  <Application>Microsoft Office Word</Application>
  <DocSecurity>0</DocSecurity>
  <Lines>24</Lines>
  <Paragraphs>6</Paragraphs>
  <ScaleCrop>false</ScaleCrop>
  <Company>Universiteit Utrecht</Company>
  <LinksUpToDate>false</LinksUpToDate>
  <CharactersWithSpaces>3480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2</cp:revision>
  <dcterms:created xsi:type="dcterms:W3CDTF">2022-03-30T15:13:00Z</dcterms:created>
  <dcterms:modified xsi:type="dcterms:W3CDTF">2022-03-30T15:13:00Z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2007-02-12T16:28:00Z</dcterms:created>
  <dc:creator>WS1</dc:creator>
  <dc:description/>
  <dc:language>en-US</dc:language>
  <cp:lastModifiedBy>WS1</cp:lastModifiedBy>
  <dcterms:modified xsi:type="dcterms:W3CDTF">2007-02-13T11:17:00Z</dcterms:modified>
  <cp:revision>3</cp:revision>
  <dc:subject/>
  <dc:title>Aalsmeer / ca 1880</dc:title>
</cp:coreProperties>
</file>