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Klundert / 1891</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Zaalkerk uit 1889. In 1954-1956, na schade door de watersnood van 1953, sterk verbouwd. Daarbij ontstond in feite een nieuw kerkgebouw. De oorspronkelijke spitsboogvensters werden rechthoekig gemaakt. In de plaats van de geveltoren kwam er een dakruiter midden op het dak. Inwendig een vlak houten cassettenplafond.</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wat gedrongen exemplaar van het model Britswerd (1868, deel 1865-1872, 115-116). Opvallend is dat de torenvelden hier hol zijn, terwijl deze meestal bij dit fronttype vlak zijn en dat de tussenvelden vlak zijn; zij zijn bij dit fronttype in de regel hol uitgevoerd. Waarschijnlijk is dit het oudste voorbeeld van deze omdraaiing en wellicht is hier sprake van invloed van het frontmodel Mantgum (1879, deel 1878-1886, 81-83). Vergelijkbare fronten vinden wij onder meer in de Lutherse Kerk te Purmerend (1892) en Hervormde Kerk te Gieten (1894).</w:t>
      </w:r>
    </w:p>
    <w:p>
      <w:pPr>
        <w:pStyle w:val="T2Kunst"/>
        <w:jc w:val="start"/>
        <w:rPr>
          <w:lang w:val="nl-NL"/>
        </w:rPr>
      </w:pPr>
      <w:r>
        <w:rPr>
          <w:lang w:val="nl-NL"/>
        </w:rPr>
        <w:t>Onder de verhoogde frontstokken van de buitenvelden zijn twee diamantkoppen te zien, terwijl een dergelijk ornament ook is aangebracht op de tussenlijsten in de torenvelden. De blinderingen bestaan grotendeels uit golfranken, die opvallen door hun transparante karakter. De vleugelstukken zijn van het gebruikelijke model: een S-rank, waaraan een C-voluut hangt die met een recht gedeelte overgaat in een brede krul. Ook hier weer ruitwerk. Op de middentoren een lier, begeleid door S-voluten, op de zijtorens uit gekoppelde C-voluten samengestelde opzetstukken.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rPr>
        <w:t>100 jaar gereformeerde kerk Klundert</w:t>
      </w:r>
      <w:r>
        <w:rPr>
          <w:lang w:val="nl-NL"/>
        </w:rPr>
        <w:t>. Z.p. [Klundert], z.j. [1989].</w:t>
      </w:r>
    </w:p>
    <w:p>
      <w:pPr>
        <w:pStyle w:val="T3Lit"/>
        <w:jc w:val="start"/>
        <w:rPr/>
      </w:pPr>
      <w:r>
        <w:rPr>
          <w:lang w:val="nl-NL"/>
        </w:rPr>
        <w:t xml:space="preserve">Frans Jespers, </w:t>
      </w:r>
      <w:r>
        <w:rPr>
          <w:i/>
          <w:lang w:val="nl-NL"/>
        </w:rPr>
        <w:t>Brabants Orgelbezit. Een inventarisatie van Brabantse orgels</w:t>
      </w:r>
      <w:r>
        <w:rPr>
          <w:lang w:val="nl-NL"/>
        </w:rPr>
        <w:t>. ‘s-Hertogenbosch, 1975, 86-87.</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172.</w:t>
      </w:r>
    </w:p>
    <w:p>
      <w:pPr>
        <w:pStyle w:val="T3Lit"/>
        <w:jc w:val="start"/>
        <w:rPr/>
      </w:pPr>
      <w:r>
        <w:rPr>
          <w:i/>
          <w:lang w:val="nl-NL"/>
        </w:rPr>
        <w:t>De Mixtuur</w:t>
      </w:r>
      <w:r>
        <w:rPr>
          <w:lang w:val="nl-NL"/>
        </w:rPr>
        <w:t>, 42 (1983), 478.</w:t>
      </w:r>
    </w:p>
    <w:p>
      <w:pPr>
        <w:pStyle w:val="T3Lit"/>
        <w:jc w:val="start"/>
        <w:rPr/>
      </w:pPr>
      <w:r>
        <w:rPr>
          <w:i/>
          <w:lang w:val="nl-NL"/>
        </w:rPr>
        <w:t>Het Orgel</w:t>
      </w:r>
      <w:r>
        <w:rPr>
          <w:lang w:val="nl-NL"/>
        </w:rPr>
        <w:t>, 79/6 (1983), 194-195.</w:t>
      </w:r>
    </w:p>
    <w:p>
      <w:pPr>
        <w:pStyle w:val="T3Lit"/>
        <w:jc w:val="start"/>
        <w:rPr/>
      </w:pPr>
      <w:r>
        <w:rPr>
          <w:i/>
          <w:iCs/>
          <w:lang w:val="nl-NL"/>
        </w:rPr>
        <w:t>De Orgelvriend</w:t>
      </w:r>
      <w:r>
        <w:rPr>
          <w:lang w:val="nl-NL"/>
        </w:rPr>
        <w:t>, ../7-8 (2004), 20-21.</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Gereformeerde Gemeente Klundert.</w:t>
      </w:r>
    </w:p>
    <w:p>
      <w:pPr>
        <w:pStyle w:val="T3Lit"/>
        <w:jc w:val="start"/>
        <w:rPr>
          <w:lang w:val="nl-NL"/>
        </w:rPr>
      </w:pPr>
      <w:r>
        <w:rPr>
          <w:lang w:val="nl-NL"/>
        </w:rPr>
      </w:r>
    </w:p>
    <w:p>
      <w:pPr>
        <w:pStyle w:val="T3Lit"/>
        <w:rPr>
          <w:lang w:val="nl-NL"/>
        </w:rPr>
      </w:pPr>
      <w:r>
        <w:rPr>
          <w:lang w:val="nl-NL"/>
        </w:rPr>
        <w:t>Orgelnummer 1883</w:t>
      </w:r>
    </w:p>
    <w:p>
      <w:pPr>
        <w:pStyle w:val="T3Li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T1"/>
        <w:rPr>
          <w:lang w:val="nl-NL"/>
        </w:rPr>
      </w:pPr>
      <w:r>
        <w:rPr>
          <w:lang w:val="nl-NL"/>
        </w:rPr>
        <w:t>Bouwers</w:t>
      </w:r>
    </w:p>
    <w:p>
      <w:pPr>
        <w:pStyle w:val="T1"/>
        <w:rPr>
          <w:lang w:val="nl-NL"/>
        </w:rPr>
      </w:pPr>
      <w:r>
        <w:rPr>
          <w:lang w:val="nl-NL"/>
        </w:rPr>
        <w:t>1. L. van Dam en Zonen</w:t>
      </w:r>
    </w:p>
    <w:p>
      <w:pPr>
        <w:pStyle w:val="T1"/>
        <w:rPr>
          <w:lang w:val="nl-NL"/>
        </w:rPr>
      </w:pPr>
      <w:r>
        <w:rPr>
          <w:lang w:val="nl-NL"/>
        </w:rPr>
        <w:t>2. N.V. v/h P. van Dam</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1. 1891</w:t>
      </w:r>
    </w:p>
    <w:p>
      <w:pPr>
        <w:pStyle w:val="T1"/>
        <w:rPr>
          <w:lang w:val="nl-NL"/>
        </w:rPr>
      </w:pPr>
      <w:r>
        <w:rPr>
          <w:lang w:val="nl-NL"/>
        </w:rPr>
        <w:t>2. 1927</w:t>
      </w:r>
    </w:p>
    <w:p>
      <w:pPr>
        <w:pStyle w:val="T1"/>
        <w:rPr>
          <w:lang w:val="nl-NL"/>
        </w:rPr>
      </w:pPr>
      <w:r>
        <w:rPr>
          <w:lang w:val="nl-NL"/>
        </w:rPr>
      </w:r>
    </w:p>
    <w:p>
      <w:pPr>
        <w:pStyle w:val="T1"/>
        <w:rPr>
          <w:lang w:val="nl-NL"/>
        </w:rPr>
      </w:pPr>
      <w:r>
        <w:rPr>
          <w:lang w:val="nl-NL"/>
        </w:rPr>
        <w:t>N.V. v/h P. van Dam 1927</w:t>
      </w:r>
    </w:p>
    <w:p>
      <w:pPr>
        <w:pStyle w:val="T1"/>
        <w:rPr>
          <w:lang w:val="nl-NL"/>
        </w:rPr>
      </w:pPr>
      <w:r>
        <w:rPr>
          <w:lang w:val="nl-NL"/>
        </w:rPr>
        <w:t>.</w:t>
        <w:tab/>
        <w:t>achterwand orgelkas grotendeels verwijderd</w:t>
      </w:r>
    </w:p>
    <w:p>
      <w:pPr>
        <w:pStyle w:val="T1"/>
        <w:rPr>
          <w:lang w:val="nl-NL"/>
        </w:rPr>
      </w:pPr>
      <w:r>
        <w:rPr>
          <w:lang w:val="nl-NL"/>
        </w:rPr>
        <w:t>.</w:t>
        <w:tab/>
        <w:t>Ped + Subbas 16' op pneumatische lade</w:t>
      </w:r>
    </w:p>
    <w:p>
      <w:pPr>
        <w:pStyle w:val="T1"/>
        <w:rPr>
          <w:lang w:val="nl-NL"/>
        </w:rPr>
      </w:pPr>
      <w:r>
        <w:rPr>
          <w:lang w:val="nl-NL"/>
        </w:rPr>
      </w:r>
    </w:p>
    <w:p>
      <w:pPr>
        <w:pStyle w:val="T1"/>
        <w:rPr>
          <w:lang w:val="nl-NL"/>
        </w:rPr>
      </w:pPr>
      <w:r>
        <w:rPr>
          <w:lang w:val="nl-NL"/>
        </w:rPr>
        <w:t>B.F. Bergmeijer 1956</w:t>
      </w:r>
    </w:p>
    <w:p>
      <w:pPr>
        <w:pStyle w:val="T1"/>
        <w:numPr>
          <w:ilvl w:val="0"/>
          <w:numId w:val="2"/>
        </w:numPr>
        <w:rPr>
          <w:lang w:val="nl-NL"/>
        </w:rPr>
      </w:pPr>
      <w:r>
        <w:rPr>
          <w:lang w:val="nl-NL"/>
        </w:rPr>
        <w:t>orgel verplaatst van galerij boven hoofdingang naar nieuwe galerij tegen de zijwand van de kerk</w:t>
      </w:r>
    </w:p>
    <w:p>
      <w:pPr>
        <w:pStyle w:val="T1"/>
        <w:rPr>
          <w:lang w:val="nl-NL"/>
        </w:rPr>
      </w:pPr>
      <w:r>
        <w:rPr>
          <w:lang w:val="nl-NL"/>
        </w:rPr>
        <w:t>.</w:t>
        <w:tab/>
        <w:t>nieuw pedaalklavier met grotere omvang aangebracht</w:t>
      </w:r>
    </w:p>
    <w:p>
      <w:pPr>
        <w:pStyle w:val="T1"/>
        <w:rPr>
          <w:lang w:val="nl-NL"/>
        </w:rPr>
      </w:pPr>
      <w:r>
        <w:rPr>
          <w:lang w:val="nl-NL"/>
        </w:rPr>
        <w:t>.</w:t>
        <w:tab/>
        <w:t>+ Mixtuur 2-4 st. op kantsleep</w:t>
      </w:r>
    </w:p>
    <w:p>
      <w:pPr>
        <w:pStyle w:val="T1"/>
        <w:rPr>
          <w:lang w:val="nl-NL"/>
        </w:rPr>
      </w:pPr>
      <w:r>
        <w:rPr>
          <w:lang w:val="nl-NL"/>
        </w:rPr>
      </w:r>
    </w:p>
    <w:p>
      <w:pPr>
        <w:pStyle w:val="T1"/>
        <w:jc w:val="start"/>
        <w:rPr>
          <w:lang w:val="nl-NL"/>
        </w:rPr>
      </w:pPr>
      <w:r>
        <w:rPr>
          <w:lang w:val="nl-NL"/>
        </w:rPr>
        <w:t>Pels &amp; Van Leeuwen 1983</w:t>
      </w:r>
    </w:p>
    <w:p>
      <w:pPr>
        <w:pStyle w:val="T1"/>
        <w:jc w:val="start"/>
        <w:rPr>
          <w:lang w:val="nl-NL"/>
        </w:rPr>
      </w:pPr>
      <w:r>
        <w:rPr>
          <w:lang w:val="nl-NL"/>
        </w:rPr>
        <w:t>.</w:t>
        <w:tab/>
        <w:t>restauratie</w:t>
      </w:r>
    </w:p>
    <w:p>
      <w:pPr>
        <w:pStyle w:val="T1"/>
        <w:jc w:val="start"/>
        <w:rPr>
          <w:lang w:val="nl-NL"/>
        </w:rPr>
      </w:pPr>
      <w:r>
        <w:rPr>
          <w:lang w:val="nl-NL"/>
        </w:rPr>
        <w:t>.</w:t>
        <w:tab/>
        <w:t>frontpijpen hersteld</w:t>
      </w:r>
    </w:p>
    <w:p>
      <w:pPr>
        <w:pStyle w:val="T1"/>
        <w:jc w:val="start"/>
        <w:rPr>
          <w:lang w:val="nl-NL"/>
        </w:rPr>
      </w:pPr>
      <w:r>
        <w:rPr>
          <w:lang w:val="nl-NL"/>
        </w:rPr>
        <w:t>.</w:t>
        <w:tab/>
        <w:t>magazijnbalg, windkanalen en conducten gerestaureerd</w:t>
      </w:r>
    </w:p>
    <w:p>
      <w:pPr>
        <w:pStyle w:val="T1"/>
        <w:numPr>
          <w:ilvl w:val="0"/>
          <w:numId w:val="2"/>
        </w:numPr>
        <w:jc w:val="start"/>
        <w:rPr>
          <w:lang w:val="nl-NL"/>
        </w:rPr>
      </w:pPr>
      <w:r>
        <w:rPr>
          <w:lang w:val="nl-NL"/>
        </w:rPr>
        <w:t>windlade gerestaureerd; Cornet op verhoogde bank geplaatst, Mixtuur op stok Cornet</w:t>
      </w:r>
    </w:p>
    <w:p>
      <w:pPr>
        <w:pStyle w:val="T1"/>
        <w:numPr>
          <w:ilvl w:val="0"/>
          <w:numId w:val="2"/>
        </w:numPr>
        <w:jc w:val="start"/>
        <w:rPr/>
      </w:pPr>
      <w:r>
        <w:rPr>
          <w:lang w:val="nl-NL"/>
        </w:rPr>
        <w:t xml:space="preserve">nieuwe registeropschriften; loze registerknop aangebracht voor later bij te plaatsen </w:t>
      </w:r>
      <w:r>
        <w:rPr/>
        <w:t>Fagot 16</w:t>
      </w:r>
      <w:r>
        <w:rPr>
          <w:lang w:val="nl-NL"/>
        </w:rPr>
        <w:t>' Ped</w:t>
      </w:r>
    </w:p>
    <w:p>
      <w:pPr>
        <w:pStyle w:val="T1"/>
        <w:jc w:val="start"/>
        <w:rPr>
          <w:lang w:val="nl-NL"/>
        </w:rPr>
      </w:pPr>
      <w:r>
        <w:rPr>
          <w:lang w:val="nl-NL"/>
        </w:rPr>
        <w:t>.</w:t>
        <w:tab/>
        <w:t>orgelkas opnieuw geschilderd</w:t>
      </w:r>
    </w:p>
    <w:p>
      <w:pPr>
        <w:pStyle w:val="T1"/>
        <w:rPr>
          <w:lang w:val="nl-NL"/>
        </w:rPr>
      </w:pPr>
      <w:r>
        <w:rPr>
          <w:lang w:val="nl-NL"/>
        </w:rPr>
      </w:r>
    </w:p>
    <w:p>
      <w:pPr>
        <w:pStyle w:val="T1"/>
        <w:rPr>
          <w:lang w:val="nl-NL"/>
        </w:rPr>
      </w:pPr>
      <w:r>
        <w:rPr>
          <w:lang w:val="nl-NL"/>
        </w:rPr>
        <w:t>Pels &amp; Van Leeuwen 2002</w:t>
      </w:r>
    </w:p>
    <w:p>
      <w:pPr>
        <w:pStyle w:val="T1"/>
        <w:rPr>
          <w:lang w:val="nl-NL"/>
        </w:rPr>
      </w:pPr>
      <w:r>
        <w:rPr>
          <w:lang w:val="nl-NL"/>
        </w:rPr>
        <w:t>.</w:t>
        <w:tab/>
        <w:t>frontpijpen vervangen; oude frontpijpen opgeslagen op zolder boven het orgel</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3490" w:type="dxa"/>
        <w:jc w:val="start"/>
        <w:tblInd w:w="-70" w:type="dxa"/>
        <w:tblLayout w:type="fixed"/>
        <w:tblCellMar>
          <w:top w:w="0" w:type="dxa"/>
          <w:start w:w="70" w:type="dxa"/>
          <w:bottom w:w="0" w:type="dxa"/>
          <w:end w:w="70" w:type="dxa"/>
        </w:tblCellMar>
      </w:tblPr>
      <w:tblGrid>
        <w:gridCol w:w="1330"/>
        <w:gridCol w:w="720"/>
        <w:gridCol w:w="72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Quintadena</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2-4 st.</w:t>
            </w:r>
          </w:p>
          <w:p>
            <w:pPr>
              <w:pStyle w:val="T4dispositie"/>
              <w:rPr>
                <w:lang w:val="nl-NL"/>
              </w:rPr>
            </w:pPr>
            <w:r>
              <w:rPr>
                <w:lang w:val="nl-NL"/>
              </w:rPr>
              <w:t>4 st.</w:t>
            </w:r>
          </w:p>
          <w:p>
            <w:pPr>
              <w:pStyle w:val="T4dispositie"/>
              <w:rPr>
                <w:lang w:val="nl-NL"/>
              </w:rPr>
            </w:pPr>
            <w:r>
              <w:rPr>
                <w:lang w:val="nl-NL"/>
              </w:rPr>
              <w:t>8'</w:t>
            </w:r>
          </w:p>
        </w:tc>
        <w:tc>
          <w:tcPr>
            <w:tcW w:w="72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t>afsluiting</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024" w:type="dxa"/>
        <w:jc w:val="start"/>
        <w:tblInd w:w="-70" w:type="dxa"/>
        <w:tblLayout w:type="fixed"/>
        <w:tblCellMar>
          <w:top w:w="0" w:type="dxa"/>
          <w:start w:w="70" w:type="dxa"/>
          <w:bottom w:w="0" w:type="dxa"/>
          <w:end w:w="70" w:type="dxa"/>
        </w:tblCellMar>
      </w:tblPr>
      <w:tblGrid>
        <w:gridCol w:w="1047"/>
        <w:gridCol w:w="747"/>
        <w:gridCol w:w="747"/>
        <w:gridCol w:w="747"/>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47" w:type="dxa"/>
            <w:tcBorders/>
          </w:tcPr>
          <w:p>
            <w:pPr>
              <w:pStyle w:val="T4dispositie"/>
              <w:rPr/>
            </w:pPr>
            <w:r>
              <w:rPr/>
              <w:t>C</w:t>
            </w:r>
          </w:p>
          <w:p>
            <w:pPr>
              <w:pStyle w:val="T4dispositie"/>
              <w:rPr/>
            </w:pPr>
            <w:r>
              <w:rPr/>
              <w:t>2</w:t>
            </w:r>
          </w:p>
          <w:p>
            <w:pPr>
              <w:pStyle w:val="T4dispositie"/>
              <w:rPr/>
            </w:pPr>
            <w:r>
              <w:rPr/>
              <w:t>1 1/3</w:t>
            </w:r>
          </w:p>
        </w:tc>
        <w:tc>
          <w:tcPr>
            <w:tcW w:w="747"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47"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36"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4 - 2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pompinrichting (1891)</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De frontpijpen hebben een hoog tingehalte. In het front spreekt een groot deel van de Prestant 8' en c-f van de Violon 8' in een van de ongedeelde velden. De pijpen in de onderste smalle tussenveldjes zijn sprekend, de pijpen in de bovenste veldjes zijn stom.</w:t>
      </w:r>
    </w:p>
    <w:p>
      <w:pPr>
        <w:pStyle w:val="T1"/>
        <w:jc w:val="start"/>
        <w:rPr>
          <w:lang w:val="nl-NL"/>
        </w:rPr>
      </w:pPr>
      <w:r>
        <w:rPr>
          <w:lang w:val="nl-NL"/>
        </w:rPr>
        <w:t>Het handklavier is een eiken staartklavier. Het originele ivoorbeleg is met nageltjes vastgezet. De zwarte bakstukken zijn rechthoekig van vorm. De registerknoppen van de sprekende registers bevinden zich boven de lessenaar. De knoppen zijn van het model dat de bouwers vooral in de jaren zeventig en tachtig van de 19e eeuw hebben toegepast. De opschriften zijn op een zwarte lat met vergulde letters aangebracht. In het registerbord rechts van de lessenaar zijn de knoppen voor de pedaalregisters (Fagot nog zonder opschrift) en de afsluiting aangebracht. Links bevindt zich de knop voor de tremulant, daaronder de knop voor het ventiel (messing knopje op eiken trekstok, zonder opschrift). De orgelbank is nog origineel.</w:t>
      </w:r>
    </w:p>
    <w:p>
      <w:pPr>
        <w:pStyle w:val="T1"/>
        <w:jc w:val="start"/>
        <w:rPr>
          <w:lang w:val="nl-NL"/>
        </w:rPr>
      </w:pPr>
      <w:r>
        <w:rPr>
          <w:lang w:val="nl-NL"/>
        </w:rPr>
        <w:t>Het windtoestel is onder in de kas geplaatst. Handpomp en windzicht bevinden zich in de linkerzijwand van de kas. De kanalisering is van eiken. In het horizontaal kanaaldeel tussen de zijkant van de lade en de achterregel van het handklavier zijn afsluiting en inliggende tremulant aangebracht.</w:t>
      </w:r>
    </w:p>
    <w:p>
      <w:pPr>
        <w:pStyle w:val="T1"/>
        <w:jc w:val="start"/>
        <w:rPr/>
      </w:pPr>
      <w:r>
        <w:rPr>
          <w:lang w:val="nl-NL"/>
        </w:rPr>
        <w:t>De eiken windlade heeft mahonie stokken. De ventielkast wordt afgesloten door twee opliggende voorslagen die met palmhouten klemmen zijn vastgezet. Voorslagen en klemmen dateren uit 1983. De cancelvolgorde van de lade is chromatisch: (klaviatuurzijde) dis-g</w:t>
      </w:r>
      <w:r>
        <w:rPr>
          <w:vertAlign w:val="superscript"/>
          <w:lang w:val="nl-NL"/>
        </w:rPr>
        <w:t>3</w:t>
      </w:r>
      <w:r>
        <w:rPr>
          <w:lang w:val="nl-NL"/>
        </w:rPr>
        <w:t xml:space="preserve"> d-C.</w:t>
      </w:r>
    </w:p>
    <w:p>
      <w:pPr>
        <w:pStyle w:val="T1"/>
        <w:jc w:val="start"/>
        <w:rPr>
          <w:lang w:val="nl-NL"/>
        </w:rPr>
      </w:pPr>
      <w:r>
        <w:rPr>
          <w:lang w:val="nl-NL"/>
        </w:rPr>
        <w:t>De pneumatische lade voor de Subbas (verdeeld in C- en Cis-kant, vanuit het midden naar weerskanten aflopend) is achter het orgel tegen de kerkwand geplaatst. Voor de verlenging van de zijwanden van de kas tot aan de kerkmuur is materiaal van de voormalige achterwand gebruikt.</w:t>
      </w:r>
    </w:p>
    <w:p>
      <w:pPr>
        <w:pStyle w:val="T1"/>
        <w:jc w:val="start"/>
        <w:rPr/>
      </w:pPr>
      <w:r>
        <w:rPr>
          <w:lang w:val="nl-NL"/>
        </w:rPr>
        <w:t>Van de Prestant 8' staan a, b, en a</w:t>
      </w:r>
      <w:r>
        <w:rPr>
          <w:vertAlign w:val="superscript"/>
          <w:lang w:val="nl-NL"/>
        </w:rPr>
        <w:t>1</w:t>
      </w:r>
      <w:r>
        <w:rPr>
          <w:lang w:val="nl-NL"/>
        </w:rPr>
        <w:t>-g</w:t>
      </w:r>
      <w:r>
        <w:rPr>
          <w:vertAlign w:val="superscript"/>
          <w:lang w:val="nl-NL"/>
        </w:rPr>
        <w:t>3</w:t>
      </w:r>
      <w:r>
        <w:rPr>
          <w:lang w:val="nl-NL"/>
        </w:rPr>
        <w:t xml:space="preserve"> op de lade, de overige pijpen staan in het front. De Violon 8' is van C-H gecombineerd met de Holpijp, c-f staan in het front, het vervolg staat op de lade. De Bourdon 16' heeft eiken pijpen voor C-g; de Holpijp 8</w:t>
      </w:r>
      <w:r>
        <w:rPr/>
        <w:t>'</w:t>
      </w:r>
      <w:r>
        <w:rPr>
          <w:lang w:val="nl-NL"/>
        </w:rPr>
        <w:t xml:space="preserve"> voor C-G. In de ruimte tussen de zijkant van de lade en de linkerzijwand staan op twee vervoerstokken C-G van de Bourdon 16' en C-G van de Holpijp. Gis-g van de Bourdon 16' staan tussen lade en front afgevoerd. De Quintadena 8' is geheel van metaal. De Roerfluit 4' heeft conische open pijpen voor fis</w:t>
      </w:r>
      <w:r>
        <w:rPr>
          <w:vertAlign w:val="superscript"/>
          <w:lang w:val="nl-NL"/>
        </w:rPr>
        <w:t>2</w:t>
      </w:r>
      <w:r>
        <w:rPr>
          <w:lang w:val="nl-NL"/>
        </w:rPr>
        <w:t>-g</w:t>
      </w:r>
      <w:r>
        <w:rPr>
          <w:vertAlign w:val="superscript"/>
          <w:lang w:val="nl-NL"/>
        </w:rPr>
        <w:t>3</w:t>
      </w:r>
      <w:r>
        <w:rPr>
          <w:lang w:val="nl-NL"/>
        </w:rPr>
        <w:t>. De Cornet, die oorspronkelijk op de lade stond en sinds 1983 op een verhoogde bank is opgesteld, heeft gedekte pijpen voor c</w:t>
      </w:r>
      <w:r>
        <w:rPr>
          <w:vertAlign w:val="superscript"/>
          <w:lang w:val="nl-NL"/>
        </w:rPr>
        <w:t>1</w:t>
      </w:r>
      <w:r>
        <w:rPr>
          <w:lang w:val="nl-NL"/>
        </w:rPr>
        <w:t>-h</w:t>
      </w:r>
      <w:r>
        <w:rPr>
          <w:vertAlign w:val="superscript"/>
          <w:lang w:val="nl-NL"/>
        </w:rPr>
        <w:t>1</w:t>
      </w:r>
      <w:r>
        <w:rPr>
          <w:lang w:val="nl-NL"/>
        </w:rPr>
        <w:t>. Expressions zijn toegepast bij alle binnenpijpen van de Prestant 8' en de Violon en verder bij de Octaaf 4' (C-h), de Octaaf 2' (C-H) en bij een groot deel van het uit 1956 daterende Mixtuurpijpwerk.</w:t>
      </w:r>
    </w:p>
    <w:p>
      <w:pPr>
        <w:pStyle w:val="T1"/>
        <w:jc w:val="start"/>
        <w:rPr>
          <w:lang w:val="nl-NL"/>
        </w:rPr>
      </w:pPr>
      <w:r>
        <w:rPr>
          <w:lang w:val="nl-NL"/>
        </w:rPr>
        <w:t>De Trompet heeft mahonie stevels en koppen, op beide onderdelen zijn toonnamen ingeslagen. De metalen bekers zijn trechtervormig. De pijpen van de Subbas zijn van grenen en voorzien van smalle houten zijbaarden.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2007-02-12T16:35:00Z</dcterms:created>
  <dc:creator>WS1</dc:creator>
  <dc:description/>
  <dc:language>en-US</dc:language>
  <cp:lastModifiedBy>WS1</cp:lastModifiedBy>
  <cp:lastPrinted>2006-06-20T13:14:00Z</cp:lastPrinted>
  <dcterms:modified xsi:type="dcterms:W3CDTF">2007-02-12T16:35:00Z</dcterms:modified>
  <cp:revision>2</cp:revision>
  <dc:subject/>
  <dc:title>Olst / 1880</dc:title>
</cp:coreProperties>
</file>