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Lopik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kruiskerk in hoofdzaak uit de 15e en 16e eeuw; het koor bevat nog 13e-eeuws muurwerk. De oorspronkelijke toren werd met de aangrenzende traveeën van het schip in 1818 gesloopt. In het koor fragmenten van wellicht 13e-eeuwse wandschilderingen. Meubilair van omstreeks 1700.</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betrekkelijk rijzige variant van het tweetoren model van het huis Van Dam dat teruggaat op het in 1856 gebouwde orgel in Oudwoude (deel 1850-1858, 303-304). Ook in Lopik een breed middenveld, zij het met een heel lichte holling, twee ronde torens en harpvormige zijvelden. De panelen onder de velden vertonen geen diamantkoppen. De verdere decoratie is verwant aan de andere orgels van dit model uit deze tijd. Een opvallend verschil ziet men echter in de benedenblinderingen in de velden; in plaats van de gebruikelijke S-ranken ziet men hier bladelementen. Bovenin de velden, onder de bovenlijsten, ziet men een bladtak naar boven klimmen. Elders hernemen de voluten hun rechten. Aan de pijpvoeten in de torens ziet men twee S-voluten die door een rank worden doorsneden; boven in zijn het twee C-voluten die tezamen een S-vorm te zien geven, met op de overgang tussen beide elementen bladwerk. De vleugelstukken zijn van het gebruikelijke model met ruitwerk. In de consoles onder de torens zijn cartouches te zien, zoals vaker bij Van Dam-orgels uit deze tijd.</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De Mixtuur</w:t>
      </w:r>
      <w:r>
        <w:rPr>
          <w:lang w:val="nl-NL"/>
        </w:rPr>
        <w:t>, 45 (1984), 610, 613-614.</w:t>
      </w:r>
    </w:p>
    <w:p>
      <w:pPr>
        <w:pStyle w:val="T3Lit"/>
        <w:jc w:val="start"/>
        <w:rPr/>
      </w:pPr>
      <w:r>
        <w:rPr>
          <w:i/>
          <w:lang w:val="nl-NL"/>
        </w:rPr>
        <w:t>Het Orgel</w:t>
      </w:r>
      <w:r>
        <w:rPr>
          <w:lang w:val="nl-NL"/>
        </w:rPr>
        <w:t>, 82/6 (1986), 223-224.</w:t>
      </w:r>
    </w:p>
    <w:p>
      <w:pPr>
        <w:pStyle w:val="T3Lit"/>
        <w:jc w:val="start"/>
        <w:rPr/>
      </w:pPr>
      <w:r>
        <w:rPr>
          <w:i/>
          <w:iCs/>
          <w:lang w:val="nl-NL"/>
        </w:rPr>
        <w:t>Reformatirisch Dagblad</w:t>
      </w:r>
      <w:r>
        <w:rPr>
          <w:lang w:val="nl-NL"/>
        </w:rPr>
        <w:t>, 23 december 1983.</w:t>
      </w:r>
    </w:p>
    <w:p>
      <w:pPr>
        <w:pStyle w:val="T3Lit"/>
        <w:jc w:val="start"/>
        <w:rPr/>
      </w:pPr>
      <w:r>
        <w:rPr>
          <w:lang w:val="nl-NL"/>
        </w:rPr>
        <w:t xml:space="preserve">Bert Wisgerhof, ‘Van Dam-orgel in Lopik uitgebreid’. </w:t>
      </w:r>
      <w:r>
        <w:rPr>
          <w:i/>
          <w:lang w:val="nl-NL"/>
        </w:rPr>
        <w:t>Organist en Eredienst</w:t>
      </w:r>
      <w:r>
        <w:rPr>
          <w:lang w:val="nl-NL"/>
        </w:rPr>
        <w:t>, 1984/3, …..</w:t>
      </w:r>
    </w:p>
    <w:p>
      <w:pPr>
        <w:pStyle w:val="T3Lit"/>
        <w:rPr/>
      </w:pPr>
      <w:r>
        <w:rPr>
          <w:lang w:val="nl-NL"/>
        </w:rPr>
        <w:t xml:space="preserve">Bert Wisgerhof, </w:t>
      </w:r>
      <w:r>
        <w:rPr>
          <w:i/>
          <w:lang w:val="nl-NL"/>
        </w:rPr>
        <w:t>Utrechts Orgellandschap</w:t>
      </w:r>
      <w:r>
        <w:rPr>
          <w:lang w:val="nl-NL"/>
        </w:rPr>
        <w:t>. Amersfoort, 1979, 97.</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Gegevens verstrekt door Teus den Toom.</w:t>
      </w:r>
    </w:p>
    <w:p>
      <w:pPr>
        <w:pStyle w:val="T3Lit"/>
        <w:rPr>
          <w:lang w:val="nl-NL"/>
        </w:rPr>
      </w:pPr>
      <w:r>
        <w:rPr>
          <w:lang w:val="nl-NL"/>
        </w:rPr>
      </w:r>
    </w:p>
    <w:p>
      <w:pPr>
        <w:pStyle w:val="T3Lit"/>
        <w:rPr>
          <w:lang w:val="nl-NL"/>
        </w:rPr>
      </w:pPr>
      <w:r>
        <w:rPr>
          <w:lang w:val="nl-NL"/>
        </w:rPr>
        <w:t>Monumentnummer 26233</w:t>
      </w:r>
    </w:p>
    <w:p>
      <w:pPr>
        <w:pStyle w:val="T3Lit"/>
        <w:rPr>
          <w:lang w:val="nl-NL"/>
        </w:rPr>
      </w:pPr>
      <w:r>
        <w:rPr>
          <w:lang w:val="nl-NL"/>
        </w:rPr>
        <w:t>Orgelnummer 901</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L. van Dam en Zonen</w:t>
      </w:r>
    </w:p>
    <w:p>
      <w:pPr>
        <w:pStyle w:val="T1"/>
        <w:rPr>
          <w:lang w:val="nl-NL"/>
        </w:rPr>
      </w:pPr>
      <w:r>
        <w:rPr>
          <w:lang w:val="nl-NL"/>
        </w:rPr>
        <w:t>2. J. de Koff &amp; Zn</w:t>
      </w:r>
    </w:p>
    <w:p>
      <w:pPr>
        <w:pStyle w:val="T1"/>
        <w:rPr>
          <w:lang w:val="nl-NL"/>
        </w:rPr>
      </w:pPr>
      <w:r>
        <w:rPr>
          <w:lang w:val="nl-NL"/>
        </w:rPr>
        <w:t>3. Hendriksen &amp; Reitsma</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1. 1891</w:t>
      </w:r>
    </w:p>
    <w:p>
      <w:pPr>
        <w:pStyle w:val="T1"/>
        <w:rPr>
          <w:lang w:val="nl-NL"/>
        </w:rPr>
      </w:pPr>
      <w:r>
        <w:rPr>
          <w:lang w:val="nl-NL"/>
        </w:rPr>
        <w:t>2. ca 1950</w:t>
      </w:r>
    </w:p>
    <w:p>
      <w:pPr>
        <w:pStyle w:val="T1"/>
        <w:rPr>
          <w:lang w:val="nl-NL"/>
        </w:rPr>
      </w:pPr>
      <w:r>
        <w:rPr>
          <w:lang w:val="nl-NL"/>
        </w:rPr>
        <w:t>3. 1983</w:t>
      </w:r>
    </w:p>
    <w:p>
      <w:pPr>
        <w:pStyle w:val="T1"/>
        <w:rPr>
          <w:lang w:val="nl-NL"/>
        </w:rPr>
      </w:pPr>
      <w:r>
        <w:rPr>
          <w:lang w:val="nl-NL"/>
        </w:rPr>
      </w:r>
    </w:p>
    <w:p>
      <w:pPr>
        <w:pStyle w:val="T1"/>
        <w:rPr/>
      </w:pPr>
      <w:r>
        <w:rPr/>
        <w:t>Dispositie 1891</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Flûte d’Amour</w:t>
            </w:r>
          </w:p>
          <w:p>
            <w:pPr>
              <w:pStyle w:val="T4dispositie"/>
              <w:jc w:val="start"/>
              <w:rPr>
                <w:lang w:val="nl-NL"/>
              </w:rPr>
            </w:pPr>
            <w:r>
              <w:rPr>
                <w:lang w:val="nl-NL"/>
              </w:rPr>
              <w:t>Octaaf</w:t>
            </w:r>
          </w:p>
          <w:p>
            <w:pPr>
              <w:pStyle w:val="T4dispositie"/>
              <w:jc w:val="start"/>
              <w:rPr>
                <w:lang w:val="nl-NL"/>
              </w:rPr>
            </w:pPr>
            <w:r>
              <w:rPr>
                <w:lang w:val="nl-NL"/>
              </w:rPr>
              <w:t>Cornet 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4dispositie"/>
        <w:rPr>
          <w:lang w:val="nl-NL"/>
        </w:rPr>
      </w:pPr>
      <w:r>
        <w:rPr>
          <w:lang w:val="nl-NL"/>
        </w:rPr>
      </w:r>
    </w:p>
    <w:p>
      <w:pPr>
        <w:pStyle w:val="T4dispositie"/>
        <w:rPr>
          <w:lang w:val="nl-NL"/>
        </w:rPr>
      </w:pPr>
      <w:r>
        <w:rPr>
          <w:lang w:val="nl-NL"/>
        </w:rPr>
        <w:t>gereserveerde plaats voor tongwerk B/D</w:t>
      </w:r>
    </w:p>
    <w:p>
      <w:pPr>
        <w:pStyle w:val="T4dispositie"/>
        <w:rPr>
          <w:lang w:val="nl-NL"/>
        </w:rPr>
      </w:pPr>
      <w:r>
        <w:rPr>
          <w:lang w:val="nl-NL"/>
        </w:rPr>
        <w:t>tremulant</w:t>
      </w:r>
    </w:p>
    <w:p>
      <w:pPr>
        <w:pStyle w:val="T4dispositie"/>
        <w:rPr>
          <w:lang w:val="nl-NL"/>
        </w:rPr>
      </w:pPr>
      <w:r>
        <w:rPr>
          <w:lang w:val="nl-NL"/>
        </w:rPr>
        <w:t>ventiel</w:t>
      </w:r>
    </w:p>
    <w:p>
      <w:pPr>
        <w:pStyle w:val="T4dispositie"/>
        <w:rPr>
          <w:lang w:val="nl-NL"/>
        </w:rPr>
      </w:pPr>
      <w:r>
        <w:rPr>
          <w:lang w:val="nl-NL"/>
        </w:rPr>
        <w:t>afsluiter</w:t>
      </w:r>
    </w:p>
    <w:p>
      <w:pPr>
        <w:pStyle w:val="T4dispositie"/>
        <w:rPr>
          <w:lang w:val="nl-NL"/>
        </w:rPr>
      </w:pPr>
      <w:r>
        <w:rPr>
          <w:lang w:val="nl-NL"/>
        </w:rPr>
        <w:t>aangehangen pedaal</w:t>
      </w:r>
    </w:p>
    <w:p>
      <w:pPr>
        <w:pStyle w:val="T1"/>
        <w:rPr>
          <w:lang w:val="nl-NL"/>
        </w:rPr>
      </w:pPr>
      <w:r>
        <w:rPr>
          <w:lang w:val="nl-NL"/>
        </w:rPr>
      </w:r>
    </w:p>
    <w:p>
      <w:pPr>
        <w:pStyle w:val="T1"/>
        <w:jc w:val="start"/>
        <w:rPr>
          <w:lang w:val="nl-NL"/>
        </w:rPr>
      </w:pPr>
      <w:r>
        <w:rPr>
          <w:lang w:val="nl-NL"/>
        </w:rPr>
        <w:t>J. de Koff &amp; Zn ca 1950</w:t>
      </w:r>
    </w:p>
    <w:p>
      <w:pPr>
        <w:pStyle w:val="T1"/>
        <w:jc w:val="start"/>
        <w:rPr>
          <w:lang w:val="nl-NL"/>
        </w:rPr>
      </w:pPr>
      <w:r>
        <w:rPr>
          <w:lang w:val="nl-NL"/>
        </w:rPr>
        <w:t>.</w:t>
        <w:tab/>
        <w:t>orgel uitgebreid met pneumatisch vrij Ped voorzien van Subbas 16'</w:t>
      </w:r>
    </w:p>
    <w:p>
      <w:pPr>
        <w:pStyle w:val="T1"/>
        <w:jc w:val="start"/>
        <w:rPr>
          <w:lang w:val="nl-NL"/>
        </w:rPr>
      </w:pPr>
      <w:r>
        <w:rPr>
          <w:lang w:val="nl-NL"/>
        </w:rPr>
        <w:t>.</w:t>
        <w:tab/>
        <w:t>kas verdiept</w:t>
      </w:r>
    </w:p>
    <w:p>
      <w:pPr>
        <w:pStyle w:val="T1"/>
        <w:jc w:val="start"/>
        <w:rPr>
          <w:lang w:val="nl-NL"/>
        </w:rPr>
      </w:pPr>
      <w:r>
        <w:rPr>
          <w:lang w:val="nl-NL"/>
        </w:rPr>
        <w:t>.</w:t>
        <w:tab/>
        <w:t>windkanalen gewijzigd; inliggende tremulant vervangen door pneumatisch exemplaar</w:t>
      </w:r>
    </w:p>
    <w:p>
      <w:pPr>
        <w:pStyle w:val="T1"/>
        <w:jc w:val="start"/>
        <w:rPr>
          <w:lang w:val="nl-NL"/>
        </w:rPr>
      </w:pPr>
      <w:r>
        <w:rPr>
          <w:lang w:val="nl-NL"/>
        </w:rPr>
        <w:t>.</w:t>
        <w:tab/>
        <w:t>ventiel en afsluiter verwijderd</w:t>
      </w:r>
    </w:p>
    <w:p>
      <w:pPr>
        <w:pStyle w:val="T1"/>
        <w:jc w:val="start"/>
        <w:rPr>
          <w:lang w:val="nl-NL"/>
        </w:rPr>
      </w:pPr>
      <w:r>
        <w:rPr>
          <w:lang w:val="nl-NL"/>
        </w:rPr>
        <w:t>.</w:t>
        <w:tab/>
        <w:t>windlade Man van kantsleep voorzien</w:t>
      </w:r>
    </w:p>
    <w:p>
      <w:pPr>
        <w:pStyle w:val="T1"/>
        <w:jc w:val="start"/>
        <w:rPr/>
      </w:pPr>
      <w:r>
        <w:rPr>
          <w:lang w:val="nl-NL"/>
        </w:rPr>
        <w:t>.</w:t>
        <w:tab/>
        <w:t>nieuw pedaalklavier met omvang C-f</w:t>
      </w:r>
      <w:r>
        <w:rPr>
          <w:vertAlign w:val="superscript"/>
          <w:lang w:val="nl-NL"/>
        </w:rPr>
        <w:t>1</w:t>
      </w:r>
      <w:r>
        <w:rPr>
          <w:lang w:val="nl-NL"/>
        </w:rPr>
        <w:t xml:space="preserve"> aangebracht; toetsbeleg handklavier vervangen</w:t>
      </w:r>
    </w:p>
    <w:p>
      <w:pPr>
        <w:pStyle w:val="T1"/>
        <w:jc w:val="start"/>
        <w:rPr>
          <w:lang w:val="nl-NL"/>
        </w:rPr>
      </w:pPr>
      <w:r>
        <w:rPr>
          <w:lang w:val="nl-NL"/>
        </w:rPr>
        <w:t>.</w:t>
        <w:tab/>
        <w:t>orgelbank gewijzigd; pedaalkoppel toegevoegd</w:t>
      </w:r>
    </w:p>
    <w:p>
      <w:pPr>
        <w:pStyle w:val="T1"/>
        <w:jc w:val="start"/>
        <w:rPr>
          <w:lang w:val="nl-NL"/>
        </w:rPr>
      </w:pPr>
      <w:r>
        <w:rPr>
          <w:lang w:val="nl-NL"/>
        </w:rPr>
        <w:t>.</w:t>
        <w:tab/>
        <w:t>Man + Bourdon B 16' (tr), + Nasard 3', + Mixtuur 2-4 st., + Trompet 8' (op kantsleep)</w:t>
      </w:r>
    </w:p>
    <w:p>
      <w:pPr>
        <w:pStyle w:val="T1"/>
        <w:jc w:val="start"/>
        <w:rPr>
          <w:lang w:val="nl-NL"/>
        </w:rPr>
      </w:pPr>
      <w:r>
        <w:rPr>
          <w:lang w:val="nl-NL"/>
        </w:rPr>
      </w:r>
    </w:p>
    <w:p>
      <w:pPr>
        <w:pStyle w:val="T1"/>
        <w:jc w:val="start"/>
        <w:rPr>
          <w:lang w:val="nl-NL"/>
        </w:rPr>
      </w:pPr>
      <w:r>
        <w:rPr>
          <w:lang w:val="nl-NL"/>
        </w:rPr>
        <w:t>J. de Koff &amp; Zn 1967</w:t>
      </w:r>
    </w:p>
    <w:p>
      <w:pPr>
        <w:pStyle w:val="T1"/>
        <w:jc w:val="start"/>
        <w:rPr>
          <w:lang w:val="nl-NL"/>
        </w:rPr>
      </w:pPr>
      <w:r>
        <w:rPr>
          <w:lang w:val="nl-NL"/>
        </w:rPr>
        <w:t>.</w:t>
        <w:tab/>
        <w:t>orgel in kader kerkrestauratie hersteld en verplaatst van zuider- naar noordertransept</w:t>
      </w:r>
    </w:p>
    <w:p>
      <w:pPr>
        <w:pStyle w:val="T1"/>
        <w:jc w:val="start"/>
        <w:rPr>
          <w:lang w:val="nl-NL"/>
        </w:rPr>
      </w:pPr>
      <w:r>
        <w:rPr>
          <w:lang w:val="nl-NL"/>
        </w:rPr>
      </w:r>
    </w:p>
    <w:p>
      <w:pPr>
        <w:pStyle w:val="T1"/>
        <w:jc w:val="start"/>
        <w:rPr>
          <w:lang w:val="nl-NL"/>
        </w:rPr>
      </w:pPr>
      <w:r>
        <w:rPr>
          <w:lang w:val="nl-NL"/>
        </w:rPr>
        <w:t>Hendriksen &amp; Reitsma 1983</w:t>
      </w:r>
    </w:p>
    <w:p>
      <w:pPr>
        <w:pStyle w:val="T1"/>
        <w:jc w:val="start"/>
        <w:rPr>
          <w:lang w:val="nl-NL"/>
        </w:rPr>
      </w:pPr>
      <w:r>
        <w:rPr>
          <w:lang w:val="nl-NL"/>
        </w:rPr>
        <w:t>.</w:t>
        <w:tab/>
        <w:t>orgel gerestaureerd en uitgebreid met DW</w:t>
      </w:r>
    </w:p>
    <w:p>
      <w:pPr>
        <w:pStyle w:val="T1"/>
        <w:jc w:val="start"/>
        <w:rPr>
          <w:lang w:val="nl-NL"/>
        </w:rPr>
      </w:pPr>
      <w:r>
        <w:rPr>
          <w:lang w:val="nl-NL"/>
        </w:rPr>
        <w:t>.</w:t>
        <w:tab/>
        <w:t>nieuw vrij Ped aangebracht</w:t>
      </w:r>
    </w:p>
    <w:p>
      <w:pPr>
        <w:pStyle w:val="T1"/>
        <w:numPr>
          <w:ilvl w:val="0"/>
          <w:numId w:val="3"/>
        </w:numPr>
        <w:jc w:val="start"/>
        <w:rPr>
          <w:lang w:val="nl-NL"/>
        </w:rPr>
      </w:pPr>
      <w:r>
        <w:rPr>
          <w:lang w:val="nl-NL"/>
        </w:rPr>
        <w:t>orgelkas tot oorspronkelijke diepte teruggebracht en opnieuw geschilderd, nieuwe kas voor Ped toegevoegd</w:t>
      </w:r>
    </w:p>
    <w:p>
      <w:pPr>
        <w:pStyle w:val="T1"/>
        <w:jc w:val="start"/>
        <w:rPr>
          <w:lang w:val="nl-NL"/>
        </w:rPr>
      </w:pPr>
      <w:r>
        <w:rPr>
          <w:lang w:val="nl-NL"/>
        </w:rPr>
        <w:t>.</w:t>
        <w:tab/>
        <w:t>nieuwe windladen voor BW en Ped; indeling lade HW gewijzigd</w:t>
      </w:r>
    </w:p>
    <w:p>
      <w:pPr>
        <w:pStyle w:val="T1"/>
        <w:jc w:val="start"/>
        <w:rPr>
          <w:lang w:val="nl-NL"/>
        </w:rPr>
      </w:pPr>
      <w:r>
        <w:rPr>
          <w:lang w:val="nl-NL"/>
        </w:rPr>
        <w:t>.</w:t>
        <w:tab/>
        <w:t>oorspronkelijke tremulant gereconstrueerd</w:t>
      </w:r>
    </w:p>
    <w:p>
      <w:pPr>
        <w:pStyle w:val="T1"/>
        <w:jc w:val="start"/>
        <w:rPr/>
      </w:pPr>
      <w:r>
        <w:rPr>
          <w:lang w:val="nl-NL"/>
        </w:rPr>
        <w:t>.</w:t>
        <w:tab/>
        <w:t>oude handklavier van nieuw toetsbeleg voorzien en gebruikt voor BW</w:t>
      </w:r>
    </w:p>
    <w:p>
      <w:pPr>
        <w:pStyle w:val="T1"/>
        <w:jc w:val="start"/>
        <w:rPr>
          <w:lang w:val="nl-NL"/>
        </w:rPr>
      </w:pPr>
      <w:r>
        <w:rPr>
          <w:lang w:val="nl-NL"/>
        </w:rPr>
        <w:t>.</w:t>
        <w:tab/>
        <w:t>nieuwe registeropschriften</w:t>
      </w:r>
    </w:p>
    <w:p>
      <w:pPr>
        <w:pStyle w:val="T1"/>
        <w:numPr>
          <w:ilvl w:val="0"/>
          <w:numId w:val="2"/>
        </w:numPr>
        <w:jc w:val="start"/>
        <w:rPr>
          <w:lang w:val="nl-NL"/>
        </w:rPr>
      </w:pPr>
      <w:r>
        <w:rPr>
          <w:lang w:val="nl-NL"/>
        </w:rPr>
        <w:t>HW - Bourdon B 16' (tr); Nasard 3' → Prestantquint 3', Trompet 8' vervangen</w:t>
      </w:r>
    </w:p>
    <w:p>
      <w:pPr>
        <w:pStyle w:val="T1"/>
        <w:numPr>
          <w:ilvl w:val="0"/>
          <w:numId w:val="2"/>
        </w:numPr>
        <w:jc w:val="start"/>
        <w:rPr>
          <w:lang w:val="nl-NL"/>
        </w:rPr>
      </w:pPr>
      <w:r>
        <w:rPr>
          <w:lang w:val="nl-NL"/>
        </w:rPr>
        <w:t>pijpwerk Subbas 16' vier halve tonen opgeschoven om een wijdere mensuur te verkrijgen</w:t>
      </w:r>
    </w:p>
    <w:p>
      <w:pPr>
        <w:pStyle w:val="T1"/>
        <w:jc w:val="start"/>
        <w:rPr>
          <w:lang w:val="nl-NL"/>
        </w:rPr>
      </w:pPr>
      <w:r>
        <w:rPr>
          <w:lang w:val="nl-NL"/>
        </w:rPr>
      </w:r>
    </w:p>
    <w:p>
      <w:pPr>
        <w:pStyle w:val="Heading2"/>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Flûte d’Amour</w:t>
            </w:r>
          </w:p>
          <w:p>
            <w:pPr>
              <w:pStyle w:val="T4dispositie"/>
              <w:jc w:val="start"/>
              <w:rPr>
                <w:lang w:val="nl-NL"/>
              </w:rPr>
            </w:pPr>
            <w:r>
              <w:rPr>
                <w:lang w:val="nl-NL"/>
              </w:rPr>
              <w:t>Prestantquint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3 st.</w:t>
            </w:r>
          </w:p>
          <w:p>
            <w:pPr>
              <w:pStyle w:val="T4dispositie"/>
              <w:jc w:val="start"/>
              <w:rPr>
                <w:lang w:val="nl-NL"/>
              </w:rPr>
            </w:pPr>
            <w:r>
              <w:rPr>
                <w:lang w:val="nl-NL"/>
              </w:rPr>
              <w:t>8'</w:t>
            </w:r>
          </w:p>
        </w:tc>
        <w:tc>
          <w:tcPr>
            <w:tcW w:w="1440" w:type="dxa"/>
            <w:tcBorders/>
          </w:tcPr>
          <w:p>
            <w:pPr>
              <w:pStyle w:val="T4dispositie"/>
              <w:jc w:val="start"/>
              <w:rPr>
                <w:i/>
                <w:i/>
                <w:lang w:val="nl-NL"/>
              </w:rPr>
            </w:pPr>
            <w:r>
              <w:rPr>
                <w:i/>
                <w:lang w:val="nl-NL"/>
              </w:rPr>
              <w:t>Dwarswerk (II)</w:t>
            </w:r>
          </w:p>
          <w:p>
            <w:pPr>
              <w:pStyle w:val="T4dispositie"/>
              <w:jc w:val="start"/>
              <w:rPr>
                <w:i/>
                <w:i/>
                <w:lang w:val="nl-NL"/>
              </w:rPr>
            </w:pPr>
            <w:r>
              <w:rPr>
                <w:i/>
                <w:lang w:val="nl-NL"/>
              </w:rPr>
              <w:t>7 stemmen</w:t>
            </w:r>
          </w:p>
          <w:p>
            <w:pPr>
              <w:pStyle w:val="T4dispositie"/>
              <w:jc w:val="start"/>
              <w:rPr>
                <w:i/>
                <w:i/>
                <w:iCs/>
                <w:lang w:val="nl-NL"/>
              </w:rPr>
            </w:pPr>
            <w:r>
              <w:rPr>
                <w:i/>
                <w:iCs/>
                <w:lang w:val="nl-NL"/>
              </w:rPr>
            </w:r>
          </w:p>
          <w:p>
            <w:pPr>
              <w:pStyle w:val="T4dispositie"/>
              <w:jc w:val="start"/>
              <w:rPr>
                <w:iCs/>
                <w:lang w:val="nl-NL"/>
              </w:rPr>
            </w:pPr>
            <w:r>
              <w:rPr>
                <w:iCs/>
                <w:lang w:val="nl-NL"/>
              </w:rPr>
              <w:t>Roerfluit</w:t>
            </w:r>
          </w:p>
          <w:p>
            <w:pPr>
              <w:pStyle w:val="T4dispositie"/>
              <w:jc w:val="start"/>
              <w:rPr>
                <w:iCs/>
                <w:lang w:val="nl-NL"/>
              </w:rPr>
            </w:pPr>
            <w:r>
              <w:rPr>
                <w:iCs/>
                <w:lang w:val="nl-NL"/>
              </w:rPr>
              <w:t>Salicet</w:t>
            </w:r>
          </w:p>
          <w:p>
            <w:pPr>
              <w:pStyle w:val="T4dispositie"/>
              <w:jc w:val="start"/>
              <w:rPr>
                <w:iCs/>
                <w:lang w:val="nl-NL"/>
              </w:rPr>
            </w:pPr>
            <w:r>
              <w:rPr>
                <w:iCs/>
                <w:lang w:val="nl-NL"/>
              </w:rPr>
              <w:t>Fluit travers</w:t>
            </w:r>
          </w:p>
          <w:p>
            <w:pPr>
              <w:pStyle w:val="T4dispositie"/>
              <w:jc w:val="start"/>
              <w:rPr>
                <w:iCs/>
                <w:lang w:val="nl-NL"/>
              </w:rPr>
            </w:pPr>
            <w:r>
              <w:rPr>
                <w:iCs/>
                <w:lang w:val="nl-NL"/>
              </w:rPr>
              <w:t>Quintfluit</w:t>
            </w:r>
          </w:p>
          <w:p>
            <w:pPr>
              <w:pStyle w:val="T4dispositie"/>
              <w:jc w:val="start"/>
              <w:rPr>
                <w:iCs/>
                <w:lang w:val="nl-NL"/>
              </w:rPr>
            </w:pPr>
            <w:r>
              <w:rPr>
                <w:iCs/>
                <w:lang w:val="nl-NL"/>
              </w:rPr>
              <w:t>Woudfluit</w:t>
            </w:r>
          </w:p>
          <w:p>
            <w:pPr>
              <w:pStyle w:val="T4dispositie"/>
              <w:jc w:val="start"/>
              <w:rPr>
                <w:iCs/>
                <w:lang w:val="nl-NL"/>
              </w:rPr>
            </w:pPr>
            <w:r>
              <w:rPr>
                <w:iCs/>
                <w:lang w:val="nl-NL"/>
              </w:rPr>
              <w:t>Flageolet</w:t>
            </w:r>
          </w:p>
          <w:p>
            <w:pPr>
              <w:pStyle w:val="T4dispositie"/>
              <w:jc w:val="start"/>
              <w:rPr>
                <w:i/>
                <w:i/>
                <w:lang w:val="nl-NL"/>
              </w:rPr>
            </w:pPr>
            <w:r>
              <w:rPr>
                <w:iCs/>
                <w:lang w:val="nl-NL"/>
              </w:rPr>
              <w:t>Dulciaan</w:t>
            </w:r>
          </w:p>
        </w:tc>
        <w:tc>
          <w:tcPr>
            <w:tcW w:w="540" w:type="dxa"/>
            <w:tcBorders/>
          </w:tcPr>
          <w:p>
            <w:pPr>
              <w:pStyle w:val="T4dispositie"/>
              <w:snapToGrid w:val="false"/>
              <w:jc w:val="start"/>
              <w:rPr>
                <w:i/>
                <w:i/>
                <w:lang w:val="nl-NL"/>
              </w:rPr>
            </w:pPr>
            <w:r>
              <w:rPr>
                <w:i/>
                <w:lang w:val="nl-NL"/>
              </w:rPr>
            </w:r>
          </w:p>
          <w:p>
            <w:pPr>
              <w:pStyle w:val="T4dispositie"/>
              <w:jc w:val="start"/>
              <w:rPr>
                <w:i/>
                <w:i/>
                <w:lang w:val="nl-NL"/>
              </w:rPr>
            </w:pPr>
            <w:r>
              <w:rPr>
                <w:i/>
                <w:lang w:val="nl-NL"/>
              </w:rPr>
            </w:r>
          </w:p>
          <w:p>
            <w:pPr>
              <w:pStyle w:val="T4dispositie"/>
              <w:jc w:val="start"/>
              <w:rPr>
                <w:i/>
                <w:i/>
                <w:lang w:val="nl-NL"/>
              </w:rPr>
            </w:pPr>
            <w:r>
              <w:rPr>
                <w:i/>
                <w:lang w:val="nl-NL"/>
              </w:rPr>
            </w:r>
          </w:p>
          <w:p>
            <w:pPr>
              <w:pStyle w:val="T4dispositie"/>
              <w:jc w:val="start"/>
              <w:rPr>
                <w:iCs/>
                <w:lang w:val="nl-NL"/>
              </w:rPr>
            </w:pPr>
            <w:r>
              <w:rPr>
                <w:iCs/>
                <w:lang w:val="nl-NL"/>
              </w:rPr>
              <w:t>8'</w:t>
            </w:r>
          </w:p>
          <w:p>
            <w:pPr>
              <w:pStyle w:val="T4dispositie"/>
              <w:jc w:val="start"/>
              <w:rPr>
                <w:iCs/>
                <w:lang w:val="nl-NL"/>
              </w:rPr>
            </w:pPr>
            <w:r>
              <w:rPr>
                <w:iCs/>
                <w:lang w:val="nl-NL"/>
              </w:rPr>
              <w:t>4'</w:t>
            </w:r>
          </w:p>
          <w:p>
            <w:pPr>
              <w:pStyle w:val="T4dispositie"/>
              <w:jc w:val="start"/>
              <w:rPr>
                <w:iCs/>
                <w:lang w:val="nl-NL"/>
              </w:rPr>
            </w:pPr>
            <w:r>
              <w:rPr>
                <w:iCs/>
                <w:lang w:val="nl-NL"/>
              </w:rPr>
              <w:t>4'</w:t>
            </w:r>
          </w:p>
          <w:p>
            <w:pPr>
              <w:pStyle w:val="T4dispositie"/>
              <w:jc w:val="start"/>
              <w:rPr>
                <w:iCs/>
                <w:lang w:val="nl-NL"/>
              </w:rPr>
            </w:pPr>
            <w:r>
              <w:rPr>
                <w:iCs/>
                <w:lang w:val="nl-NL"/>
              </w:rPr>
              <w:t>3'</w:t>
            </w:r>
          </w:p>
          <w:p>
            <w:pPr>
              <w:pStyle w:val="T4dispositie"/>
              <w:jc w:val="start"/>
              <w:rPr>
                <w:iCs/>
                <w:lang w:val="nl-NL"/>
              </w:rPr>
            </w:pPr>
            <w:r>
              <w:rPr>
                <w:iCs/>
                <w:lang w:val="nl-NL"/>
              </w:rPr>
              <w:t>2'</w:t>
            </w:r>
          </w:p>
          <w:p>
            <w:pPr>
              <w:pStyle w:val="T4dispositie"/>
              <w:jc w:val="start"/>
              <w:rPr>
                <w:iCs/>
                <w:lang w:val="nl-NL"/>
              </w:rPr>
            </w:pPr>
            <w:r>
              <w:rPr>
                <w:iCs/>
                <w:lang w:val="nl-NL"/>
              </w:rPr>
              <w:t>1'</w:t>
            </w:r>
          </w:p>
          <w:p>
            <w:pPr>
              <w:pStyle w:val="T4dispositie"/>
              <w:jc w:val="start"/>
              <w:rPr>
                <w:i/>
                <w:i/>
                <w:lang w:val="nl-NL"/>
              </w:rPr>
            </w:pPr>
            <w:r>
              <w:rPr>
                <w:iCs/>
                <w:lang w:val="nl-NL"/>
              </w:rPr>
              <w:t>8'</w:t>
            </w:r>
          </w:p>
        </w:tc>
        <w:tc>
          <w:tcPr>
            <w:tcW w:w="1080" w:type="dxa"/>
            <w:tcBorders/>
          </w:tcPr>
          <w:p>
            <w:pPr>
              <w:pStyle w:val="T4dispositie"/>
              <w:jc w:val="start"/>
              <w:rPr>
                <w:lang w:val="nl-NL"/>
              </w:rPr>
            </w:pPr>
            <w:r>
              <w:rPr>
                <w:i/>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Basson</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D</w:t>
      </w:r>
    </w:p>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manuaalkoppel, pedaalkoppel</w:t>
      </w:r>
    </w:p>
    <w:p>
      <w:pPr>
        <w:pStyle w:val="T1"/>
        <w:rPr>
          <w:lang w:val="nl-NL"/>
        </w:rPr>
      </w:pPr>
      <w:r>
        <w:rPr>
          <w:lang w:val="nl-NL"/>
        </w:rPr>
        <w:t>tremulant HW, tremulant BW</w:t>
      </w:r>
    </w:p>
    <w:p>
      <w:pPr>
        <w:pStyle w:val="T1"/>
        <w:rPr>
          <w:lang w:val="nl-NL"/>
        </w:rPr>
      </w:pPr>
      <w:r>
        <w:rPr>
          <w:lang w:val="nl-NL"/>
        </w:rPr>
      </w:r>
    </w:p>
    <w:p>
      <w:pPr>
        <w:pStyle w:val="T1"/>
        <w:rPr>
          <w:lang w:val="nl-NL"/>
        </w:rPr>
      </w:pPr>
      <w:r>
        <w:rPr>
          <w:lang w:val="nl-NL"/>
        </w:rPr>
        <w:t>Samenstelling vulstemmen</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rPr>
          <w:lang w:val="nl-NL"/>
        </w:rPr>
      </w:pPr>
      <w:r>
        <w:rPr>
          <w:lang w:val="nl-NL"/>
        </w:rPr>
      </w:r>
    </w:p>
    <w:p>
      <w:pPr>
        <w:pStyle w:val="T1"/>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(1891)</w:t>
      </w:r>
    </w:p>
    <w:p>
      <w:pPr>
        <w:pStyle w:val="T1"/>
        <w:rPr>
          <w:lang w:val="nl-NL"/>
        </w:rPr>
      </w:pPr>
      <w:r>
        <w:rPr>
          <w:lang w:val="nl-NL"/>
        </w:rPr>
        <w:t>Winddruk</w:t>
      </w:r>
    </w:p>
    <w:p>
      <w:pPr>
        <w:pStyle w:val="T1"/>
        <w:rPr>
          <w:lang w:val="nl-NL"/>
        </w:rPr>
      </w:pPr>
      <w:r>
        <w:rPr>
          <w:lang w:val="nl-NL"/>
        </w:rPr>
        <w:t>79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tinnen frontpijpen hebben geen zijbaarden.</w:t>
      </w:r>
    </w:p>
    <w:p>
      <w:pPr>
        <w:pStyle w:val="T1"/>
        <w:jc w:val="start"/>
        <w:rPr>
          <w:lang w:val="nl-NL"/>
        </w:rPr>
      </w:pPr>
      <w:r>
        <w:rPr>
          <w:lang w:val="nl-NL"/>
        </w:rPr>
        <w:t>De toets- en registermechaniek van het oorspronkelijke orgel bevat nog veel originele onderdelen. Van de oude klaviatuur resten nog het handklavier, dat thans voor het DW dienst doet, de registerknoppen van het HW en de zijstukken van de orgelbank. De registerknoppen zijn volgens het model dat in de jaren zeventig en tachtig bij de orgelmakers Van Dam veel voorkomt. De opschriften hebben altijd op een lat gestaan. Thans bevinden de registertrekkers van het HW zich boven de lessenaar, op hun originele plaats, aangevuld met de tremulant HW. Links van de lessenaar zijn in een verticale rij de knoppen voor het DW aangebracht (inclusief tremulant). Rechts van de lessenaar zijn op dezelfde wijze de knoppen voor het Ped en de beide koppelingen geplaatst.</w:t>
      </w:r>
    </w:p>
    <w:p>
      <w:pPr>
        <w:pStyle w:val="T1"/>
        <w:jc w:val="start"/>
        <w:rPr>
          <w:lang w:val="nl-NL"/>
        </w:rPr>
      </w:pPr>
      <w:r>
        <w:rPr>
          <w:lang w:val="nl-NL"/>
        </w:rPr>
        <w:t>Voor 1983 was boven het klavier nog het bekende metalen naamplaatje van B.F.Bergmeijer aanwezig, dit is nu vervangen door een nieuw opschrift betreffende bouw en uitbreiding.</w:t>
      </w:r>
    </w:p>
    <w:p>
      <w:pPr>
        <w:pStyle w:val="T1"/>
        <w:jc w:val="start"/>
        <w:rPr>
          <w:lang w:val="nl-NL"/>
        </w:rPr>
      </w:pPr>
      <w:r>
        <w:rPr>
          <w:lang w:val="nl-NL"/>
        </w:rPr>
        <w:t>Het windtoestel bevindt zich nog op de originele plaats, onder in de kas. Handpomp en windzicht zijn in de linkerzijwand aangebracht. De kanalisering van het HW is in 1983 conform de originele opzet hersteld, waarbij een inliggende tremulant is geplaatst.</w:t>
      </w:r>
    </w:p>
    <w:p>
      <w:pPr>
        <w:pStyle w:val="T1"/>
        <w:jc w:val="start"/>
        <w:rPr>
          <w:lang w:val="nl-NL"/>
        </w:rPr>
      </w:pPr>
      <w:r>
        <w:rPr>
          <w:lang w:val="nl-NL"/>
        </w:rPr>
        <w:t>Alle laden zijn van eiken met mahonie stokken en opliggende voorslagen met palmhouten klemmen. De HW-lade ligt op de authentieke liggers nog steeds in de oorspronkelijke positie. De cancelvolgorde is in hele tonen aflopend vanaf de buitzijden naar binnen toe met Cis aan klaviatuurzijde.</w:t>
      </w:r>
    </w:p>
    <w:p>
      <w:pPr>
        <w:pStyle w:val="T1"/>
        <w:jc w:val="start"/>
        <w:rPr/>
      </w:pPr>
      <w:r>
        <w:rPr>
          <w:lang w:val="nl-NL"/>
        </w:rPr>
        <w:t>Het Ped is in 1983 in een nieuw gemaakte kas achter het oorspronkelijke orgel geplaatst. De gehele aanleg is (met toevoeging van dis</w:t>
      </w:r>
      <w:r>
        <w:rPr>
          <w:vertAlign w:val="superscript"/>
          <w:lang w:val="nl-NL"/>
        </w:rPr>
        <w:t>1</w:t>
      </w:r>
      <w:r>
        <w:rPr>
          <w:lang w:val="nl-NL"/>
        </w:rPr>
        <w:t>-f</w:t>
      </w:r>
      <w:r>
        <w:rPr>
          <w:vertAlign w:val="superscript"/>
          <w:lang w:val="nl-NL"/>
        </w:rPr>
        <w:t>1</w:t>
      </w:r>
      <w:r>
        <w:rPr>
          <w:lang w:val="nl-NL"/>
        </w:rPr>
        <w:t>) gemaakt naar voorbeeld van het Ped van het orgel in de kerk van de Gereformeerde Gemeente te Nunspeet (L. van Dam en Zonen 1894). De cancelvolgorde van de windlade is: e e</w:t>
      </w:r>
      <w:r>
        <w:rPr>
          <w:vertAlign w:val="superscript"/>
          <w:lang w:val="nl-NL"/>
        </w:rPr>
        <w:t>1</w:t>
      </w:r>
      <w:r>
        <w:rPr>
          <w:lang w:val="nl-NL"/>
        </w:rPr>
        <w:t xml:space="preserve"> d d</w:t>
      </w:r>
      <w:r>
        <w:rPr>
          <w:vertAlign w:val="superscript"/>
          <w:lang w:val="nl-NL"/>
        </w:rPr>
        <w:t>1</w:t>
      </w:r>
      <w:r>
        <w:rPr>
          <w:lang w:val="nl-NL"/>
        </w:rPr>
        <w:t xml:space="preserve"> c c</w:t>
      </w:r>
      <w:r>
        <w:rPr>
          <w:vertAlign w:val="superscript"/>
          <w:lang w:val="nl-NL"/>
        </w:rPr>
        <w:t>1</w:t>
      </w:r>
      <w:r>
        <w:rPr>
          <w:lang w:val="nl-NL"/>
        </w:rPr>
        <w:t xml:space="preserve"> B b Gis gis Fis fis E D C Cis Dis F g G a A h H cis</w:t>
      </w:r>
      <w:r>
        <w:rPr>
          <w:vertAlign w:val="superscript"/>
          <w:lang w:val="nl-NL"/>
        </w:rPr>
        <w:t>1</w:t>
      </w:r>
      <w:r>
        <w:rPr>
          <w:lang w:val="nl-NL"/>
        </w:rPr>
        <w:t xml:space="preserve"> cis dis</w:t>
      </w:r>
      <w:r>
        <w:rPr>
          <w:vertAlign w:val="superscript"/>
          <w:lang w:val="nl-NL"/>
        </w:rPr>
        <w:t>1</w:t>
      </w:r>
      <w:r>
        <w:rPr>
          <w:lang w:val="nl-NL"/>
        </w:rPr>
        <w:t xml:space="preserve"> dis f</w:t>
      </w:r>
      <w:r>
        <w:rPr>
          <w:vertAlign w:val="superscript"/>
          <w:lang w:val="nl-NL"/>
        </w:rPr>
        <w:t>1</w:t>
      </w:r>
      <w:r>
        <w:rPr>
          <w:lang w:val="nl-NL"/>
        </w:rPr>
        <w:t xml:space="preserve"> fis.</w:t>
      </w:r>
    </w:p>
    <w:p>
      <w:pPr>
        <w:pStyle w:val="T1"/>
        <w:jc w:val="start"/>
        <w:rPr/>
      </w:pPr>
      <w:r>
        <w:rPr>
          <w:lang w:val="nl-NL"/>
        </w:rPr>
        <w:t>Het DW is in 1983 direct boven de klaviatuur geplaatst met het tongwerk aan de buitenzijde. De aanleg volgt in grote lijnen soortgelijke Van Dam-voorbeelden. De cancelvolgorde is chromatisch, als volgt Gis(frontzijde)-g</w:t>
      </w:r>
      <w:r>
        <w:rPr>
          <w:vertAlign w:val="superscript"/>
          <w:lang w:val="nl-NL"/>
        </w:rPr>
        <w:t>3</w:t>
      </w:r>
      <w:r>
        <w:rPr>
          <w:lang w:val="nl-NL"/>
        </w:rPr>
        <w:t xml:space="preserve"> G-C.</w:t>
      </w:r>
    </w:p>
    <w:p>
      <w:pPr>
        <w:pStyle w:val="T1"/>
        <w:jc w:val="start"/>
        <w:rPr/>
      </w:pPr>
      <w:r>
        <w:rPr>
          <w:lang w:val="nl-NL"/>
        </w:rPr>
        <w:t>C en Cis van de Prestant 8</w:t>
      </w:r>
      <w:r>
        <w:rPr/>
        <w:t>'</w:t>
      </w:r>
      <w:r>
        <w:rPr>
          <w:lang w:val="nl-NL"/>
        </w:rPr>
        <w:t xml:space="preserve"> zijn open metalen binnenpijpen, opgesteld achter de beide torens; D-cis</w:t>
      </w:r>
      <w:r>
        <w:rPr>
          <w:vertAlign w:val="superscript"/>
          <w:lang w:val="nl-NL"/>
        </w:rPr>
        <w:t>1</w:t>
      </w:r>
      <w:r>
        <w:rPr>
          <w:lang w:val="nl-NL"/>
        </w:rPr>
        <w:t xml:space="preserve"> staan in de beide torens en het middenveld van het front, het vervolg staat op de lade. De Violon 8</w:t>
      </w:r>
      <w:r>
        <w:rPr/>
        <w:t>'</w:t>
      </w:r>
      <w:r>
        <w:rPr>
          <w:lang w:val="nl-NL"/>
        </w:rPr>
        <w:t xml:space="preserve"> is van C-H gecombineerd met de Holpijp, c-h staan in de zijvelden van het front, de discant staat op de lade. De Bourdon D 16</w:t>
      </w:r>
      <w:r>
        <w:rPr/>
        <w:t>'</w:t>
      </w:r>
      <w:r>
        <w:rPr>
          <w:lang w:val="nl-NL"/>
        </w:rPr>
        <w:t xml:space="preserve"> is van metaal en staat op de lade. C-G van de Holpijp 8</w:t>
      </w:r>
      <w:r>
        <w:rPr/>
        <w:t>'</w:t>
      </w:r>
      <w:r>
        <w:rPr>
          <w:lang w:val="nl-NL"/>
        </w:rPr>
        <w:t xml:space="preserve"> zijn van eiken pijpen en in twee groepen van vier pijpen op een vervoerstok tussen front en lade geplaatst. Het vervolg is van metaal en staat op de lade. C-e van de Flute d’amour zijn gedekt, het vervolg is open, licht conisch. De Cornet staat op de lade. De Trompet 8</w:t>
      </w:r>
      <w:r>
        <w:rPr/>
        <w:t>'</w:t>
      </w:r>
      <w:r>
        <w:rPr>
          <w:lang w:val="nl-NL"/>
        </w:rPr>
        <w:t xml:space="preserve"> heeft mahonie stevels en koppen. Enkele grote bekers in het groot octaaf zijn gekropt.</w:t>
      </w:r>
    </w:p>
    <w:p>
      <w:pPr>
        <w:pStyle w:val="T1"/>
        <w:jc w:val="start"/>
        <w:rPr/>
      </w:pPr>
      <w:r>
        <w:rPr>
          <w:lang w:val="nl-NL"/>
        </w:rPr>
        <w:t>Op het DW zijn in grote lijnen Van Dam-kenmerken terug te vinden in het pijpwerk. C-G van de Roerfluitzijn van eiken. C-e van de Fluit travers 4</w:t>
      </w:r>
      <w:r>
        <w:rPr/>
        <w:t>'</w:t>
      </w:r>
      <w:r>
        <w:rPr>
          <w:lang w:val="nl-NL"/>
        </w:rPr>
        <w:t xml:space="preserve"> zijn gedekt, het vervolg is open, flauw conisch. De Quintfluit 3</w:t>
      </w:r>
      <w:r>
        <w:rPr/>
        <w:t>'</w:t>
      </w:r>
      <w:r>
        <w:rPr>
          <w:lang w:val="nl-NL"/>
        </w:rPr>
        <w:t xml:space="preserve"> is van C-fis gedekt en verder open, flauw conisch. De Woudfluit is geheel conisch; de Flageolet cilindrisch. De Dulciaan heeft een mahonie stevelblok en mahonie koppen. De bekers zijn cilindrisch op een kort onderconus.</w:t>
      </w:r>
    </w:p>
    <w:p>
      <w:pPr>
        <w:pStyle w:val="T1"/>
        <w:jc w:val="start"/>
        <w:rPr/>
      </w:pPr>
      <w:r>
        <w:rPr>
          <w:lang w:val="nl-NL"/>
        </w:rPr>
        <w:t>Op het Ped is de Subbas van ca 1950 van grenen, terwijl voor de Octaaf 8</w:t>
      </w:r>
      <w:r>
        <w:rPr/>
        <w:t>'</w:t>
      </w:r>
      <w:r>
        <w:rPr>
          <w:lang w:val="nl-NL"/>
        </w:rPr>
        <w:t xml:space="preserve"> open grenen pijpen zijn gemaakt voor een deel van het groot octaaf. Ook de Gedekt 8</w:t>
      </w:r>
      <w:r>
        <w:rPr/>
        <w:t>'</w:t>
      </w:r>
      <w:r>
        <w:rPr>
          <w:lang w:val="nl-NL"/>
        </w:rPr>
        <w:t xml:space="preserve"> heeft in het groot octaaf enkele gedekte grenen pijpen. De beide tongwerken zijn voorzien van mahonie stevels en koppen.</w:t>
      </w:r>
    </w:p>
    <w:p>
      <w:pPr>
        <w:pStyle w:val="T1"/>
        <w:jc w:val="start"/>
        <w:rPr/>
      </w:pPr>
      <w:r>
        <w:rPr>
          <w:lang w:val="nl-NL"/>
        </w:rPr>
        <w:t>Expressions zijn op het HW toegepast bij alle binnenpijpen van Prestant en Violon en verder bij de Octaaf 4</w:t>
      </w:r>
      <w:r>
        <w:rPr/>
        <w:t>'</w:t>
      </w:r>
      <w:r>
        <w:rPr>
          <w:lang w:val="nl-NL"/>
        </w:rPr>
        <w:t xml:space="preserve"> (C-h) de Prestantquint 3</w:t>
      </w:r>
      <w:r>
        <w:rPr/>
        <w:t>'</w:t>
      </w:r>
      <w:r>
        <w:rPr>
          <w:lang w:val="nl-NL"/>
        </w:rPr>
        <w:t xml:space="preserve"> (C-f), de Flute d’amour (f-e¹) en de Octaaf 2</w:t>
      </w:r>
      <w:r>
        <w:rPr/>
        <w:t>'</w:t>
      </w:r>
      <w:r>
        <w:rPr>
          <w:lang w:val="nl-NL"/>
        </w:rPr>
        <w:t xml:space="preserve"> (C-H). Op het DW zijn de volgende registerfragmenten van expressions voorzien: Salicet 4</w:t>
      </w:r>
      <w:r>
        <w:rPr/>
        <w:t>'</w:t>
      </w:r>
      <w:r>
        <w:rPr>
          <w:lang w:val="nl-NL"/>
        </w:rPr>
        <w:t xml:space="preserve"> (C-h), Fluit travers (f-e</w:t>
      </w:r>
      <w:r>
        <w:rPr>
          <w:vertAlign w:val="superscript"/>
          <w:lang w:val="nl-NL"/>
        </w:rPr>
        <w:t>1</w:t>
      </w:r>
      <w:r>
        <w:rPr>
          <w:lang w:val="nl-NL"/>
        </w:rPr>
        <w:t>), Quintfluit (g-h), Woudfluit (C-e) en Flageolet (C-H). Op het Ped hebben vrijwel alle open pijpen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2007-02-12T16:43:00Z</dcterms:created>
  <dc:creator>WS1</dc:creator>
  <dc:description/>
  <dc:language>en-US</dc:language>
  <cp:lastModifiedBy>WS1</cp:lastModifiedBy>
  <dcterms:modified xsi:type="dcterms:W3CDTF">2007-02-13T09:18:00Z</dcterms:modified>
  <cp:revision>3</cp:revision>
  <dc:subject/>
  <dc:title>Olst / 1880</dc:title>
</cp:coreProperties>
</file>