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Staphorst / 1891</w:t>
      </w:r>
    </w:p>
    <w:p>
      <w:pPr>
        <w:pStyle w:val="Heading2"/>
        <w:rPr>
          <w:i w:val="false"/>
          <w:i w:val="false"/>
          <w:iCs/>
        </w:rPr>
      </w:pPr>
      <w:r>
        <w:rPr>
          <w:i w:val="false"/>
          <w:iCs/>
        </w:rPr>
        <w:t>Hervormde Kerk</w:t>
      </w:r>
    </w:p>
    <w:p>
      <w:pPr>
        <w:pStyle w:val="T1"/>
        <w:rPr>
          <w:i/>
          <w:i/>
          <w:iCs/>
          <w:lang w:val="nl-NL"/>
        </w:rPr>
      </w:pPr>
      <w:r>
        <w:rPr>
          <w:i/>
          <w:iCs/>
          <w:lang w:val="nl-NL"/>
        </w:rPr>
      </w:r>
    </w:p>
    <w:p>
      <w:pPr>
        <w:pStyle w:val="T1"/>
        <w:jc w:val="start"/>
        <w:rPr>
          <w:i/>
          <w:i/>
          <w:iCs/>
          <w:lang w:val="nl-NL"/>
        </w:rPr>
      </w:pPr>
      <w:r>
        <w:rPr>
          <w:i/>
          <w:iCs/>
          <w:lang w:val="nl-NL"/>
        </w:rPr>
        <w:t>Kruiskerk, gebouwd in 1952-1954 tegen de toren van de vorige kerk uit 1763. In 1991-1992 aanzienlijk vergroot.</w:t>
      </w:r>
    </w:p>
    <w:p>
      <w:pPr>
        <w:pStyle w:val="T1"/>
        <w:rPr>
          <w:i/>
          <w:i/>
          <w:iCs/>
          <w:lang w:val="nl-NL"/>
        </w:rPr>
      </w:pPr>
      <w:r>
        <w:rPr>
          <w:i/>
          <w:iCs/>
          <w:lang w:val="nl-NL"/>
        </w:rPr>
      </w:r>
    </w:p>
    <w:p>
      <w:pPr>
        <w:pStyle w:val="T1"/>
        <w:rPr>
          <w:lang w:val="nl-NL"/>
        </w:rPr>
      </w:pPr>
      <w:r>
        <w:rPr>
          <w:lang w:val="nl-NL"/>
        </w:rPr>
        <w:t>Kas: 1891/1992</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zonder een echte omsluitende kas, zoals in de tijd van ontstaan in Engeland zeer gebruikelijk, maar nog wel met en duidelijk gelede opbouw. Opvallend is de trapeziumvormige middentoren met verhoogde pijpstokken. Deze torenvorm kwam in de late 19e eeuw in Engeland wel vaker voor. Voorbeelden zijn het orgel in het Sheldoninan Theatre te Oxford (1871), een instrument van Henry Willis met een neobarokke kas van de architect Thomas Jackson en het orgel van Thomas C. Lewis in de kathedraal van Ripon (1878), waarvan de neogotische kas werd ontworpen door George Gilbert Scott.</w:t>
      </w:r>
    </w:p>
    <w:p>
      <w:pPr>
        <w:pStyle w:val="T2Kunst"/>
        <w:jc w:val="start"/>
        <w:rPr>
          <w:lang w:val="nl-NL"/>
        </w:rPr>
      </w:pPr>
      <w:r>
        <w:rPr>
          <w:lang w:val="nl-NL"/>
        </w:rPr>
        <w:t>De middentoren wordt geflankeerd door twee velden met aflopende pijpuiteinden, gevolgd door een veld met in een driehoek gegroepeerde pijpuiteinden. De pijpen worden bijeen gehouden door lijsten met eenvoudig snijwerk, waar de pijpuiteinden bovenuitsteken. Visueel wordt het geheel samenhangend door de op de pijpen geschilderde rozetjes die als een guirlande over het front heen hangen.</w:t>
      </w:r>
    </w:p>
    <w:p>
      <w:pPr>
        <w:pStyle w:val="T2Kunst"/>
        <w:jc w:val="start"/>
        <w:rPr>
          <w:lang w:val="nl-NL"/>
        </w:rPr>
      </w:pPr>
      <w:r>
        <w:rPr>
          <w:lang w:val="nl-NL"/>
        </w:rPr>
        <w:t>In de oorspronkelijke situatie stond het orgel in een nis boven de kansel. De huidige plaats in Staphorst is daarmee vergelijkbaar. Men heeft alleen een loos rugwerk toegevoegd in dezelfde vormen als het hoofdorgel.</w:t>
      </w:r>
    </w:p>
    <w:p>
      <w:pPr>
        <w:pStyle w:val="T1"/>
        <w:rPr>
          <w:lang w:val="nl-NL"/>
        </w:rPr>
      </w:pPr>
      <w:r>
        <w:rPr>
          <w:lang w:val="nl-NL"/>
        </w:rPr>
      </w:r>
    </w:p>
    <w:p>
      <w:pPr>
        <w:pStyle w:val="T3Lit"/>
        <w:rPr/>
      </w:pPr>
      <w:r>
        <w:rPr/>
        <w:t>Orgelnummer 1395</w:t>
      </w:r>
    </w:p>
    <w:p>
      <w:pPr>
        <w:pStyle w:val="T3Lit"/>
        <w:rPr/>
      </w:pPr>
      <w:r>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Hardy &amp; Son</w:t>
      </w:r>
    </w:p>
    <w:p>
      <w:pPr>
        <w:pStyle w:val="T1"/>
        <w:rPr>
          <w:lang w:val="nl-NL"/>
        </w:rPr>
      </w:pPr>
      <w:r>
        <w:rPr>
          <w:lang w:val="nl-NL"/>
        </w:rPr>
        <w:t>2. R. Veijer</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1. 1891</w:t>
      </w:r>
    </w:p>
    <w:p>
      <w:pPr>
        <w:pStyle w:val="T1"/>
        <w:rPr>
          <w:lang w:val="nl-NL"/>
        </w:rPr>
      </w:pPr>
      <w:r>
        <w:rPr>
          <w:lang w:val="nl-NL"/>
        </w:rPr>
        <w:t>2. 1992</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Colne, Trinity Baptist Church (Engeland)</w:t>
      </w:r>
    </w:p>
    <w:p>
      <w:pPr>
        <w:pStyle w:val="T1"/>
        <w:rPr>
          <w:lang w:val="nl-NL"/>
        </w:rPr>
      </w:pPr>
      <w:r>
        <w:rPr>
          <w:lang w:val="nl-NL"/>
        </w:rPr>
      </w:r>
    </w:p>
    <w:p>
      <w:pPr>
        <w:pStyle w:val="T1"/>
        <w:rPr>
          <w:lang w:val="nl-NL"/>
        </w:rPr>
      </w:pPr>
      <w:r>
        <w:rPr>
          <w:lang w:val="nl-NL"/>
        </w:rPr>
        <w:t>Onbekend moment</w:t>
      </w:r>
    </w:p>
    <w:p>
      <w:pPr>
        <w:pStyle w:val="T1"/>
        <w:rPr>
          <w:lang w:val="nl-NL"/>
        </w:rPr>
      </w:pPr>
      <w:r>
        <w:rPr>
          <w:lang w:val="nl-NL"/>
        </w:rPr>
        <w:t>.</w:t>
        <w:tab/>
        <w:t>orgel aangekocht door T. Boersma</w:t>
      </w:r>
    </w:p>
    <w:p>
      <w:pPr>
        <w:pStyle w:val="T1"/>
        <w:rPr>
          <w:lang w:val="nl-NL"/>
        </w:rPr>
      </w:pPr>
      <w:r>
        <w:rPr>
          <w:lang w:val="nl-NL"/>
        </w:rPr>
      </w:r>
    </w:p>
    <w:p>
      <w:pPr>
        <w:pStyle w:val="T1"/>
        <w:rPr>
          <w:lang w:val="nl-NL"/>
        </w:rPr>
      </w:pPr>
      <w:r>
        <w:rPr>
          <w:lang w:val="nl-NL"/>
        </w:rPr>
        <w:t>B.A.G. Orgelbouw 1991</w:t>
      </w:r>
    </w:p>
    <w:p>
      <w:pPr>
        <w:pStyle w:val="T1"/>
        <w:rPr>
          <w:lang w:val="nl-NL"/>
        </w:rPr>
      </w:pPr>
      <w:r>
        <w:rPr>
          <w:lang w:val="nl-NL"/>
        </w:rPr>
        <w:t>.</w:t>
        <w:tab/>
        <w:t>orgel geplaatst te Staphorst, Hervormde Kerk</w:t>
      </w:r>
    </w:p>
    <w:p>
      <w:pPr>
        <w:pStyle w:val="T1"/>
        <w:rPr>
          <w:lang w:val="nl-NL"/>
        </w:rPr>
      </w:pPr>
      <w:r>
        <w:rPr>
          <w:lang w:val="nl-NL"/>
        </w:rPr>
      </w:r>
    </w:p>
    <w:p>
      <w:pPr>
        <w:pStyle w:val="T1"/>
        <w:rPr>
          <w:lang w:val="nl-NL"/>
        </w:rPr>
      </w:pPr>
      <w:r>
        <w:rPr>
          <w:lang w:val="nl-NL"/>
        </w:rPr>
        <w:t>R. Veijer 1992</w:t>
      </w:r>
    </w:p>
    <w:p>
      <w:pPr>
        <w:pStyle w:val="T1"/>
        <w:rPr>
          <w:lang w:val="nl-NL"/>
        </w:rPr>
      </w:pPr>
      <w:r>
        <w:rPr>
          <w:lang w:val="nl-NL"/>
        </w:rPr>
        <w:t>.</w:t>
        <w:tab/>
        <w:t>loos RP toegevoegd</w:t>
      </w:r>
    </w:p>
    <w:p>
      <w:pPr>
        <w:pStyle w:val="T1"/>
        <w:rPr>
          <w:lang w:val="nl-NL"/>
        </w:rPr>
      </w:pPr>
      <w:r>
        <w:rPr>
          <w:lang w:val="nl-NL"/>
        </w:rPr>
        <w:t>.</w:t>
        <w:tab/>
        <w:t>jaloezieën Swell gedemonteerd en opgeslagen</w:t>
      </w:r>
    </w:p>
    <w:p>
      <w:pPr>
        <w:pStyle w:val="T1"/>
        <w:rPr>
          <w:lang w:val="nl-NL"/>
        </w:rPr>
      </w:pPr>
      <w:r>
        <w:rPr>
          <w:lang w:val="nl-NL"/>
        </w:rPr>
        <w:t>.</w:t>
        <w:tab/>
        <w:t>dispositiewijzigingen:</w:t>
      </w:r>
    </w:p>
    <w:p>
      <w:pPr>
        <w:pStyle w:val="T1"/>
        <w:rPr>
          <w:lang w:val="nl-NL"/>
        </w:rPr>
      </w:pPr>
      <w:r>
        <w:rPr>
          <w:lang w:val="nl-NL"/>
        </w:rPr>
        <w:tab/>
        <w:t>Great + Cornet D 5 st.; samenstelling discant Mixtuur gewijzigd</w:t>
      </w:r>
    </w:p>
    <w:p>
      <w:pPr>
        <w:pStyle w:val="T1"/>
        <w:rPr/>
      </w:pPr>
      <w:r>
        <w:rPr>
          <w:lang w:val="nl-NL"/>
        </w:rPr>
        <w:tab/>
        <w:t>Ped - Violoncello 8</w:t>
      </w:r>
      <w:r>
        <w:rPr/>
        <w:t>'</w:t>
      </w:r>
      <w:r>
        <w:rPr>
          <w:lang w:val="nl-NL"/>
        </w:rPr>
        <w:t>, + Fagot 16</w:t>
      </w:r>
      <w:r>
        <w:rPr/>
        <w:t>'</w:t>
      </w:r>
      <w:r>
        <w:rPr>
          <w:lang w:val="nl-NL"/>
        </w:rPr>
        <w:t>, afkomend pijpwerk bij orgel opgeslagen</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great, choir, swell, pedal</w:t>
      </w:r>
    </w:p>
    <w:p>
      <w:pPr>
        <w:pStyle w:val="T1"/>
        <w:rPr>
          <w:lang w:val="nl-NL"/>
        </w:rPr>
      </w:pPr>
      <w:r>
        <w:rPr>
          <w:lang w:val="nl-NL"/>
        </w:rPr>
      </w:r>
    </w:p>
    <w:p>
      <w:pPr>
        <w:pStyle w:val="T1"/>
        <w:rPr/>
      </w:pPr>
      <w:r>
        <w:rPr/>
        <w:t>Dispositie</w:t>
      </w:r>
    </w:p>
    <w:tbl>
      <w:tblPr>
        <w:tblW w:w="8710" w:type="dxa"/>
        <w:jc w:val="start"/>
        <w:tblInd w:w="-70" w:type="dxa"/>
        <w:tblLayout w:type="fixed"/>
        <w:tblCellMar>
          <w:top w:w="0" w:type="dxa"/>
          <w:start w:w="70" w:type="dxa"/>
          <w:bottom w:w="0" w:type="dxa"/>
          <w:end w:w="70" w:type="dxa"/>
        </w:tblCellMar>
      </w:tblPr>
      <w:tblGrid>
        <w:gridCol w:w="1881"/>
        <w:gridCol w:w="509"/>
        <w:gridCol w:w="1525"/>
        <w:gridCol w:w="586"/>
        <w:gridCol w:w="1418"/>
        <w:gridCol w:w="631"/>
        <w:gridCol w:w="1620"/>
        <w:gridCol w:w="540"/>
      </w:tblGrid>
      <w:tr>
        <w:trPr/>
        <w:tc>
          <w:tcPr>
            <w:tcW w:w="1881" w:type="dxa"/>
            <w:tcBorders/>
          </w:tcPr>
          <w:p>
            <w:pPr>
              <w:pStyle w:val="T4dispositie"/>
              <w:rPr>
                <w:i/>
                <w:i/>
                <w:iCs/>
                <w:lang w:val="nl-NL"/>
              </w:rPr>
            </w:pPr>
            <w:r>
              <w:rPr>
                <w:i/>
                <w:iCs/>
                <w:lang w:val="nl-NL"/>
              </w:rPr>
              <w:t>Great (II)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Dbl Open Diapason</w:t>
            </w:r>
          </w:p>
          <w:p>
            <w:pPr>
              <w:pStyle w:val="T4dispositie"/>
              <w:rPr>
                <w:lang w:val="nl-NL"/>
              </w:rPr>
            </w:pPr>
            <w:r>
              <w:rPr>
                <w:lang w:val="nl-NL"/>
              </w:rPr>
              <w:t>Open Diapason</w:t>
            </w:r>
          </w:p>
          <w:p>
            <w:pPr>
              <w:pStyle w:val="T4dispositie"/>
              <w:rPr>
                <w:lang w:val="nl-NL"/>
              </w:rPr>
            </w:pPr>
            <w:r>
              <w:rPr>
                <w:lang w:val="nl-NL"/>
              </w:rPr>
              <w:t>Clarabella</w:t>
            </w:r>
          </w:p>
          <w:p>
            <w:pPr>
              <w:pStyle w:val="T4dispositie"/>
              <w:rPr>
                <w:lang w:val="nl-NL"/>
              </w:rPr>
            </w:pPr>
            <w:r>
              <w:rPr>
                <w:lang w:val="nl-NL"/>
              </w:rPr>
              <w:t>Viola</w:t>
            </w:r>
          </w:p>
          <w:p>
            <w:pPr>
              <w:pStyle w:val="T4dispositie"/>
              <w:rPr>
                <w:lang w:val="nl-NL"/>
              </w:rPr>
            </w:pPr>
            <w:r>
              <w:rPr>
                <w:lang w:val="nl-NL"/>
              </w:rPr>
              <w:t>Principal</w:t>
            </w:r>
          </w:p>
          <w:p>
            <w:pPr>
              <w:pStyle w:val="T4dispositie"/>
              <w:rPr>
                <w:lang w:val="nl-NL"/>
              </w:rPr>
            </w:pPr>
            <w:r>
              <w:rPr>
                <w:lang w:val="nl-NL"/>
              </w:rPr>
              <w:t>Harmonic Flute</w:t>
            </w:r>
          </w:p>
          <w:p>
            <w:pPr>
              <w:pStyle w:val="T4dispositie"/>
              <w:rPr>
                <w:lang w:val="nl-NL"/>
              </w:rPr>
            </w:pPr>
            <w:r>
              <w:rPr>
                <w:lang w:val="nl-NL"/>
              </w:rPr>
              <w:t>Fifteenth</w:t>
            </w:r>
          </w:p>
          <w:p>
            <w:pPr>
              <w:pStyle w:val="T4dispositie"/>
              <w:rPr>
                <w:lang w:val="nl-NL"/>
              </w:rPr>
            </w:pPr>
            <w:r>
              <w:rPr>
                <w:lang w:val="nl-NL"/>
              </w:rPr>
              <w:t>Mixture</w:t>
            </w:r>
          </w:p>
          <w:p>
            <w:pPr>
              <w:pStyle w:val="T4dispositie"/>
              <w:rPr>
                <w:lang w:val="nl-NL"/>
              </w:rPr>
            </w:pPr>
            <w:r>
              <w:rPr>
                <w:lang w:val="nl-NL"/>
              </w:rPr>
              <w:t>Cornet D</w:t>
            </w:r>
          </w:p>
          <w:p>
            <w:pPr>
              <w:pStyle w:val="T4dispositie"/>
              <w:rPr>
                <w:lang w:val="nl-NL"/>
              </w:rPr>
            </w:pPr>
            <w:r>
              <w:rPr>
                <w:lang w:val="nl-NL"/>
              </w:rPr>
              <w:t>Trumpet</w:t>
            </w:r>
          </w:p>
        </w:tc>
        <w:tc>
          <w:tcPr>
            <w:tcW w:w="5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r.</w:t>
            </w:r>
          </w:p>
          <w:p>
            <w:pPr>
              <w:pStyle w:val="T4dispositie"/>
              <w:rPr>
                <w:lang w:val="nl-NL"/>
              </w:rPr>
            </w:pPr>
            <w:r>
              <w:rPr>
                <w:lang w:val="nl-NL"/>
              </w:rPr>
              <w:t>5 st.</w:t>
            </w:r>
          </w:p>
          <w:p>
            <w:pPr>
              <w:pStyle w:val="T4dispositie"/>
              <w:rPr>
                <w:lang w:val="nl-NL"/>
              </w:rPr>
            </w:pPr>
            <w:r>
              <w:rPr>
                <w:lang w:val="nl-NL"/>
              </w:rPr>
              <w:t>8'</w:t>
            </w:r>
          </w:p>
        </w:tc>
        <w:tc>
          <w:tcPr>
            <w:tcW w:w="1525" w:type="dxa"/>
            <w:tcBorders/>
          </w:tcPr>
          <w:p>
            <w:pPr>
              <w:pStyle w:val="T4dispositie"/>
              <w:rPr>
                <w:i/>
                <w:i/>
                <w:iCs/>
                <w:lang w:val="nl-NL"/>
              </w:rPr>
            </w:pPr>
            <w:r>
              <w:rPr>
                <w:i/>
                <w:iCs/>
                <w:lang w:val="nl-NL"/>
              </w:rPr>
              <w:t>Swell (III)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Open Diapason</w:t>
            </w:r>
          </w:p>
          <w:p>
            <w:pPr>
              <w:pStyle w:val="T4dispositie"/>
              <w:rPr>
                <w:lang w:val="nl-NL"/>
              </w:rPr>
            </w:pPr>
            <w:r>
              <w:rPr>
                <w:lang w:val="nl-NL"/>
              </w:rPr>
              <w:t>Stop Diapason</w:t>
            </w:r>
          </w:p>
          <w:p>
            <w:pPr>
              <w:pStyle w:val="T4dispositie"/>
              <w:rPr>
                <w:lang w:val="nl-NL"/>
              </w:rPr>
            </w:pPr>
            <w:r>
              <w:rPr>
                <w:lang w:val="nl-NL"/>
              </w:rPr>
              <w:t>Salicional</w:t>
            </w:r>
          </w:p>
          <w:p>
            <w:pPr>
              <w:pStyle w:val="T4dispositie"/>
              <w:rPr>
                <w:lang w:val="nl-NL"/>
              </w:rPr>
            </w:pPr>
            <w:r>
              <w:rPr>
                <w:lang w:val="nl-NL"/>
              </w:rPr>
              <w:t>Vox Celeste</w:t>
            </w:r>
          </w:p>
          <w:p>
            <w:pPr>
              <w:pStyle w:val="T4dispositie"/>
              <w:rPr>
                <w:lang w:val="nl-NL"/>
              </w:rPr>
            </w:pPr>
            <w:r>
              <w:rPr>
                <w:lang w:val="nl-NL"/>
              </w:rPr>
              <w:t>Gemshorn</w:t>
            </w:r>
          </w:p>
          <w:p>
            <w:pPr>
              <w:pStyle w:val="T4dispositie"/>
              <w:rPr>
                <w:lang w:val="nl-NL"/>
              </w:rPr>
            </w:pPr>
            <w:r>
              <w:rPr>
                <w:lang w:val="nl-NL"/>
              </w:rPr>
              <w:t>Fifteenth</w:t>
            </w:r>
          </w:p>
          <w:p>
            <w:pPr>
              <w:pStyle w:val="T4dispositie"/>
              <w:rPr>
                <w:lang w:val="nl-NL"/>
              </w:rPr>
            </w:pPr>
            <w:r>
              <w:rPr>
                <w:lang w:val="nl-NL"/>
              </w:rPr>
              <w:t>Mixture</w:t>
            </w:r>
          </w:p>
          <w:p>
            <w:pPr>
              <w:pStyle w:val="T4dispositie"/>
              <w:rPr>
                <w:lang w:val="nl-NL"/>
              </w:rPr>
            </w:pPr>
            <w:r>
              <w:rPr>
                <w:lang w:val="nl-NL"/>
              </w:rPr>
              <w:t>Cornopean</w:t>
            </w:r>
          </w:p>
          <w:p>
            <w:pPr>
              <w:pStyle w:val="T4dispositie"/>
              <w:rPr>
                <w:lang w:val="nl-NL"/>
              </w:rPr>
            </w:pPr>
            <w:r>
              <w:rPr>
                <w:lang w:val="nl-NL"/>
              </w:rPr>
              <w:t>Oboe</w:t>
            </w:r>
          </w:p>
          <w:p>
            <w:pPr>
              <w:pStyle w:val="T4dispositie"/>
              <w:rPr>
                <w:lang w:val="nl-NL"/>
              </w:rPr>
            </w:pPr>
            <w:r>
              <w:rPr>
                <w:lang w:val="nl-NL"/>
              </w:rPr>
              <w:t>Clairon</w:t>
            </w:r>
          </w:p>
        </w:tc>
        <w:tc>
          <w:tcPr>
            <w:tcW w:w="58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r.</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418" w:type="dxa"/>
            <w:tcBorders/>
          </w:tcPr>
          <w:p>
            <w:pPr>
              <w:pStyle w:val="T4dispositie"/>
              <w:rPr>
                <w:lang w:val="nl-NL"/>
              </w:rPr>
            </w:pPr>
            <w:r>
              <w:rPr>
                <w:i/>
                <w:iCs/>
                <w:lang w:val="nl-NL"/>
              </w:rPr>
              <w:t>Choir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Lieblich Gedact</w:t>
            </w:r>
          </w:p>
          <w:p>
            <w:pPr>
              <w:pStyle w:val="T4dispositie"/>
              <w:rPr>
                <w:lang w:val="nl-NL"/>
              </w:rPr>
            </w:pPr>
            <w:r>
              <w:rPr>
                <w:lang w:val="nl-NL"/>
              </w:rPr>
              <w:t>Dulciana</w:t>
            </w:r>
          </w:p>
          <w:p>
            <w:pPr>
              <w:pStyle w:val="T4dispositie"/>
              <w:rPr>
                <w:lang w:val="nl-NL"/>
              </w:rPr>
            </w:pPr>
            <w:r>
              <w:rPr>
                <w:lang w:val="nl-NL"/>
              </w:rPr>
              <w:t>Gamba</w:t>
            </w:r>
          </w:p>
          <w:p>
            <w:pPr>
              <w:pStyle w:val="T4dispositie"/>
              <w:rPr>
                <w:lang w:val="nl-NL"/>
              </w:rPr>
            </w:pPr>
            <w:r>
              <w:rPr>
                <w:lang w:val="nl-NL"/>
              </w:rPr>
              <w:t>Waldflute</w:t>
            </w:r>
          </w:p>
          <w:p>
            <w:pPr>
              <w:pStyle w:val="T4dispositie"/>
              <w:rPr>
                <w:lang w:val="nl-NL"/>
              </w:rPr>
            </w:pPr>
            <w:r>
              <w:rPr>
                <w:lang w:val="nl-NL"/>
              </w:rPr>
              <w:t>Piccolo</w:t>
            </w:r>
          </w:p>
          <w:p>
            <w:pPr>
              <w:pStyle w:val="T4dispositie"/>
              <w:rPr>
                <w:lang w:val="nl-NL"/>
              </w:rPr>
            </w:pPr>
            <w:r>
              <w:rPr>
                <w:lang w:val="nl-NL"/>
              </w:rPr>
              <w:t>Clarionette</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620" w:type="dxa"/>
            <w:tcBorders/>
          </w:tcPr>
          <w:p>
            <w:pPr>
              <w:pStyle w:val="T4dispositie"/>
              <w:rPr>
                <w:i/>
                <w:i/>
                <w:iCs/>
                <w:lang w:val="nl-NL"/>
              </w:rPr>
            </w:pPr>
            <w:r>
              <w:rPr>
                <w:i/>
                <w:iCs/>
                <w:lang w:val="nl-NL"/>
              </w:rPr>
              <w:t>Pedal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Bourdon</w:t>
            </w:r>
          </w:p>
          <w:p>
            <w:pPr>
              <w:pStyle w:val="T4dispositie"/>
              <w:rPr>
                <w:lang w:val="nl-NL"/>
              </w:rPr>
            </w:pPr>
            <w:r>
              <w:rPr>
                <w:lang w:val="nl-NL"/>
              </w:rPr>
              <w:t>Violoncello</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in werkelijkheid Fagot 16</w:t>
      </w:r>
      <w:r>
        <w:rPr/>
        <w:t>'</w:t>
      </w:r>
    </w:p>
    <w:p>
      <w:pPr>
        <w:pStyle w:val="T4dispositie"/>
        <w:rPr>
          <w:lang w:val="nl-NL"/>
        </w:rPr>
      </w:pPr>
      <w:r>
        <w:rPr>
          <w:lang w:val="nl-NL"/>
        </w:rPr>
      </w:r>
    </w:p>
    <w:p>
      <w:pPr>
        <w:pStyle w:val="T1"/>
        <w:rPr>
          <w:lang w:val="nl-NL"/>
        </w:rPr>
      </w:pPr>
      <w:r>
        <w:rPr>
          <w:lang w:val="nl-NL"/>
        </w:rPr>
        <w:t>Werktuiglijke registers</w:t>
      </w:r>
    </w:p>
    <w:p>
      <w:pPr>
        <w:pStyle w:val="T1"/>
        <w:rPr>
          <w:lang w:val="nl-NL"/>
        </w:rPr>
      </w:pPr>
      <w:r>
        <w:rPr>
          <w:lang w:val="nl-NL"/>
        </w:rPr>
        <w:t>koppelingen Swell to Great, Swell to Choir, Great to Pedal, Swell to Pedal, Choir to Pedal</w:t>
      </w:r>
    </w:p>
    <w:p>
      <w:pPr>
        <w:pStyle w:val="T1"/>
        <w:rPr>
          <w:lang w:val="nl-NL"/>
        </w:rPr>
      </w:pPr>
      <w:r>
        <w:rPr>
          <w:lang w:val="nl-NL"/>
        </w:rPr>
        <w:t>tremulant</w:t>
      </w:r>
    </w:p>
    <w:p>
      <w:pPr>
        <w:pStyle w:val="T1"/>
        <w:rPr>
          <w:lang w:val="nl-NL"/>
        </w:rPr>
      </w:pPr>
      <w:r>
        <w:rPr>
          <w:lang w:val="nl-NL"/>
        </w:rPr>
        <w:t>drie combinatietreden Great</w:t>
      </w:r>
    </w:p>
    <w:p>
      <w:pPr>
        <w:pStyle w:val="T1"/>
        <w:rPr>
          <w:lang w:val="nl-NL"/>
        </w:rPr>
      </w:pPr>
      <w:r>
        <w:rPr>
          <w:lang w:val="nl-NL"/>
        </w:rPr>
        <w:t>drie combinatietreden Swell</w:t>
      </w:r>
    </w:p>
    <w:p>
      <w:pPr>
        <w:pStyle w:val="T1"/>
        <w:rPr>
          <w:lang w:val="nl-NL"/>
        </w:rPr>
      </w:pPr>
      <w:r>
        <w:rPr>
          <w:lang w:val="nl-NL"/>
        </w:rPr>
        <w:t>balanstrede Swell (jaloezieën gedemonteerd)</w:t>
      </w:r>
    </w:p>
    <w:p>
      <w:pPr>
        <w:pStyle w:val="T1"/>
        <w:rPr>
          <w:lang w:val="nl-NL"/>
        </w:rPr>
      </w:pPr>
      <w:r>
        <w:rPr>
          <w:lang w:val="nl-NL"/>
        </w:rPr>
        <w:t>zweltrede Clarionette</w:t>
      </w:r>
    </w:p>
    <w:p>
      <w:pPr>
        <w:pStyle w:val="T1"/>
        <w:rPr>
          <w:lang w:val="nl-NL"/>
        </w:rPr>
      </w:pPr>
      <w:r>
        <w:rPr>
          <w:lang w:val="nl-NL"/>
        </w:rPr>
        <w:t>loze trede</w:t>
      </w:r>
    </w:p>
    <w:p>
      <w:pPr>
        <w:pStyle w:val="T1"/>
        <w:rPr>
          <w:lang w:val="nl-NL"/>
        </w:rPr>
      </w:pPr>
      <w:r>
        <w:rPr>
          <w:lang w:val="nl-NL"/>
        </w:rPr>
      </w:r>
    </w:p>
    <w:p>
      <w:pPr>
        <w:pStyle w:val="T1"/>
        <w:rPr>
          <w:lang w:val="nl-NL"/>
        </w:rPr>
      </w:pPr>
      <w:r>
        <w:rPr>
          <w:lang w:val="nl-NL"/>
        </w:rPr>
        <w:t>Samenstelling vulstemmen</w:t>
      </w:r>
    </w:p>
    <w:tbl>
      <w:tblPr>
        <w:tblW w:w="3043" w:type="dxa"/>
        <w:jc w:val="start"/>
        <w:tblInd w:w="-70" w:type="dxa"/>
        <w:tblLayout w:type="fixed"/>
        <w:tblCellMar>
          <w:top w:w="0" w:type="dxa"/>
          <w:start w:w="70" w:type="dxa"/>
          <w:bottom w:w="0" w:type="dxa"/>
          <w:end w:w="70" w:type="dxa"/>
        </w:tblCellMar>
      </w:tblPr>
      <w:tblGrid>
        <w:gridCol w:w="1585"/>
        <w:gridCol w:w="729"/>
        <w:gridCol w:w="729"/>
      </w:tblGrid>
      <w:tr>
        <w:trPr/>
        <w:tc>
          <w:tcPr>
            <w:tcW w:w="1585" w:type="dxa"/>
            <w:tcBorders/>
          </w:tcPr>
          <w:p>
            <w:pPr>
              <w:pStyle w:val="T1"/>
              <w:rPr>
                <w:lang w:val="nl-NL"/>
              </w:rPr>
            </w:pPr>
            <w:r>
              <w:rPr>
                <w:lang w:val="nl-NL"/>
              </w:rPr>
              <w:t>Mixture Great</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3 1/5</w:t>
            </w:r>
          </w:p>
          <w:p>
            <w:pPr>
              <w:pStyle w:val="T4dispositie"/>
              <w:rPr>
                <w:lang w:val="nl-NL"/>
              </w:rPr>
            </w:pPr>
            <w:r>
              <w:rPr>
                <w:lang w:val="nl-NL"/>
              </w:rPr>
              <w:t>2 2/3</w:t>
            </w:r>
          </w:p>
        </w:tc>
      </w:tr>
    </w:tbl>
    <w:p>
      <w:pPr>
        <w:pStyle w:val="T4dispositie"/>
        <w:rPr>
          <w:lang w:val="nl-NL"/>
        </w:rPr>
      </w:pPr>
      <w:r>
        <w:rPr>
          <w:lang w:val="nl-NL"/>
        </w:rPr>
      </w:r>
    </w:p>
    <w:p>
      <w:pPr>
        <w:pStyle w:val="T4dispositie"/>
        <w:rPr/>
      </w:pPr>
      <w:r>
        <w:rPr>
          <w:lang w:val="nl-NL"/>
        </w:rPr>
        <w:t>* discant thans een octaaf verschoven, cis</w:t>
      </w:r>
      <w:r>
        <w:rPr>
          <w:vertAlign w:val="superscript"/>
          <w:lang w:val="nl-NL"/>
        </w:rPr>
        <w:t>3</w:t>
      </w:r>
      <w:r>
        <w:rPr>
          <w:lang w:val="nl-NL"/>
        </w:rPr>
        <w:t>-c</w:t>
      </w:r>
      <w:r>
        <w:rPr>
          <w:vertAlign w:val="superscript"/>
          <w:lang w:val="nl-NL"/>
        </w:rPr>
        <w:t>4</w:t>
      </w:r>
      <w:r>
        <w:rPr>
          <w:lang w:val="nl-NL"/>
        </w:rPr>
        <w:t xml:space="preserve"> vacant, pijpwerk c</w:t>
      </w:r>
      <w:r>
        <w:rPr>
          <w:vertAlign w:val="superscript"/>
          <w:lang w:val="nl-NL"/>
        </w:rPr>
        <w:t>1</w:t>
      </w:r>
      <w:r>
        <w:rPr>
          <w:lang w:val="nl-NL"/>
        </w:rPr>
        <w:t>-h</w:t>
      </w:r>
      <w:r>
        <w:rPr>
          <w:vertAlign w:val="superscript"/>
          <w:lang w:val="nl-NL"/>
        </w:rPr>
        <w:t>1</w:t>
      </w:r>
      <w:r>
        <w:rPr>
          <w:lang w:val="nl-NL"/>
        </w:rPr>
        <w:t xml:space="preserve"> opgeslagen</w:t>
      </w:r>
    </w:p>
    <w:p>
      <w:pPr>
        <w:pStyle w:val="T4dispositie"/>
        <w:rPr>
          <w:lang w:val="nl-NL"/>
        </w:rPr>
      </w:pPr>
      <w:r>
        <w:rPr>
          <w:lang w:val="nl-NL"/>
        </w:rPr>
      </w:r>
    </w:p>
    <w:p>
      <w:pPr>
        <w:pStyle w:val="T1"/>
        <w:rPr>
          <w:lang w:val="nl-NL"/>
        </w:rPr>
      </w:pPr>
      <w:r>
        <w:rPr>
          <w:lang w:val="nl-NL"/>
        </w:rPr>
        <w:t xml:space="preserve">Cornet Great   </w:t>
      </w:r>
      <w:r>
        <w:rPr>
          <w:sz w:val="20"/>
          <w:lang w:val="nl-NL"/>
        </w:rPr>
        <w:t>c</w:t>
      </w:r>
      <w:r>
        <w:rPr>
          <w:sz w:val="20"/>
          <w:vertAlign w:val="superscript"/>
          <w:lang w:val="nl-NL"/>
        </w:rPr>
        <w:t>1</w:t>
      </w:r>
      <w:r>
        <w:rPr>
          <w:sz w:val="20"/>
          <w:lang w:val="nl-NL"/>
        </w:rPr>
        <w:t xml:space="preserve">   8 - 4 - 2 2/3 - 2 - 1 3/5</w:t>
      </w:r>
    </w:p>
    <w:p>
      <w:pPr>
        <w:pStyle w:val="T1"/>
        <w:rPr>
          <w:lang w:val="nl-NL"/>
        </w:rPr>
      </w:pPr>
      <w:r>
        <w:rPr>
          <w:lang w:val="nl-NL"/>
        </w:rPr>
      </w:r>
    </w:p>
    <w:tbl>
      <w:tblPr>
        <w:tblW w:w="3043" w:type="dxa"/>
        <w:jc w:val="start"/>
        <w:tblInd w:w="-70" w:type="dxa"/>
        <w:tblLayout w:type="fixed"/>
        <w:tblCellMar>
          <w:top w:w="0" w:type="dxa"/>
          <w:start w:w="70" w:type="dxa"/>
          <w:bottom w:w="0" w:type="dxa"/>
          <w:end w:w="70" w:type="dxa"/>
        </w:tblCellMar>
      </w:tblPr>
      <w:tblGrid>
        <w:gridCol w:w="1585"/>
        <w:gridCol w:w="729"/>
        <w:gridCol w:w="729"/>
      </w:tblGrid>
      <w:tr>
        <w:trPr/>
        <w:tc>
          <w:tcPr>
            <w:tcW w:w="1585" w:type="dxa"/>
            <w:tcBorders/>
          </w:tcPr>
          <w:p>
            <w:pPr>
              <w:pStyle w:val="T1"/>
              <w:rPr>
                <w:lang w:val="nl-NL"/>
              </w:rPr>
            </w:pPr>
            <w:r>
              <w:rPr>
                <w:lang w:val="nl-NL"/>
              </w:rPr>
              <w:t>Mixture Swell</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C-c</w:t>
      </w:r>
      <w:r>
        <w:rPr>
          <w:vertAlign w:val="superscript"/>
          <w:lang w:val="nl-NL"/>
        </w:rPr>
        <w:t>4</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drie schepbalgen (1891)</w:t>
      </w:r>
    </w:p>
    <w:p>
      <w:pPr>
        <w:pStyle w:val="T1"/>
        <w:rPr>
          <w:lang w:val="nl-NL"/>
        </w:rPr>
      </w:pPr>
      <w:r>
        <w:rPr>
          <w:lang w:val="nl-NL"/>
        </w:rPr>
        <w:t>Winddruk</w:t>
      </w:r>
    </w:p>
    <w:p>
      <w:pPr>
        <w:pStyle w:val="T1"/>
        <w:rPr>
          <w:lang w:val="nl-NL"/>
        </w:rPr>
      </w:pPr>
      <w:r>
        <w:rPr>
          <w:lang w:val="nl-NL"/>
        </w:rPr>
        <w:t>85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voorzijde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klaviatuur bevindt zich in een nis onder de centrale middentoren. De registertrekkers zijn aangebracht in tweemaal twee rijen in schuine panelen aan weerszijden van de handklavieren, rechts Great en Choir, links Swell en Couplers. De namen zijn op ivoren plaatjes op de knoppen aangebracht. De ondertoetsen van de handklavieren hebben hoge holronde frontons, het pedaalklavier is vlak uitgevoerd. Boven de klaviatuur bevindt zich een geelkoperen firmanaamplaatje met jaartal en opusnummer 57.</w:t>
      </w:r>
    </w:p>
    <w:p>
      <w:pPr>
        <w:pStyle w:val="T1"/>
        <w:jc w:val="start"/>
        <w:rPr>
          <w:lang w:val="nl-NL"/>
        </w:rPr>
      </w:pPr>
      <w:r>
        <w:rPr>
          <w:lang w:val="nl-NL"/>
        </w:rPr>
        <w:t>De combinatietreden werken als volgt: Great I, Viola 8' en Clarabella 8'; II + Open Diapason 4'; III full Great (zonder cornet). Swell I, Salicional 8', Stop Diapason 8'; II + Open Diapason 8', + Gemshorn 4'; III full Swell (zonder Vox Celeste).</w:t>
      </w:r>
    </w:p>
    <w:p>
      <w:pPr>
        <w:pStyle w:val="T1"/>
        <w:jc w:val="start"/>
        <w:rPr/>
      </w:pPr>
      <w:r>
        <w:rPr>
          <w:lang w:val="nl-NL"/>
        </w:rPr>
        <w:t xml:space="preserve">De windvoorziening bevindt zich in de onderkas. Tegen de linkerzijwand is een gietijzeren aandrijfwiel aangebracht. Aan weerszijden van de windvoorziening bevinden zich de beide pedaalladen, langs de rechterzijwand voor de </w:t>
      </w:r>
      <w:r>
        <w:rPr/>
        <w:t>Open Diapason</w:t>
      </w:r>
      <w:r>
        <w:rPr>
          <w:lang w:val="nl-NL"/>
        </w:rPr>
        <w:t> 16', langs de linker voor Bourdon 16' en Violoncello 8'.</w:t>
      </w:r>
    </w:p>
    <w:p>
      <w:pPr>
        <w:pStyle w:val="T1"/>
        <w:jc w:val="start"/>
        <w:rPr>
          <w:lang w:val="nl-NL"/>
        </w:rPr>
      </w:pPr>
      <w:r>
        <w:rPr>
          <w:lang w:val="nl-NL"/>
        </w:rPr>
        <w:t>De laden voor Great en Choir bevinden zich - gescheiden door een stemgang - achter elkaar ter hoogte van het frontbasement. Het Swell is opgesteld boven het Choir, de verticale jalouzieën zijn thans bij het orgel opgeslagen. Alle manuaalladen zijn ingedeeld in hele tonen vanuit het midden oplopend, met de C-zijde links. Alle laden, behalve de rechterlade van het Pedal, zijn uitgevoerd als sleepladen. C-H van Great en Swell en de linker pedaallade zijn voorzien van pneumatisch aangestuurde hulpbalgjes in de ventielkasten.</w:t>
      </w:r>
    </w:p>
    <w:p>
      <w:pPr>
        <w:pStyle w:val="T1"/>
        <w:jc w:val="start"/>
        <w:rPr/>
      </w:pPr>
      <w:r>
        <w:rPr>
          <w:lang w:val="nl-NL"/>
        </w:rPr>
        <w:t>Uitgezonderd de middelste pijp is het gehele zinken front sprekend in de Dbl. Open Diapason 16' (A-h) en de Open Diapason 8' (C-Dis en F-f). E van de Open Diapson 8' (metaal) en C-Gis (hout, gedekt) van de Dbl. Open Diapason 16' staan afgevoerd aan weerszijden van de lade van het Great. Houten pijpwerk wordt verder aangetroffen in beide 16</w:t>
      </w:r>
      <w:r>
        <w:rPr/>
        <w:t>'</w:t>
      </w:r>
      <w:r>
        <w:rPr>
          <w:lang w:val="nl-NL"/>
        </w:rPr>
        <w:t xml:space="preserve"> registers van het Ped (geheel), in de Clarabella 8' (geheel, C-H gedekt) van het Great, de Lieblich Gedackt 8' (geheel), Waldflute 4' (geheel, C-H gedekt) en Piccolo 2' (C-h</w:t>
      </w:r>
      <w:r>
        <w:rPr>
          <w:vertAlign w:val="superscript"/>
          <w:lang w:val="nl-NL"/>
        </w:rPr>
        <w:t>2</w:t>
      </w:r>
      <w:r>
        <w:rPr>
          <w:lang w:val="nl-NL"/>
        </w:rPr>
        <w:t>) van het Choir alsmede in de Bourdon 16' en Stop Diapason 8' (beide geheel) van het Swell. Bourdon 16' (Pedal), Lieblich Gedact 8' (Choir) alsmede Bourdon 16' en Stop Diapason 8' (beide Swell) zijn geheel gedekt. De open houten pijpen van Clarabella 8' (c-c</w:t>
      </w:r>
      <w:r>
        <w:rPr>
          <w:vertAlign w:val="superscript"/>
          <w:lang w:val="nl-NL"/>
        </w:rPr>
        <w:t>4</w:t>
      </w:r>
      <w:r>
        <w:rPr>
          <w:lang w:val="nl-NL"/>
        </w:rPr>
        <w:t>), Waldflute 4' (c-c</w:t>
      </w:r>
      <w:r>
        <w:rPr>
          <w:vertAlign w:val="superscript"/>
          <w:lang w:val="nl-NL"/>
        </w:rPr>
        <w:t>4</w:t>
      </w:r>
      <w:r>
        <w:rPr>
          <w:lang w:val="nl-NL"/>
        </w:rPr>
        <w:t>) en Piccolo 2' (C-h</w:t>
      </w:r>
      <w:r>
        <w:rPr>
          <w:vertAlign w:val="superscript"/>
          <w:lang w:val="nl-NL"/>
        </w:rPr>
        <w:t>2</w:t>
      </w:r>
      <w:r>
        <w:rPr>
          <w:lang w:val="nl-NL"/>
        </w:rPr>
        <w:t xml:space="preserve">) zijn voorzien van metalen stemlappen, evenals het hoogste octaaf van de Open Diapason 16' (Pedal). C-f van dit laatste register hebben houten stemschuiven. </w:t>
      </w:r>
      <w:r>
        <w:rPr/>
        <w:t>Waldflute 4'</w:t>
      </w:r>
      <w:r>
        <w:rPr>
          <w:lang w:val="nl-NL"/>
        </w:rPr>
        <w:t xml:space="preserve"> (c-c</w:t>
      </w:r>
      <w:r>
        <w:rPr>
          <w:vertAlign w:val="superscript"/>
          <w:lang w:val="nl-NL"/>
        </w:rPr>
        <w:t>4</w:t>
      </w:r>
      <w:r>
        <w:rPr>
          <w:lang w:val="nl-NL"/>
        </w:rPr>
        <w:t>), Piccolo 2' (C-h</w:t>
      </w:r>
      <w:r>
        <w:rPr>
          <w:vertAlign w:val="superscript"/>
          <w:lang w:val="nl-NL"/>
        </w:rPr>
        <w:t>2</w:t>
      </w:r>
      <w:r>
        <w:rPr>
          <w:lang w:val="nl-NL"/>
        </w:rPr>
        <w:t>) en Stop Diapason 8' (c-c</w:t>
      </w:r>
      <w:r>
        <w:rPr>
          <w:vertAlign w:val="superscript"/>
          <w:lang w:val="nl-NL"/>
        </w:rPr>
        <w:t>4</w:t>
      </w:r>
      <w:r>
        <w:rPr>
          <w:lang w:val="nl-NL"/>
        </w:rPr>
        <w:t>) zijn voorzien van inwaartse labia.</w:t>
      </w:r>
    </w:p>
    <w:p>
      <w:pPr>
        <w:pStyle w:val="T1"/>
        <w:jc w:val="start"/>
        <w:rPr>
          <w:lang w:val="nl-NL"/>
        </w:rPr>
      </w:pPr>
      <w:r>
        <w:rPr>
          <w:lang w:val="nl-NL"/>
        </w:rPr>
        <w:t>Viola 8' en Clarabella 8' (Great), Gamba 8' en Dulciana 8' (Choir) alsmede Salicional 8' en Stop Diapason 8' (Swell) hebben een gecombineerd groot octaaf; de Vox Celeste 8' (Swell) begint op c.</w:t>
      </w:r>
    </w:p>
    <w:p>
      <w:pPr>
        <w:pStyle w:val="T1"/>
        <w:jc w:val="start"/>
        <w:rPr/>
      </w:pPr>
      <w:r>
        <w:rPr>
          <w:lang w:val="nl-NL"/>
        </w:rPr>
        <w:t>Het originele metalen binnenpijpwerk is van ‘spotted metal’. De Prestantregisters en de conische Gemshorn 4' (Swell) zijn op lengte afgesneden. De Harmonic Flute 4' is van C-H voorzien van houten stoppen, c-fis zijn open, g-c</w:t>
      </w:r>
      <w:r>
        <w:rPr>
          <w:vertAlign w:val="superscript"/>
          <w:lang w:val="nl-NL"/>
        </w:rPr>
        <w:t>4</w:t>
      </w:r>
      <w:r>
        <w:rPr>
          <w:lang w:val="nl-NL"/>
        </w:rPr>
        <w:t xml:space="preserve"> overblazend met (recente) stemringen voor g-h</w:t>
      </w:r>
      <w:r>
        <w:rPr>
          <w:vertAlign w:val="superscript"/>
          <w:lang w:val="nl-NL"/>
        </w:rPr>
        <w:t>2</w:t>
      </w:r>
      <w:r>
        <w:rPr>
          <w:lang w:val="nl-NL"/>
        </w:rPr>
        <w:t>. Bij de strijkers zijn (recente) stemringen aangebracht onder verticale sleuven in de corpora bij wijze van expressions: Violoncello 8' (opgeslagen, geheel), Viola 8' (c-b</w:t>
      </w:r>
      <w:r>
        <w:rPr>
          <w:vertAlign w:val="superscript"/>
          <w:lang w:val="nl-NL"/>
        </w:rPr>
        <w:t>2</w:t>
      </w:r>
      <w:r>
        <w:rPr>
          <w:lang w:val="nl-NL"/>
        </w:rPr>
        <w:t>), Gamba 8' (c-h</w:t>
      </w:r>
      <w:r>
        <w:rPr>
          <w:vertAlign w:val="superscript"/>
          <w:lang w:val="nl-NL"/>
        </w:rPr>
        <w:t>2</w:t>
      </w:r>
      <w:r>
        <w:rPr>
          <w:lang w:val="nl-NL"/>
        </w:rPr>
        <w:t>), Salicional 8' (c-h</w:t>
      </w:r>
      <w:r>
        <w:rPr>
          <w:vertAlign w:val="superscript"/>
          <w:lang w:val="nl-NL"/>
        </w:rPr>
        <w:t>2</w:t>
      </w:r>
      <w:r>
        <w:rPr>
          <w:lang w:val="nl-NL"/>
        </w:rPr>
        <w:t>) en Vox Celeste 8' (c-h</w:t>
      </w:r>
      <w:r>
        <w:rPr>
          <w:vertAlign w:val="superscript"/>
          <w:lang w:val="nl-NL"/>
        </w:rPr>
        <w:t>2</w:t>
      </w:r>
      <w:r>
        <w:rPr>
          <w:lang w:val="nl-NL"/>
        </w:rPr>
        <w:t>).</w:t>
      </w:r>
    </w:p>
    <w:p>
      <w:pPr>
        <w:pStyle w:val="T1"/>
        <w:jc w:val="start"/>
        <w:rPr/>
      </w:pPr>
      <w:r>
        <w:rPr>
          <w:lang w:val="nl-NL"/>
        </w:rPr>
        <w:t>De manuaaltongwerken zijn alle voorzien van metalen koppen en stevels. Voor de hoogste tonen zijn labiaalpijpen toegepast, voorzien van (recente) stemringen: Trumpet 8' (cis</w:t>
      </w:r>
      <w:r>
        <w:rPr>
          <w:vertAlign w:val="superscript"/>
          <w:lang w:val="nl-NL"/>
        </w:rPr>
        <w:t>3</w:t>
      </w:r>
      <w:r>
        <w:rPr>
          <w:lang w:val="nl-NL"/>
        </w:rPr>
        <w:t>-c</w:t>
      </w:r>
      <w:r>
        <w:rPr>
          <w:vertAlign w:val="superscript"/>
          <w:lang w:val="nl-NL"/>
        </w:rPr>
        <w:t>4</w:t>
      </w:r>
      <w:r>
        <w:rPr>
          <w:lang w:val="nl-NL"/>
        </w:rPr>
        <w:t>), Clarionette 8' (gis</w:t>
      </w:r>
      <w:r>
        <w:rPr>
          <w:vertAlign w:val="superscript"/>
          <w:lang w:val="nl-NL"/>
        </w:rPr>
        <w:t>3</w:t>
      </w:r>
      <w:r>
        <w:rPr>
          <w:lang w:val="nl-NL"/>
        </w:rPr>
        <w:t>-c</w:t>
      </w:r>
      <w:r>
        <w:rPr>
          <w:vertAlign w:val="superscript"/>
          <w:lang w:val="nl-NL"/>
        </w:rPr>
        <w:t>4</w:t>
      </w:r>
      <w:r>
        <w:rPr>
          <w:lang w:val="nl-NL"/>
        </w:rPr>
        <w:t>), Cornopean 8' (cis</w:t>
      </w:r>
      <w:r>
        <w:rPr>
          <w:vertAlign w:val="superscript"/>
          <w:lang w:val="nl-NL"/>
        </w:rPr>
        <w:t>3</w:t>
      </w:r>
      <w:r>
        <w:rPr>
          <w:lang w:val="nl-NL"/>
        </w:rPr>
        <w:t>-c</w:t>
      </w:r>
      <w:r>
        <w:rPr>
          <w:vertAlign w:val="superscript"/>
          <w:lang w:val="nl-NL"/>
        </w:rPr>
        <w:t>4</w:t>
      </w:r>
      <w:r>
        <w:rPr>
          <w:lang w:val="nl-NL"/>
        </w:rPr>
        <w:t>), Oboe 8' (gis</w:t>
      </w:r>
      <w:r>
        <w:rPr>
          <w:vertAlign w:val="superscript"/>
          <w:lang w:val="nl-NL"/>
        </w:rPr>
        <w:t>3</w:t>
      </w:r>
      <w:r>
        <w:rPr>
          <w:lang w:val="nl-NL"/>
        </w:rPr>
        <w:t>-c</w:t>
      </w:r>
      <w:r>
        <w:rPr>
          <w:vertAlign w:val="superscript"/>
          <w:lang w:val="nl-NL"/>
        </w:rPr>
        <w:t>4</w:t>
      </w:r>
      <w:r>
        <w:rPr>
          <w:lang w:val="nl-NL"/>
        </w:rPr>
        <w:t>) en Clairon 4' (cis</w:t>
      </w:r>
      <w:r>
        <w:rPr>
          <w:vertAlign w:val="superscript"/>
          <w:lang w:val="nl-NL"/>
        </w:rPr>
        <w:t>2</w:t>
      </w:r>
      <w:r>
        <w:rPr>
          <w:lang w:val="nl-NL"/>
        </w:rPr>
        <w:t>-c</w:t>
      </w:r>
      <w:r>
        <w:rPr>
          <w:vertAlign w:val="superscript"/>
          <w:lang w:val="nl-NL"/>
        </w:rPr>
        <w:t>4</w:t>
      </w:r>
      <w:r>
        <w:rPr>
          <w:lang w:val="nl-NL"/>
        </w:rPr>
        <w:t>; gezien de roostergaten aanvankelijk gis</w:t>
      </w:r>
      <w:r>
        <w:rPr>
          <w:vertAlign w:val="superscript"/>
          <w:lang w:val="nl-NL"/>
        </w:rPr>
        <w:t>2</w:t>
      </w:r>
      <w:r>
        <w:rPr>
          <w:lang w:val="nl-NL"/>
        </w:rPr>
        <w:t>-c</w:t>
      </w:r>
      <w:r>
        <w:rPr>
          <w:vertAlign w:val="superscript"/>
          <w:lang w:val="nl-NL"/>
        </w:rPr>
        <w:t>4</w:t>
      </w:r>
      <w:r>
        <w:rPr>
          <w:lang w:val="nl-NL"/>
        </w:rPr>
        <w:t>). De Clarionette begint op c, heeft cilindrische bekers met recente stemringen en is geplaatst in een tweetal eigen zwelkastjes met elk een drietal horizontale jaloezieën. De Trumpet 8' heeft open trechtervormige bekers met vanaf Fis een kort horizontaal opzetstuk, C-F zijn gekropt. Cornopean 8' (C-D gekropt) en Clairon 4' hebben open trechtervormige bekers. De Oboe 8' is halfgedekt met trechtervormige bekers voor C-H en b</w:t>
      </w:r>
      <w:r>
        <w:rPr>
          <w:vertAlign w:val="superscript"/>
          <w:lang w:val="nl-NL"/>
        </w:rPr>
        <w:t>2</w:t>
      </w:r>
      <w:r>
        <w:rPr>
          <w:lang w:val="nl-NL"/>
        </w:rPr>
        <w:t>-g</w:t>
      </w:r>
      <w:r>
        <w:rPr>
          <w:vertAlign w:val="superscript"/>
          <w:lang w:val="nl-NL"/>
        </w:rPr>
        <w:t>3</w:t>
      </w:r>
      <w:r>
        <w:rPr>
          <w:lang w:val="nl-NL"/>
        </w:rPr>
        <w:t xml:space="preserve"> en traditionele hobobekers voor c-a</w:t>
      </w:r>
      <w:r>
        <w:rPr>
          <w:vertAlign w:val="superscript"/>
          <w:lang w:val="nl-NL"/>
        </w:rPr>
        <w:t>2</w:t>
      </w:r>
      <w:r>
        <w:rPr>
          <w:lang w:val="nl-NL"/>
        </w:rPr>
        <w:t>.</w:t>
      </w:r>
    </w:p>
    <w:p>
      <w:pPr>
        <w:pStyle w:val="T1"/>
        <w:jc w:val="start"/>
        <w:rPr/>
      </w:pPr>
      <w:r>
        <w:rPr>
          <w:lang w:val="nl-NL"/>
        </w:rPr>
        <w:t>De toegevoegde Cornet met een omvang van c</w:t>
      </w:r>
      <w:r>
        <w:rPr>
          <w:vertAlign w:val="superscript"/>
          <w:lang w:val="nl-NL"/>
        </w:rPr>
        <w:t>1</w:t>
      </w:r>
      <w:r>
        <w:rPr>
          <w:lang w:val="nl-NL"/>
        </w:rPr>
        <w:t>-f</w:t>
      </w:r>
      <w:r>
        <w:rPr>
          <w:vertAlign w:val="superscript"/>
          <w:lang w:val="nl-NL"/>
        </w:rPr>
        <w:t>3</w:t>
      </w:r>
      <w:r>
        <w:rPr>
          <w:lang w:val="nl-NL"/>
        </w:rPr>
        <w:t xml:space="preserve"> staat op een pneumatische cancel direct achter het front en komt uit het voormalige Standaart-orgel (1918, mechanisch) van deze kerk. De Fagot 16' (Pedal) met zinken bekers en een omvang van C-d</w:t>
      </w:r>
      <w:r>
        <w:rPr>
          <w:vertAlign w:val="superscript"/>
          <w:lang w:val="nl-NL"/>
        </w:rPr>
        <w:t>1</w:t>
      </w:r>
      <w:r>
        <w:rPr>
          <w:lang w:val="nl-NL"/>
        </w:rPr>
        <w:t xml:space="preserve"> is van onbekende herkomst.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2007-02-12T16:54:00Z</dcterms:created>
  <dc:creator>WS1</dc:creator>
  <dc:description/>
  <dc:language>en-US</dc:language>
  <cp:lastModifiedBy>WS1</cp:lastModifiedBy>
  <dcterms:modified xsi:type="dcterms:W3CDTF">2007-02-13T11:27:00Z</dcterms:modified>
  <cp:revision>3</cp:revision>
  <dc:subject/>
  <dc:title>Schagen / 1879</dc:title>
</cp:coreProperties>
</file>