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Uitwellingerga / 1892</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Driezijdig gesloten zaalkerk uit 1690 met een toren uit 1873. Inwendig een houten tongewelf. Enig 17e-eeuws meubilair.</w:t>
      </w:r>
    </w:p>
    <w:p>
      <w:pPr>
        <w:pStyle w:val="T1"/>
        <w:jc w:val="start"/>
        <w:rPr>
          <w:i/>
          <w:i/>
          <w:iCs/>
          <w:lang w:val="nl-NL"/>
        </w:rPr>
      </w:pPr>
      <w:r>
        <w:rPr>
          <w:i/>
          <w:iCs/>
          <w:lang w:val="nl-NL"/>
        </w:rPr>
      </w:r>
    </w:p>
    <w:p>
      <w:pPr>
        <w:pStyle w:val="T1"/>
        <w:jc w:val="start"/>
        <w:rPr>
          <w:lang w:val="nl-NL"/>
        </w:rPr>
      </w:pPr>
      <w:r>
        <w:rPr>
          <w:lang w:val="nl-NL"/>
        </w:rPr>
        <w:t>Kas: 1892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orgel heeft een front met een uitgesproken Zuid-Nederlands karakter vanwege de brede ongedeelde velden met hun ingezwenkte bovenlijsten en de smalle torens met slechts vijf pijpen. Waarom Steenkuijl voor deze bouwwijze koos, is niet duidelijk. Misschien heeft hij gebruik gemaakt van een oudere kas? Als dat het geval zou zijn, is in ieder geval de decoratie wel van 1892.</w:t>
      </w:r>
    </w:p>
    <w:p>
      <w:pPr>
        <w:pStyle w:val="T2Kunst"/>
        <w:jc w:val="start"/>
        <w:rPr>
          <w:lang w:val="nl-NL"/>
        </w:rPr>
      </w:pPr>
      <w:r>
        <w:rPr>
          <w:lang w:val="nl-NL"/>
        </w:rPr>
        <w:t>Deze is zeer sober. Overeenkomstig de zuidelijke traditie zijn geen blinderingen aan de pijpvoeten aangebracht. De bovenblinderingen bestaan uit eenvoudig zaagwerk. In de torens een soort linten met een abstracte figuur in het midden; boven de velden zijn draperieën aangebracht, die bij de middentoren over de zijstijlen afhangen en bij de zijtorens over het pijpwerk. De consoles onder de torens lopen in ringvorm taps af.</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Informatie Nederlandse Orgels</w:t>
      </w:r>
      <w:r>
        <w:rPr>
          <w:lang w:val="nl-NL"/>
        </w:rPr>
        <w:t>, september, 1968.</w:t>
      </w:r>
    </w:p>
    <w:p>
      <w:pPr>
        <w:pStyle w:val="T3Lit"/>
        <w:jc w:val="start"/>
        <w:rPr/>
      </w:pPr>
      <w:r>
        <w:rPr>
          <w:lang w:val="nl-NL"/>
        </w:rPr>
        <w:t xml:space="preserve">Jan Jongepier, </w:t>
      </w:r>
      <w:r>
        <w:rPr>
          <w:i/>
          <w:lang w:val="nl-NL"/>
        </w:rPr>
        <w:t>Vijf eeuwen Friese orgelbouw</w:t>
      </w:r>
      <w:r>
        <w:rPr>
          <w:lang w:val="nl-NL"/>
        </w:rPr>
        <w:t>. Leeuwarden, 2004, 211.</w:t>
      </w:r>
    </w:p>
    <w:p>
      <w:pPr>
        <w:pStyle w:val="T3Lit"/>
        <w:jc w:val="start"/>
        <w:rPr/>
      </w:pPr>
      <w:r>
        <w:rPr>
          <w:i/>
          <w:lang w:val="nl-NL"/>
        </w:rPr>
        <w:t>Het Orgel</w:t>
      </w:r>
      <w:r>
        <w:rPr>
          <w:lang w:val="nl-NL"/>
        </w:rPr>
        <w:t>, 8/4 (1892); 64/5 (1968), 139.</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Archief Orgelmakerij Bakker &amp; Timmenga, Leeuwarden, HCL.</w:t>
      </w:r>
    </w:p>
    <w:p>
      <w:pPr>
        <w:pStyle w:val="T3Lit"/>
        <w:jc w:val="start"/>
        <w:rPr>
          <w:lang w:val="nl-NL"/>
        </w:rPr>
      </w:pPr>
      <w:r>
        <w:rPr>
          <w:lang w:val="nl-NL"/>
        </w:rPr>
      </w:r>
    </w:p>
    <w:p>
      <w:pPr>
        <w:pStyle w:val="T3Lit"/>
        <w:jc w:val="start"/>
        <w:rPr>
          <w:lang w:val="nl-NL"/>
        </w:rPr>
      </w:pPr>
      <w:r>
        <w:rPr>
          <w:lang w:val="nl-NL"/>
        </w:rPr>
        <w:t>Monumentnummer 39821</w:t>
      </w:r>
    </w:p>
    <w:p>
      <w:pPr>
        <w:pStyle w:val="T3Lit"/>
        <w:jc w:val="start"/>
        <w:rPr>
          <w:lang w:val="nl-NL"/>
        </w:rPr>
      </w:pPr>
      <w:r>
        <w:rPr>
          <w:lang w:val="nl-NL"/>
        </w:rPr>
        <w:t>Orgelnummer 1494</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D.G. Steenkuijl</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1892</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Neerbosch, kerkzaal Weesinrichting</w:t>
      </w:r>
    </w:p>
    <w:p>
      <w:pPr>
        <w:pStyle w:val="T1"/>
        <w:jc w:val="start"/>
        <w:rPr>
          <w:lang w:val="nl-NL"/>
        </w:rPr>
      </w:pPr>
      <w:r>
        <w:rPr>
          <w:lang w:val="nl-NL"/>
        </w:rPr>
      </w:r>
    </w:p>
    <w:p>
      <w:pPr>
        <w:pStyle w:val="T1"/>
        <w:jc w:val="start"/>
        <w:rPr/>
      </w:pPr>
      <w:r>
        <w:rPr>
          <w:lang w:val="nl-NL"/>
        </w:rPr>
        <w:t xml:space="preserve">Dispositie 1892 volgens </w:t>
      </w:r>
      <w:r>
        <w:rPr>
          <w:i/>
          <w:iCs/>
          <w:lang w:val="nl-NL"/>
        </w:rPr>
        <w:t>Het Orgel</w:t>
      </w:r>
    </w:p>
    <w:tbl>
      <w:tblPr>
        <w:tblW w:w="2217" w:type="dxa"/>
        <w:jc w:val="start"/>
        <w:tblInd w:w="0" w:type="dxa"/>
        <w:tblLayout w:type="fixed"/>
        <w:tblCellMar>
          <w:top w:w="0" w:type="dxa"/>
          <w:start w:w="70" w:type="dxa"/>
          <w:bottom w:w="0" w:type="dxa"/>
          <w:end w:w="70" w:type="dxa"/>
        </w:tblCellMar>
      </w:tblPr>
      <w:tblGrid>
        <w:gridCol w:w="1737"/>
        <w:gridCol w:w="480"/>
      </w:tblGrid>
      <w:tr>
        <w:trPr/>
        <w:tc>
          <w:tcPr>
            <w:tcW w:w="1737" w:type="dxa"/>
            <w:tcBorders/>
          </w:tcPr>
          <w:p>
            <w:pPr>
              <w:pStyle w:val="T4dispositie"/>
              <w:jc w:val="start"/>
              <w:rPr>
                <w:i/>
                <w:i/>
                <w:iCs/>
                <w:lang w:val="nl-NL"/>
              </w:rPr>
            </w:pPr>
            <w:r>
              <w:rPr>
                <w:i/>
                <w:iCs/>
                <w:lang w:val="nl-NL"/>
              </w:rPr>
              <w:t>Manuaal</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Cornet</w:t>
            </w:r>
          </w:p>
          <w:p>
            <w:pPr>
              <w:pStyle w:val="T4dispositie"/>
              <w:jc w:val="start"/>
              <w:rPr>
                <w:lang w:val="nl-NL"/>
              </w:rPr>
            </w:pPr>
            <w:r>
              <w:rPr>
                <w:lang w:val="nl-NL"/>
              </w:rPr>
              <w:t>Dulciaan</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r>
          </w:p>
          <w:p>
            <w:pPr>
              <w:pStyle w:val="T4dispositie"/>
              <w:jc w:val="start"/>
              <w:rPr>
                <w:lang w:val="nl-NL"/>
              </w:rPr>
            </w:pPr>
            <w:r>
              <w:rPr>
                <w:szCs w:val="24"/>
                <w:lang w:val="nl-NL"/>
              </w:rPr>
              <w:t>8'</w:t>
            </w:r>
          </w:p>
        </w:tc>
      </w:tr>
    </w:tbl>
    <w:p>
      <w:pPr>
        <w:pStyle w:val="T4dispositie"/>
        <w:rPr>
          <w:lang w:val="nl-NL"/>
        </w:rPr>
      </w:pPr>
      <w:r>
        <w:rPr>
          <w:lang w:val="nl-NL"/>
        </w:rPr>
      </w:r>
    </w:p>
    <w:p>
      <w:pPr>
        <w:pStyle w:val="T4dispositie"/>
        <w:rPr>
          <w:lang w:val="nl-NL"/>
        </w:rPr>
      </w:pPr>
      <w:r>
        <w:rPr>
          <w:lang w:val="nl-NL"/>
        </w:rPr>
        <w:t>aangehangen pedaal</w:t>
      </w:r>
    </w:p>
    <w:p>
      <w:pPr>
        <w:pStyle w:val="T1"/>
        <w:jc w:val="start"/>
        <w:rPr>
          <w:lang w:val="nl-NL"/>
        </w:rPr>
      </w:pPr>
      <w:r>
        <w:rPr>
          <w:lang w:val="nl-NL"/>
        </w:rPr>
      </w:r>
    </w:p>
    <w:p>
      <w:pPr>
        <w:pStyle w:val="T1"/>
        <w:jc w:val="start"/>
        <w:rPr>
          <w:lang w:val="nl-NL"/>
        </w:rPr>
      </w:pPr>
      <w:r>
        <w:rPr>
          <w:lang w:val="nl-NL"/>
        </w:rPr>
        <w:t>Bakker &amp; Timmenga 1936</w:t>
      </w:r>
    </w:p>
    <w:p>
      <w:pPr>
        <w:pStyle w:val="T1"/>
        <w:jc w:val="start"/>
        <w:rPr>
          <w:lang w:val="nl-NL"/>
        </w:rPr>
      </w:pPr>
      <w:r>
        <w:rPr>
          <w:lang w:val="nl-NL"/>
        </w:rPr>
        <w:t>.</w:t>
        <w:tab/>
        <w:t>orgel ingenomen wegens bouw nieuw orgel te Neerbosch</w:t>
      </w:r>
    </w:p>
    <w:p>
      <w:pPr>
        <w:pStyle w:val="T1"/>
        <w:jc w:val="start"/>
        <w:rPr>
          <w:lang w:val="nl-NL"/>
        </w:rPr>
      </w:pPr>
      <w:r>
        <w:rPr>
          <w:lang w:val="nl-NL"/>
        </w:rPr>
      </w:r>
    </w:p>
    <w:p>
      <w:pPr>
        <w:pStyle w:val="T1"/>
        <w:jc w:val="start"/>
        <w:rPr>
          <w:lang w:val="nl-NL"/>
        </w:rPr>
      </w:pPr>
      <w:r>
        <w:rPr>
          <w:lang w:val="nl-NL"/>
        </w:rPr>
        <w:t>Bakker &amp; Timmenga 1937</w:t>
      </w:r>
    </w:p>
    <w:p>
      <w:pPr>
        <w:pStyle w:val="T1"/>
        <w:jc w:val="start"/>
        <w:rPr>
          <w:lang w:val="nl-NL"/>
        </w:rPr>
      </w:pPr>
      <w:r>
        <w:rPr>
          <w:lang w:val="nl-NL"/>
        </w:rPr>
        <w:t>.</w:t>
        <w:tab/>
        <w:t>orgel geplaatst in Beetsterzwaag, Gereformeerde Kerk</w:t>
      </w:r>
    </w:p>
    <w:p>
      <w:pPr>
        <w:pStyle w:val="T1"/>
        <w:jc w:val="start"/>
        <w:rPr>
          <w:lang w:val="nl-NL"/>
        </w:rPr>
      </w:pPr>
      <w:r>
        <w:rPr>
          <w:lang w:val="nl-NL"/>
        </w:rPr>
        <w:t>.</w:t>
        <w:tab/>
        <w:t>nieuw handklavier en registerknoppen geleverd; nieuwe registermechaniek aangebracht</w:t>
      </w:r>
    </w:p>
    <w:p>
      <w:pPr>
        <w:pStyle w:val="T1"/>
        <w:jc w:val="start"/>
        <w:rPr>
          <w:lang w:val="nl-NL"/>
        </w:rPr>
      </w:pPr>
      <w:r>
        <w:rPr>
          <w:lang w:val="nl-NL"/>
        </w:rPr>
        <w:t>.</w:t>
        <w:tab/>
        <w:t>nieuwe balg geplaatst, kanaal vernieuwd</w:t>
      </w:r>
    </w:p>
    <w:p>
      <w:pPr>
        <w:pStyle w:val="T1"/>
        <w:jc w:val="start"/>
        <w:rPr>
          <w:lang w:val="nl-NL"/>
        </w:rPr>
      </w:pPr>
      <w:r>
        <w:rPr>
          <w:lang w:val="nl-NL"/>
        </w:rPr>
        <w:t>.</w:t>
        <w:tab/>
        <w:t>delen van de windlade vernieuwd; conducten en draadwerk vernieuwd</w:t>
      </w:r>
    </w:p>
    <w:p>
      <w:pPr>
        <w:pStyle w:val="T1"/>
        <w:jc w:val="start"/>
        <w:rPr>
          <w:lang w:val="nl-NL"/>
        </w:rPr>
      </w:pPr>
      <w:r>
        <w:rPr>
          <w:lang w:val="nl-NL"/>
        </w:rPr>
        <w:t>.</w:t>
        <w:tab/>
        <w:t>- Quint 3', + Viola 8', - Dulciaan 8', + Bourdon D 16'</w:t>
      </w:r>
    </w:p>
    <w:p>
      <w:pPr>
        <w:pStyle w:val="T1"/>
        <w:jc w:val="start"/>
        <w:rPr>
          <w:lang w:val="nl-NL"/>
        </w:rPr>
      </w:pPr>
      <w:r>
        <w:rPr>
          <w:lang w:val="nl-NL"/>
        </w:rPr>
      </w:r>
    </w:p>
    <w:p>
      <w:pPr>
        <w:pStyle w:val="T1"/>
        <w:jc w:val="start"/>
        <w:rPr>
          <w:lang w:val="nl-NL"/>
        </w:rPr>
      </w:pPr>
      <w:r>
        <w:rPr>
          <w:lang w:val="nl-NL"/>
        </w:rPr>
        <w:t>Bakker &amp; Timmenga 1942</w:t>
      </w:r>
    </w:p>
    <w:p>
      <w:pPr>
        <w:pStyle w:val="T1"/>
        <w:jc w:val="start"/>
        <w:rPr>
          <w:lang w:val="nl-NL"/>
        </w:rPr>
      </w:pPr>
      <w:r>
        <w:rPr>
          <w:lang w:val="nl-NL"/>
        </w:rPr>
        <w:t>.</w:t>
        <w:tab/>
        <w:t>kleine reparatie</w:t>
      </w:r>
    </w:p>
    <w:p>
      <w:pPr>
        <w:pStyle w:val="T1"/>
        <w:jc w:val="start"/>
        <w:rPr>
          <w:lang w:val="nl-NL"/>
        </w:rPr>
      </w:pPr>
      <w:r>
        <w:rPr>
          <w:lang w:val="nl-NL"/>
        </w:rPr>
      </w:r>
    </w:p>
    <w:p>
      <w:pPr>
        <w:pStyle w:val="T1"/>
        <w:jc w:val="start"/>
        <w:rPr>
          <w:lang w:val="nl-NL"/>
        </w:rPr>
      </w:pPr>
      <w:r>
        <w:rPr>
          <w:lang w:val="nl-NL"/>
        </w:rPr>
        <w:t>Orgelmakerij Bakker &amp; Timmenga 1968</w:t>
      </w:r>
    </w:p>
    <w:p>
      <w:pPr>
        <w:pStyle w:val="T1"/>
        <w:jc w:val="start"/>
        <w:rPr>
          <w:lang w:val="nl-NL"/>
        </w:rPr>
      </w:pPr>
      <w:r>
        <w:rPr>
          <w:lang w:val="nl-NL"/>
        </w:rPr>
        <w:t>.</w:t>
        <w:tab/>
        <w:t>orgel geplaatst te Uitwellingerga, Hervormde Kerk</w:t>
      </w:r>
    </w:p>
    <w:p>
      <w:pPr>
        <w:pStyle w:val="T1"/>
        <w:jc w:val="start"/>
        <w:rPr>
          <w:lang w:val="nl-NL"/>
        </w:rPr>
      </w:pPr>
      <w:r>
        <w:rPr>
          <w:lang w:val="nl-NL"/>
        </w:rPr>
      </w:r>
    </w:p>
    <w:p>
      <w:pPr>
        <w:pStyle w:val="T1"/>
        <w:jc w:val="start"/>
        <w:rPr>
          <w:lang w:val="nl-NL"/>
        </w:rPr>
      </w:pPr>
      <w:r>
        <w:rPr>
          <w:lang w:val="nl-NL"/>
        </w:rPr>
        <w:t>Orgelmakerij Bakker &amp; Timmenga 1993</w:t>
      </w:r>
    </w:p>
    <w:p>
      <w:pPr>
        <w:pStyle w:val="T1"/>
        <w:jc w:val="start"/>
        <w:rPr>
          <w:lang w:val="nl-NL"/>
        </w:rPr>
      </w:pPr>
      <w:r>
        <w:rPr>
          <w:lang w:val="nl-NL"/>
        </w:rPr>
        <w:t>.</w:t>
        <w:tab/>
        <w:t>restauratie</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17" w:type="dxa"/>
        <w:jc w:val="start"/>
        <w:tblInd w:w="0" w:type="dxa"/>
        <w:tblLayout w:type="fixed"/>
        <w:tblCellMar>
          <w:top w:w="0" w:type="dxa"/>
          <w:start w:w="70" w:type="dxa"/>
          <w:bottom w:w="0" w:type="dxa"/>
          <w:end w:w="70" w:type="dxa"/>
        </w:tblCellMar>
      </w:tblPr>
      <w:tblGrid>
        <w:gridCol w:w="1737"/>
        <w:gridCol w:w="480"/>
      </w:tblGrid>
      <w:tr>
        <w:trPr/>
        <w:tc>
          <w:tcPr>
            <w:tcW w:w="1737" w:type="dxa"/>
            <w:tcBorders/>
          </w:tcPr>
          <w:p>
            <w:pPr>
              <w:pStyle w:val="T4dispositie"/>
              <w:jc w:val="start"/>
              <w:rPr>
                <w:i/>
                <w:i/>
                <w:iCs/>
                <w:lang w:val="nl-NL"/>
              </w:rPr>
            </w:pPr>
            <w:r>
              <w:rPr>
                <w:i/>
                <w:iCs/>
                <w:lang w:val="nl-NL"/>
              </w:rPr>
              <w:t>Manuaal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Bourdon 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Octaaf</w:t>
            </w:r>
          </w:p>
          <w:p>
            <w:pPr>
              <w:pStyle w:val="T4dispositie"/>
              <w:jc w:val="start"/>
              <w:rPr>
                <w:lang w:val="nl-NL"/>
              </w:rPr>
            </w:pPr>
            <w:r>
              <w:rPr>
                <w:lang w:val="nl-NL"/>
              </w:rPr>
              <w:t>Cornet D</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r>
              <w:rPr>
                <w:szCs w:val="24"/>
                <w:lang w:val="nl-NL"/>
              </w:rPr>
              <w:t>'</w:t>
            </w:r>
          </w:p>
          <w:p>
            <w:pPr>
              <w:pStyle w:val="T4dispositie"/>
              <w:jc w:val="start"/>
              <w:rPr>
                <w:lang w:val="nl-NL"/>
              </w:rPr>
            </w:pPr>
            <w:r>
              <w:rPr>
                <w:lang w:val="nl-NL"/>
              </w:rPr>
              <w:t>3 st.</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één schepbalg</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discantregisters beginnen op c</w:t>
      </w:r>
      <w:r>
        <w:rPr>
          <w:vertAlign w:val="superscript"/>
          <w:lang w:val="nl-NL"/>
        </w:rPr>
        <w:t>1</w:t>
      </w:r>
      <w:r>
        <w:rPr>
          <w:lang w:val="nl-NL"/>
        </w:rPr>
        <w:t>.</w:t>
      </w:r>
    </w:p>
    <w:p>
      <w:pPr>
        <w:pStyle w:val="T1"/>
        <w:jc w:val="start"/>
        <w:rPr/>
      </w:pPr>
      <w:r>
        <w:rPr>
          <w:lang w:val="nl-NL"/>
        </w:rPr>
        <w:t>De zijwanden en de achterwand van de kas vormen een eenheid en dateren vermoedelijk uit 1892. De frontzijde en misschien ook de tot aan de achterzijde doorlopende kappen lijken ouder te zijn. Opvallend is dat de zijwanden tegen de oudere kasbreedte aan gezet zijn, bij de frontstijlen is de grotere breedte van de buitenstijlen goed te zien. De frontpijpen zijn van tin. In de drie torens spreken A-h van de Prestant 8</w:t>
      </w:r>
      <w:r>
        <w:rPr/>
        <w:t>'</w:t>
      </w:r>
      <w:r>
        <w:rPr>
          <w:lang w:val="nl-NL"/>
        </w:rPr>
        <w:t>, de frontpijpen in de tussenvelden zijn stom.</w:t>
      </w:r>
    </w:p>
    <w:p>
      <w:pPr>
        <w:pStyle w:val="T1"/>
        <w:jc w:val="start"/>
        <w:rPr>
          <w:lang w:val="nl-NL"/>
        </w:rPr>
      </w:pPr>
      <w:r>
        <w:rPr>
          <w:lang w:val="nl-NL"/>
        </w:rPr>
        <w:t>Het handklavier is een staartklavier. De ondertoetsen hebben celluloidbeleg. De registerknoppen zijn direct boven het klavier aangebracht.</w:t>
      </w:r>
    </w:p>
    <w:p>
      <w:pPr>
        <w:pStyle w:val="T1"/>
        <w:jc w:val="start"/>
        <w:rPr>
          <w:lang w:val="nl-NL"/>
        </w:rPr>
      </w:pPr>
      <w:r>
        <w:rPr>
          <w:lang w:val="nl-NL"/>
        </w:rPr>
        <w:t>De windvoorziening bevindt zich onder in het orgel. De magazijnbalg heeft één inspringende vouw. Onder de balg is één schepbalg gemonteerd, te bedienen door een voetpomp die samen met een handgreep en het windzicht aan de rechterzijkant zijn geplaatst.</w:t>
      </w:r>
    </w:p>
    <w:p>
      <w:pPr>
        <w:pStyle w:val="T1"/>
        <w:jc w:val="start"/>
        <w:rPr/>
      </w:pPr>
      <w:r>
        <w:rPr>
          <w:lang w:val="nl-NL"/>
        </w:rPr>
        <w:t>De windlade lijkt in 1937 vrij ingrijpend vernieuwd te zijn. Desondanks is de sleepvolgorde nog die van 1892 omdat de wijzingen van 1937 afleesbaar zijn. De volgorde luidt: Cornet / Prestant / Holpijp / Octaaf 4</w:t>
      </w:r>
      <w:r>
        <w:rPr/>
        <w:t>'</w:t>
      </w:r>
      <w:r>
        <w:rPr>
          <w:lang w:val="nl-NL"/>
        </w:rPr>
        <w:t xml:space="preserve"> / Viola (was Quint 3</w:t>
      </w:r>
      <w:r>
        <w:rPr/>
        <w:t>'</w:t>
      </w:r>
      <w:r>
        <w:rPr>
          <w:lang w:val="nl-NL"/>
        </w:rPr>
        <w:t>) / Octaaf 2</w:t>
      </w:r>
      <w:r>
        <w:rPr/>
        <w:t>'</w:t>
      </w:r>
      <w:r>
        <w:rPr>
          <w:lang w:val="nl-NL"/>
        </w:rPr>
        <w:t xml:space="preserve"> / Fluit 4</w:t>
      </w:r>
      <w:r>
        <w:rPr/>
        <w:t>'</w:t>
      </w:r>
      <w:r>
        <w:rPr>
          <w:lang w:val="nl-NL"/>
        </w:rPr>
        <w:t xml:space="preserve"> / Bourdon D 16</w:t>
      </w:r>
      <w:r>
        <w:rPr/>
        <w:t>'</w:t>
      </w:r>
      <w:r>
        <w:rPr>
          <w:lang w:val="nl-NL"/>
        </w:rPr>
        <w:t xml:space="preserve"> (was Dulciaan). In stokken en roosters zijn geen wijzigingen te zien, waaruit kan worden afgeleid dat deze uit 1937 dateren. Merkwaardig is de detaillering van het cancellenraam, waarvan alle regels (aan de buitenzijde?) van gevernist grenen zijn. De ventielkast is afgesloten met vier opliggende voorslagen, vastgezet met metalen klemmen. De cancelvolgorde van de lade is in hele tonen: f</w:t>
      </w:r>
      <w:r>
        <w:rPr>
          <w:vertAlign w:val="superscript"/>
          <w:lang w:val="nl-NL"/>
        </w:rPr>
        <w:t>3</w:t>
      </w:r>
      <w:r>
        <w:rPr>
          <w:lang w:val="nl-NL"/>
        </w:rPr>
        <w:t>-Cis C D-e</w:t>
      </w:r>
      <w:r>
        <w:rPr>
          <w:vertAlign w:val="superscript"/>
          <w:lang w:val="nl-NL"/>
        </w:rPr>
        <w:t>3</w:t>
      </w:r>
      <w:r>
        <w:rPr>
          <w:lang w:val="nl-NL"/>
        </w:rPr>
        <w:t>. Onder de lade is een eiken wellenraam geplaatst met liggende regels, waarop houten nokken zijn gemonteerd en waarin grenen walsen draaien.</w:t>
      </w:r>
    </w:p>
    <w:p>
      <w:pPr>
        <w:pStyle w:val="T1"/>
        <w:jc w:val="start"/>
        <w:rPr/>
      </w:pPr>
      <w:r>
        <w:rPr>
          <w:lang w:val="nl-NL"/>
        </w:rPr>
        <w:t>C-Gis van de Prestant 8</w:t>
      </w:r>
      <w:r>
        <w:rPr/>
        <w:t>'</w:t>
      </w:r>
      <w:r>
        <w:rPr>
          <w:lang w:val="nl-NL"/>
        </w:rPr>
        <w:t xml:space="preserve"> zijn grijs geschilderde houten pijpen (waarschijnlijk 1892), waarvan C-F gedekt en Fis-Gis open. Op de lade staan c</w:t>
      </w:r>
      <w:r>
        <w:rPr>
          <w:vertAlign w:val="superscript"/>
          <w:lang w:val="nl-NL"/>
        </w:rPr>
        <w:t>1</w:t>
      </w:r>
      <w:r>
        <w:rPr>
          <w:lang w:val="nl-NL"/>
        </w:rPr>
        <w:t>-f</w:t>
      </w:r>
      <w:r>
        <w:rPr>
          <w:vertAlign w:val="superscript"/>
          <w:lang w:val="nl-NL"/>
        </w:rPr>
        <w:t>3</w:t>
      </w:r>
      <w:r>
        <w:rPr>
          <w:lang w:val="nl-NL"/>
        </w:rPr>
        <w:t xml:space="preserve"> (met expressions), c</w:t>
      </w:r>
      <w:r>
        <w:rPr>
          <w:vertAlign w:val="superscript"/>
          <w:lang w:val="nl-NL"/>
        </w:rPr>
        <w:t>1</w:t>
      </w:r>
      <w:r>
        <w:rPr>
          <w:lang w:val="nl-NL"/>
        </w:rPr>
        <w:t>-c</w:t>
      </w:r>
      <w:r>
        <w:rPr>
          <w:vertAlign w:val="superscript"/>
          <w:lang w:val="nl-NL"/>
        </w:rPr>
        <w:t>2</w:t>
      </w:r>
      <w:r>
        <w:rPr>
          <w:lang w:val="nl-NL"/>
        </w:rPr>
        <w:t xml:space="preserve"> met spits geritste labia, waarschijnlijk 1892, de rest oudere pijpen. De Bourdon D 16</w:t>
      </w:r>
      <w:r>
        <w:rPr/>
        <w:t>'</w:t>
      </w:r>
      <w:r>
        <w:rPr>
          <w:lang w:val="nl-NL"/>
        </w:rPr>
        <w:t xml:space="preserve"> (1937) heeft zinken pijpen voor c</w:t>
      </w:r>
      <w:r>
        <w:rPr>
          <w:vertAlign w:val="superscript"/>
          <w:lang w:val="nl-NL"/>
        </w:rPr>
        <w:t>1</w:t>
      </w:r>
      <w:r>
        <w:rPr>
          <w:lang w:val="nl-NL"/>
        </w:rPr>
        <w:t>-h</w:t>
      </w:r>
      <w:r>
        <w:rPr>
          <w:vertAlign w:val="superscript"/>
          <w:lang w:val="nl-NL"/>
        </w:rPr>
        <w:t>1</w:t>
      </w:r>
      <w:r>
        <w:rPr>
          <w:lang w:val="nl-NL"/>
        </w:rPr>
        <w:t>, het vervolg is van metaal, alles toegeleverd pijpwerk met spits geritste labia op verticale kaaklijnen. De Viola 8</w:t>
      </w:r>
      <w:r>
        <w:rPr/>
        <w:t>'</w:t>
      </w:r>
      <w:r>
        <w:rPr>
          <w:lang w:val="nl-NL"/>
        </w:rPr>
        <w:t xml:space="preserve"> (1937) heeft spits geritste labia, (f</w:t>
      </w:r>
      <w:r>
        <w:rPr>
          <w:vertAlign w:val="superscript"/>
          <w:lang w:val="nl-NL"/>
        </w:rPr>
        <w:t>3</w:t>
      </w:r>
      <w:r>
        <w:rPr>
          <w:lang w:val="nl-NL"/>
        </w:rPr>
        <w:t xml:space="preserve"> met geperst labium), alle pijpen met expressions. Het pijpwerk van Holpijp, Fluit 4</w:t>
      </w:r>
      <w:r>
        <w:rPr/>
        <w:t>'</w:t>
      </w:r>
      <w:r>
        <w:rPr>
          <w:lang w:val="nl-NL"/>
        </w:rPr>
        <w:t>, Octaaf 4</w:t>
      </w:r>
      <w:r>
        <w:rPr/>
        <w:t>'</w:t>
      </w:r>
      <w:r>
        <w:rPr>
          <w:lang w:val="nl-NL"/>
        </w:rPr>
        <w:t>, Octaaf 2</w:t>
      </w:r>
      <w:r>
        <w:rPr/>
        <w:t>'</w:t>
      </w:r>
      <w:r>
        <w:rPr>
          <w:lang w:val="nl-NL"/>
        </w:rPr>
        <w:t xml:space="preserve"> en de Cornet is ouder dan 1892, maar mogelijk zijn bij de Octaaf 4</w:t>
      </w:r>
      <w:r>
        <w:rPr/>
        <w:t>'</w:t>
      </w:r>
      <w:r>
        <w:rPr>
          <w:lang w:val="nl-NL"/>
        </w:rPr>
        <w:t>en 2</w:t>
      </w:r>
      <w:r>
        <w:rPr/>
        <w:t>'</w:t>
      </w:r>
      <w:r>
        <w:rPr>
          <w:lang w:val="nl-NL"/>
        </w:rPr>
        <w:t xml:space="preserve"> de grotere pijpen wel van 1892. C-h van de Holpijp 8</w:t>
      </w:r>
      <w:r>
        <w:rPr/>
        <w:t>'</w:t>
      </w:r>
      <w:r>
        <w:rPr>
          <w:lang w:val="nl-NL"/>
        </w:rPr>
        <w:t xml:space="preserve"> en C-H van de Fluit 4</w:t>
      </w:r>
      <w:r>
        <w:rPr/>
        <w:t>'</w:t>
      </w:r>
      <w:r>
        <w:rPr>
          <w:lang w:val="nl-NL"/>
        </w:rPr>
        <w:t xml:space="preserve"> bestaan uit rood geschilderd eiken pijpwerk. De discant van de Holpijp is wijd gemensureerd; de Fluit 4</w:t>
      </w:r>
      <w:r>
        <w:rPr/>
        <w:t>'</w:t>
      </w:r>
      <w:r>
        <w:rPr>
          <w:lang w:val="nl-NL"/>
        </w:rPr>
        <w:t xml:space="preserve"> heeft vanaf c eng gemensureerde gedekten (c-h), roerfluiten (c</w:t>
      </w:r>
      <w:r>
        <w:rPr>
          <w:vertAlign w:val="superscript"/>
          <w:lang w:val="nl-NL"/>
        </w:rPr>
        <w:t>1</w:t>
      </w:r>
      <w:r>
        <w:rPr>
          <w:lang w:val="nl-NL"/>
        </w:rPr>
        <w:t>-fis</w:t>
      </w:r>
      <w:r>
        <w:rPr>
          <w:vertAlign w:val="superscript"/>
          <w:lang w:val="nl-NL"/>
        </w:rPr>
        <w:t>1</w:t>
      </w:r>
      <w:r>
        <w:rPr>
          <w:lang w:val="nl-NL"/>
        </w:rPr>
        <w:t>), flespijpjes (g</w:t>
      </w:r>
      <w:r>
        <w:rPr>
          <w:vertAlign w:val="superscript"/>
          <w:lang w:val="nl-NL"/>
        </w:rPr>
        <w:t>1</w:t>
      </w:r>
      <w:r>
        <w:rPr>
          <w:lang w:val="nl-NL"/>
        </w:rPr>
        <w:t>-b</w:t>
      </w:r>
      <w:r>
        <w:rPr>
          <w:vertAlign w:val="superscript"/>
          <w:lang w:val="nl-NL"/>
        </w:rPr>
        <w:t>2</w:t>
      </w:r>
      <w:r>
        <w:rPr>
          <w:lang w:val="nl-NL"/>
        </w:rPr>
        <w:t>) en is verder open, conisch. De grote zijbaarden bij Holpijp 8</w:t>
      </w:r>
      <w:r>
        <w:rPr/>
        <w:t>'</w:t>
      </w:r>
      <w:r>
        <w:rPr>
          <w:lang w:val="nl-NL"/>
        </w:rPr>
        <w:t xml:space="preserve"> en Fluit 4</w:t>
      </w:r>
      <w:r>
        <w:rPr/>
        <w:t>'</w:t>
      </w:r>
      <w:r>
        <w:rPr>
          <w:lang w:val="nl-NL"/>
        </w:rPr>
        <w:t xml:space="preserve"> zijn van 20e-eeuwse makelij. Het vier-voets koor van de Cornet is van c</w:t>
      </w:r>
      <w:r>
        <w:rPr>
          <w:vertAlign w:val="superscript"/>
          <w:lang w:val="nl-NL"/>
        </w:rPr>
        <w:t>1</w:t>
      </w:r>
      <w:r>
        <w:rPr>
          <w:lang w:val="nl-NL"/>
        </w:rPr>
        <w:t>-h</w:t>
      </w:r>
      <w:r>
        <w:rPr>
          <w:vertAlign w:val="superscript"/>
          <w:lang w:val="nl-NL"/>
        </w:rPr>
        <w:t>1</w:t>
      </w:r>
      <w:r>
        <w:rPr>
          <w:lang w:val="nl-NL"/>
        </w:rPr>
        <w:t xml:space="preserve"> gedekt. Expressions komen, behalve bij de reeds genoemde registers voor bij de Octaaf 4</w:t>
      </w:r>
      <w:r>
        <w:rPr/>
        <w:t>'</w:t>
      </w:r>
      <w:r>
        <w:rPr>
          <w:lang w:val="nl-NL"/>
        </w:rPr>
        <w:t xml:space="preserve"> (C-e</w:t>
      </w:r>
      <w:r>
        <w:rPr>
          <w:vertAlign w:val="superscript"/>
          <w:lang w:val="nl-NL"/>
        </w:rPr>
        <w:t>2</w:t>
      </w:r>
      <w:r>
        <w:rPr>
          <w:lang w:val="nl-NL"/>
        </w:rPr>
        <w:t>), de Octaaf 2</w:t>
      </w:r>
      <w:r>
        <w:rPr/>
        <w:t>'</w:t>
      </w:r>
      <w:r>
        <w:rPr>
          <w:lang w:val="nl-NL"/>
        </w:rPr>
        <w:t xml:space="preserve"> (C-f</w:t>
      </w:r>
      <w:r>
        <w:rPr>
          <w:vertAlign w:val="superscript"/>
          <w:lang w:val="nl-NL"/>
        </w:rPr>
        <w:t>1</w:t>
      </w:r>
      <w:r>
        <w:rPr>
          <w:lang w:val="nl-NL"/>
        </w:rPr>
        <w:t>) en bij de een deel van de Cornet.</w:t>
      </w:r>
    </w:p>
    <w:p>
      <w:pPr>
        <w:pStyle w:val="T1"/>
        <w:jc w:val="start"/>
        <w:rPr>
          <w:lang w:val="nl-NL"/>
        </w:rPr>
      </w:pPr>
      <w:r>
        <w:rPr>
          <w:lang w:val="nl-NL"/>
        </w:rPr>
        <w:t>Het oudere pijpwerk vormt geen eenheid. Er komen verschillende labiumvormen voor en ook wijzen andere inscripties, onder andere naaminscripties halverwege een huidig register, op hergebruik van oude fragmenten. Het merendeel van het oudere pijpwerk is 18e eeuws.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Standaardalinealettertype">
    <w:name w:val="Standaardalinea-lettertype"/>
    <w:qFormat/>
    <w:rPr/>
  </w:style>
  <w:style w:type="character" w:styleId="WWStandaardalinealettertype">
    <w:name w:val="WW-Standaardalinea-lettertype"/>
    <w:qFormat/>
    <w:rPr/>
  </w:style>
  <w:style w:type="character" w:styleId="Opsommingstekens">
    <w:name w:val="Opsommingstekens"/>
    <w:qFormat/>
    <w:rPr/>
  </w:style>
  <w:style w:type="character" w:styleId="StrongEmphasis">
    <w:name w:val="Strong Emphasis"/>
    <w:basedOn w:val="Standaardalinealettertype"/>
    <w:qFormat/>
    <w:rPr>
      <w:b/>
      <w:bCs/>
    </w:rPr>
  </w:style>
  <w:style w:type="character" w:styleId="Emphasis">
    <w:name w:val="Emphasis"/>
    <w:basedOn w:val="Standaardalinealettertype"/>
    <w:qFormat/>
    <w:rPr>
      <w:i/>
      <w:iCs/>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Normaalweb">
    <w:name w:val="Normaal (web)"/>
    <w:basedOn w:val="Normal"/>
    <w:qFormat/>
    <w:pPr>
      <w:widowControl/>
      <w:suppressAutoHyphens w:val="false"/>
      <w:spacing w:before="280" w:after="280"/>
    </w:pPr>
    <w:rPr>
      <w:rFonts w:ascii="Times New Roman" w:hAnsi="Times New Roman" w:cs="Times New Roman"/>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2007-02-13T12:11:00Z</dcterms:created>
  <dc:creator>WS1</dc:creator>
  <dc:description/>
  <dc:language>en-US</dc:language>
  <cp:lastModifiedBy>WS1</cp:lastModifiedBy>
  <dcterms:modified xsi:type="dcterms:W3CDTF">2007-02-13T12:11:00Z</dcterms:modified>
  <cp:revision>2</cp:revision>
  <dc:subject/>
  <dc:title>Wirdum / 1879</dc:title>
</cp:coreProperties>
</file>