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Dordrecht / 1894</w:t>
      </w:r>
    </w:p>
    <w:p>
      <w:pPr>
        <w:pStyle w:val="Heading2"/>
        <w:rPr>
          <w:i w:val="false"/>
          <w:i w:val="false"/>
          <w:iCs/>
        </w:rPr>
      </w:pPr>
      <w:r>
        <w:rPr>
          <w:i w:val="false"/>
          <w:iCs/>
        </w:rPr>
        <w:t>Kunstkerk (Voormalige Oud Gereformeerde Gemeente)</w:t>
      </w:r>
    </w:p>
    <w:p>
      <w:pPr>
        <w:pStyle w:val="T1"/>
        <w:jc w:val="start"/>
        <w:rPr>
          <w:i/>
          <w:i/>
          <w:iCs/>
          <w:lang w:val="nl-NL"/>
        </w:rPr>
      </w:pPr>
      <w:r>
        <w:rPr>
          <w:i/>
          <w:iCs/>
          <w:lang w:val="nl-NL"/>
        </w:rPr>
      </w:r>
    </w:p>
    <w:p>
      <w:pPr>
        <w:pStyle w:val="T1"/>
        <w:jc w:val="start"/>
        <w:rPr>
          <w:i/>
          <w:i/>
          <w:iCs/>
          <w:lang w:val="nl-NL"/>
        </w:rPr>
      </w:pPr>
      <w:r>
        <w:rPr>
          <w:i/>
          <w:iCs/>
          <w:lang w:val="nl-NL"/>
        </w:rPr>
        <w:t>Gebouwd in 1885 als Christelijke Gereformeerde Kerk, later in bezit van de Oud-Gereformeerde Gemeente en sinds 2002 onder de naam 'Kunstkerk'  in gebruik als ruimte voor tentoonstellingen en andere culturele evenementen. Zaalkerk in eenvoudige neoclassicistische stijl met voorgevel met middenrisaliet. Inwendig een houten koofzoldering. Van de kerkelijk inrichtingsstukken is alleen het orgel overgebleven.</w:t>
      </w:r>
    </w:p>
    <w:p>
      <w:pPr>
        <w:pStyle w:val="T1"/>
        <w:jc w:val="start"/>
        <w:rPr>
          <w:i/>
          <w:i/>
          <w:iCs/>
          <w:lang w:val="nl-NL"/>
        </w:rPr>
      </w:pPr>
      <w:r>
        <w:rPr>
          <w:i/>
          <w:iCs/>
          <w:lang w:val="nl-NL"/>
        </w:rPr>
      </w:r>
    </w:p>
    <w:p>
      <w:pPr>
        <w:pStyle w:val="T1"/>
        <w:jc w:val="start"/>
        <w:rPr>
          <w:lang w:val="nl-NL"/>
        </w:rPr>
      </w:pPr>
      <w:r>
        <w:rPr>
          <w:lang w:val="nl-NL"/>
        </w:rPr>
        <w:t>Kas: 1894</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lang w:val="nl-NL"/>
        </w:rPr>
      </w:pPr>
      <w:r>
        <w:rPr>
          <w:lang w:val="nl-NL"/>
        </w:rPr>
        <w:t>Het front van dit orgel zou men kunnen opvatten als een vereenvoudigde en afgeslankte versie van dat van het instrument in de Hervormde kerk in Welsum, gebouwd in 1866 door Pieter Maarschalkerweerd (deel 1865-1872, 92-93). In beide gevallen gaat het om een opbouw met ronde middentoren en rondbogige zijvelden, gevat binnen een inzwenkende bovenlijst. De verschillen in uitwerking en detaillering zijn aanzienlijk, maar het basisconcept is bij beide fronten nauw verwant. Hoe moet men dat verklaren? Er zijn sterke aanwijzingen dat het front in Welsum werd vervaardigd door het beeldhouwersatelier Goossens uit 's-Hertogenbosch, waarmee de firma Maarschalkerweerd wel vaker heeft samengewerkt. Welnu, vanaf omstreeks 1875 werkte de firma Ypma steeds meer samen met genoemde firma Goossens voor het maken van de orgelkassen. Het is dus zeer goed denkbaar dat de medewerkers van genoemd atelier voor het orgel dat thans in Dordrecht staat op een ouder werkstuk hebben teruggegrepen.</w:t>
      </w:r>
    </w:p>
    <w:p>
      <w:pPr>
        <w:pStyle w:val="T2Kunst"/>
        <w:jc w:val="start"/>
        <w:rPr>
          <w:lang w:val="nl-NL"/>
        </w:rPr>
      </w:pPr>
      <w:r>
        <w:rPr>
          <w:lang w:val="nl-NL"/>
        </w:rPr>
        <w:t>De verschillen zijn overigens aanzienlijk. Bij het Dordtse orgel is het kaswerk minder prominent aanwezig dan in Welsum. De stijlen in Welsum zijn zeer present; men zie bijvoorbeeld de pilasters aan de zijkanten. In Dordrecht kunnen ze haast niet slanker. Voor het visuele effect is ook van belang het verschil in labiumverloop in de velden: in Welsum V-vormig, in Dordrecht naar buiten oplopend.</w:t>
      </w:r>
    </w:p>
    <w:p>
      <w:pPr>
        <w:pStyle w:val="T2Kunst"/>
        <w:jc w:val="start"/>
        <w:rPr/>
      </w:pPr>
      <w:r>
        <w:rPr>
          <w:lang w:val="nl-NL"/>
        </w:rPr>
        <w:t xml:space="preserve">De decoratie in Dordrecht verschilt aanzienlijk van die in Welsum. Aan de pijpvoeten in de velden en de toren en aan de pijpuiteinden in de toren zijn voornamelijk uit C-voluten samengestelde ranken aangebracht. Interessant zijn de boogvelden. Daarin is, anders dan in Welsum, een tweetal secundaire bogen aangebracht, waarbinnen rankwerk met een dennenappel. In de zwikken tussen boog en bovenlijst bevindt zich rankwerk. Op de zijstijlen zijn een soort kapitelen aangebracht met daarop vuurpotten. De toren heeft thans geen bekroning omdat de kerk daarvoor te laag is. Of hij er oorspronkelijk een heeft gehad, is niet bekend. De vleugelstukken bestaan uit twee gekoppelde S-voluten die in hun opening rankwerk bevatten. Geraffineerd zijn de bloemenslingers die men aan de bovenzijde van de vleugelstukken kan zien. Deze beginnen namelijk op de bovenlijsten van de velden, verdwijnen dan erachter, gluren even achter de bovenkrul van de vleugelstukken de kerk in om ten slotte bij de eerste voluut te voorschijn te komen. De onderlijsten van het front lopen onder de vleugelstukken door, wat een insnoering van de orgelkas suggereert. Een sierlijke S-voluut dient hier als </w:t>
      </w:r>
      <w:r>
        <w:rPr>
          <w:i/>
          <w:iCs/>
          <w:lang w:val="nl-NL"/>
        </w:rPr>
        <w:t>trait-d'union</w:t>
      </w:r>
      <w:r>
        <w:rPr>
          <w:lang w:val="nl-NL"/>
        </w:rPr>
        <w:t>. Onder de toren een uit vlezige bladelementen samengestelde console. Zo toont dit kleine orgel tal van verrassende trekjes, een waar kleinood.</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iCs/>
          <w:lang w:val="nl-NL"/>
        </w:rPr>
        <w:t xml:space="preserve">Wim Loos, </w:t>
      </w:r>
      <w:r>
        <w:rPr>
          <w:i/>
          <w:lang w:val="nl-NL"/>
        </w:rPr>
        <w:t>Inleiding tot het werk van de orgelmakers Ypma</w:t>
      </w:r>
      <w:r>
        <w:rPr>
          <w:iCs/>
          <w:lang w:val="nl-NL"/>
        </w:rPr>
        <w:t>. Utrecht, 1990, 95, 130-131.</w:t>
      </w:r>
    </w:p>
    <w:p>
      <w:pPr>
        <w:pStyle w:val="T3Lit"/>
        <w:jc w:val="start"/>
        <w:rPr/>
      </w:pPr>
      <w:r>
        <w:rPr>
          <w:iCs/>
          <w:lang w:val="nl-NL"/>
        </w:rPr>
        <w:t xml:space="preserve">A. Nelemans, </w:t>
      </w:r>
      <w:r>
        <w:rPr>
          <w:i/>
          <w:lang w:val="nl-NL"/>
        </w:rPr>
        <w:t>Opdat men niet vergete</w:t>
      </w:r>
      <w:r>
        <w:rPr>
          <w:iCs/>
          <w:lang w:val="nl-NL"/>
        </w:rPr>
        <w:t>. Zwijndrecht, 1988, 102-103, 149-155.</w:t>
      </w:r>
    </w:p>
    <w:p>
      <w:pPr>
        <w:pStyle w:val="T3Lit"/>
        <w:jc w:val="start"/>
        <w:rPr/>
      </w:pPr>
      <w:r>
        <w:rPr>
          <w:i/>
          <w:lang w:val="nl-NL"/>
        </w:rPr>
        <w:t>De Orgelvriend</w:t>
      </w:r>
      <w:r>
        <w:rPr>
          <w:lang w:val="nl-NL"/>
        </w:rPr>
        <w:t>, 18/2 (1976), 10-11.</w:t>
      </w:r>
    </w:p>
    <w:p>
      <w:pPr>
        <w:pStyle w:val="T3Lit"/>
        <w:jc w:val="start"/>
        <w:rPr>
          <w:lang w:val="nl-NL"/>
        </w:rPr>
      </w:pPr>
      <w:r>
        <w:rPr>
          <w:lang w:val="nl-NL"/>
        </w:rPr>
      </w:r>
    </w:p>
    <w:p>
      <w:pPr>
        <w:pStyle w:val="T3Lit"/>
        <w:jc w:val="start"/>
        <w:rPr>
          <w:lang w:val="nl-NL"/>
        </w:rPr>
      </w:pPr>
      <w:r>
        <w:rPr>
          <w:lang w:val="nl-NL"/>
        </w:rPr>
        <w:t>Orgelnummer 2283</w:t>
      </w:r>
    </w:p>
    <w:p>
      <w:pPr>
        <w:pStyle w:val="T3Lit"/>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L. Ypma &amp; Co</w:t>
      </w:r>
    </w:p>
    <w:p>
      <w:pPr>
        <w:pStyle w:val="T1"/>
        <w:jc w:val="start"/>
        <w:rPr>
          <w:lang w:val="nl-NL"/>
        </w:rPr>
      </w:pPr>
      <w:r>
        <w:rPr>
          <w:lang w:val="nl-NL"/>
        </w:rPr>
        <w:t>2. C. Verweys</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1. 1894</w:t>
      </w:r>
    </w:p>
    <w:p>
      <w:pPr>
        <w:pStyle w:val="T1"/>
        <w:jc w:val="start"/>
        <w:rPr>
          <w:lang w:val="nl-NL"/>
        </w:rPr>
      </w:pPr>
      <w:r>
        <w:rPr>
          <w:lang w:val="nl-NL"/>
        </w:rPr>
        <w:t>2. 1961</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Den Helder-Nieuwediep (NH), R.K. Onze Lieve Vrouwekerk</w:t>
      </w:r>
    </w:p>
    <w:p>
      <w:pPr>
        <w:pStyle w:val="T1"/>
        <w:jc w:val="start"/>
        <w:rPr>
          <w:lang w:val="nl-NL"/>
        </w:rPr>
      </w:pPr>
      <w:r>
        <w:rPr>
          <w:lang w:val="nl-NL"/>
        </w:rPr>
      </w:r>
    </w:p>
    <w:p>
      <w:pPr>
        <w:pStyle w:val="T1"/>
        <w:jc w:val="start"/>
        <w:rPr/>
      </w:pPr>
      <w:r>
        <w:rPr/>
        <w:t xml:space="preserve">Dispositie volgens contract 1894 </w:t>
      </w:r>
    </w:p>
    <w:tbl>
      <w:tblPr>
        <w:tblW w:w="4390" w:type="dxa"/>
        <w:jc w:val="start"/>
        <w:tblInd w:w="-70" w:type="dxa"/>
        <w:tblLayout w:type="fixed"/>
        <w:tblCellMar>
          <w:top w:w="0" w:type="dxa"/>
          <w:start w:w="70" w:type="dxa"/>
          <w:bottom w:w="0" w:type="dxa"/>
          <w:end w:w="70" w:type="dxa"/>
        </w:tblCellMar>
      </w:tblPr>
      <w:tblGrid>
        <w:gridCol w:w="1510"/>
        <w:gridCol w:w="540"/>
        <w:gridCol w:w="1620"/>
        <w:gridCol w:w="720"/>
      </w:tblGrid>
      <w:tr>
        <w:trPr/>
        <w:tc>
          <w:tcPr>
            <w:tcW w:w="1510" w:type="dxa"/>
            <w:tcBorders/>
          </w:tcPr>
          <w:p>
            <w:pPr>
              <w:pStyle w:val="T4dispositie"/>
              <w:jc w:val="start"/>
              <w:rPr>
                <w:i/>
                <w:i/>
                <w:iCs/>
                <w:lang w:val="nl-NL"/>
              </w:rPr>
            </w:pPr>
            <w:r>
              <w:rPr>
                <w:i/>
                <w:iCs/>
                <w:lang w:val="nl-NL"/>
              </w:rPr>
              <w:t>Hoofdwerk</w:t>
            </w:r>
          </w:p>
          <w:p>
            <w:pPr>
              <w:pStyle w:val="T4dispositie"/>
              <w:jc w:val="start"/>
              <w:rPr>
                <w:lang w:val="nl-NL"/>
              </w:rPr>
            </w:pPr>
            <w:r>
              <w:rPr>
                <w:lang w:val="nl-NL"/>
              </w:rPr>
              <w:t>Prestant</w:t>
            </w:r>
          </w:p>
          <w:p>
            <w:pPr>
              <w:pStyle w:val="T4dispositie"/>
              <w:jc w:val="start"/>
              <w:rPr>
                <w:lang w:val="nl-NL"/>
              </w:rPr>
            </w:pPr>
            <w:r>
              <w:rPr>
                <w:lang w:val="nl-NL"/>
              </w:rPr>
              <w:t>Bourdon</w:t>
            </w:r>
          </w:p>
          <w:p>
            <w:pPr>
              <w:pStyle w:val="T4dispositie"/>
              <w:jc w:val="start"/>
              <w:rPr>
                <w:lang w:val="nl-NL"/>
              </w:rPr>
            </w:pPr>
            <w:r>
              <w:rPr>
                <w:lang w:val="nl-NL"/>
              </w:rPr>
              <w:t>Salicionaal</w:t>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Cornet D</w:t>
            </w:r>
          </w:p>
        </w:tc>
        <w:tc>
          <w:tcPr>
            <w:tcW w:w="540" w:type="dxa"/>
            <w:tcBorders/>
          </w:tcPr>
          <w:p>
            <w:pPr>
              <w:pStyle w:val="T4dispositie"/>
              <w:snapToGrid w:val="fals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 st.</w:t>
            </w:r>
          </w:p>
        </w:tc>
        <w:tc>
          <w:tcPr>
            <w:tcW w:w="1620" w:type="dxa"/>
            <w:tcBorders/>
          </w:tcPr>
          <w:p>
            <w:pPr>
              <w:pStyle w:val="T4dispositie"/>
              <w:jc w:val="start"/>
              <w:rPr>
                <w:lang w:val="nl-NL"/>
              </w:rPr>
            </w:pPr>
            <w:r>
              <w:rPr>
                <w:i/>
                <w:lang w:val="nl-NL"/>
              </w:rPr>
              <w:t>Nevenwerk</w:t>
            </w:r>
          </w:p>
          <w:p>
            <w:pPr>
              <w:pStyle w:val="T4dispositie"/>
              <w:jc w:val="start"/>
              <w:rPr>
                <w:lang w:val="nl-NL"/>
              </w:rPr>
            </w:pPr>
            <w:r>
              <w:rPr>
                <w:lang w:val="nl-NL"/>
              </w:rPr>
              <w:t>Holpijp</w:t>
            </w:r>
          </w:p>
          <w:p>
            <w:pPr>
              <w:pStyle w:val="T4dispositie"/>
              <w:jc w:val="start"/>
              <w:rPr>
                <w:lang w:val="nl-NL"/>
              </w:rPr>
            </w:pPr>
            <w:r>
              <w:rPr>
                <w:lang w:val="nl-NL"/>
              </w:rPr>
              <w:t>Viola di Gamba</w:t>
            </w:r>
          </w:p>
          <w:p>
            <w:pPr>
              <w:pStyle w:val="T4dispositie"/>
              <w:jc w:val="start"/>
              <w:rPr>
                <w:lang w:val="nl-NL"/>
              </w:rPr>
            </w:pPr>
            <w:r>
              <w:rPr>
                <w:lang w:val="nl-NL"/>
              </w:rPr>
              <w:t>Vox Celeste</w:t>
            </w:r>
          </w:p>
          <w:p>
            <w:pPr>
              <w:pStyle w:val="T4dispositie"/>
              <w:jc w:val="start"/>
              <w:rPr>
                <w:lang w:val="nl-NL"/>
              </w:rPr>
            </w:pPr>
            <w:r>
              <w:rPr>
                <w:lang w:val="nl-NL"/>
              </w:rPr>
              <w:t>Fluit Harmoniek</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tc>
      </w:tr>
    </w:tbl>
    <w:p>
      <w:pPr>
        <w:pStyle w:val="T4dispositie"/>
        <w:jc w:val="start"/>
        <w:rPr>
          <w:lang w:val="nl-NL"/>
        </w:rPr>
      </w:pPr>
      <w:r>
        <w:rPr>
          <w:lang w:val="nl-NL"/>
        </w:rPr>
      </w:r>
    </w:p>
    <w:p>
      <w:pPr>
        <w:pStyle w:val="T4dispositie"/>
        <w:jc w:val="start"/>
        <w:rPr>
          <w:lang w:val="nl-NL"/>
        </w:rPr>
      </w:pPr>
      <w:r>
        <w:rPr>
          <w:lang w:val="nl-NL"/>
        </w:rPr>
        <w:t>aangehangen pedaal</w:t>
      </w:r>
    </w:p>
    <w:p>
      <w:pPr>
        <w:pStyle w:val="T4dispositie"/>
        <w:jc w:val="start"/>
        <w:rPr>
          <w:lang w:val="nl-NL"/>
        </w:rPr>
      </w:pPr>
      <w:r>
        <w:rPr>
          <w:lang w:val="nl-NL"/>
        </w:rPr>
        <w:t>manuaalkoppel, koppeling Ped-HW</w:t>
      </w:r>
    </w:p>
    <w:p>
      <w:pPr>
        <w:pStyle w:val="T4dispositie"/>
        <w:jc w:val="start"/>
        <w:rPr>
          <w:lang w:val="nl-NL"/>
        </w:rPr>
      </w:pPr>
      <w:r>
        <w:rPr>
          <w:lang w:val="nl-NL"/>
        </w:rPr>
        <w:t>crescendotoestel met eene balanstrede</w:t>
      </w:r>
    </w:p>
    <w:p>
      <w:pPr>
        <w:pStyle w:val="T4dispositie"/>
        <w:jc w:val="start"/>
        <w:rPr>
          <w:lang w:val="nl-NL"/>
        </w:rPr>
      </w:pPr>
      <w:r>
        <w:rPr>
          <w:lang w:val="nl-NL"/>
        </w:rPr>
        <w:t>ventiel of windlosser</w:t>
      </w:r>
    </w:p>
    <w:p>
      <w:pPr>
        <w:pStyle w:val="T1"/>
        <w:jc w:val="start"/>
        <w:rPr>
          <w:lang w:val="nl-NL"/>
        </w:rPr>
      </w:pPr>
      <w:r>
        <w:rPr>
          <w:lang w:val="nl-NL"/>
        </w:rPr>
      </w:r>
    </w:p>
    <w:p>
      <w:pPr>
        <w:pStyle w:val="T1"/>
        <w:jc w:val="start"/>
        <w:rPr>
          <w:lang w:val="nl-NL"/>
        </w:rPr>
      </w:pPr>
      <w:r>
        <w:rPr>
          <w:lang w:val="nl-NL"/>
        </w:rPr>
        <w:t>A. Standaart 1933</w:t>
      </w:r>
    </w:p>
    <w:p>
      <w:pPr>
        <w:pStyle w:val="T1"/>
        <w:numPr>
          <w:ilvl w:val="0"/>
          <w:numId w:val="2"/>
        </w:numPr>
        <w:jc w:val="start"/>
        <w:rPr>
          <w:lang w:val="nl-NL"/>
        </w:rPr>
      </w:pPr>
      <w:r>
        <w:rPr>
          <w:lang w:val="nl-NL"/>
        </w:rPr>
        <w:t>orgel geplaatst te Dordrecht, Oud Gereformeerde Gemeente</w:t>
      </w:r>
    </w:p>
    <w:p>
      <w:pPr>
        <w:pStyle w:val="T1"/>
        <w:jc w:val="start"/>
        <w:rPr>
          <w:lang w:val="nl-NL"/>
        </w:rPr>
      </w:pPr>
      <w:r>
        <w:rPr>
          <w:lang w:val="nl-NL"/>
        </w:rPr>
        <w:t>.</w:t>
        <w:tab/>
        <w:t>bekroning middentoren verwijderd</w:t>
      </w:r>
    </w:p>
    <w:p>
      <w:pPr>
        <w:pStyle w:val="T1"/>
        <w:jc w:val="start"/>
        <w:rPr>
          <w:lang w:val="nl-NL"/>
        </w:rPr>
      </w:pPr>
      <w:r>
        <w:rPr>
          <w:lang w:val="nl-NL"/>
        </w:rPr>
        <w:t>.</w:t>
        <w:tab/>
        <w:t>zwelkast verwijderd</w:t>
      </w:r>
    </w:p>
    <w:p>
      <w:pPr>
        <w:pStyle w:val="T1"/>
        <w:jc w:val="start"/>
        <w:rPr>
          <w:lang w:val="nl-NL"/>
        </w:rPr>
      </w:pPr>
      <w:r>
        <w:rPr>
          <w:lang w:val="nl-NL"/>
        </w:rPr>
      </w:r>
    </w:p>
    <w:p>
      <w:pPr>
        <w:pStyle w:val="T1"/>
        <w:jc w:val="start"/>
        <w:rPr>
          <w:lang w:val="nl-NL"/>
        </w:rPr>
      </w:pPr>
      <w:r>
        <w:rPr>
          <w:lang w:val="nl-NL"/>
        </w:rPr>
        <w:t>C. Verweys en L. Kramer 1961</w:t>
      </w:r>
    </w:p>
    <w:p>
      <w:pPr>
        <w:pStyle w:val="T1"/>
        <w:jc w:val="start"/>
        <w:rPr>
          <w:lang w:val="nl-NL"/>
        </w:rPr>
      </w:pPr>
      <w:r>
        <w:rPr>
          <w:lang w:val="nl-NL"/>
        </w:rPr>
        <w:t>.</w:t>
        <w:tab/>
        <w:t>orgel gerestaureerd en uitgebreid met vrij Pedaal voorzien van Subbas 16'</w:t>
      </w:r>
    </w:p>
    <w:p>
      <w:pPr>
        <w:pStyle w:val="T1"/>
        <w:jc w:val="start"/>
        <w:rPr>
          <w:lang w:val="nl-NL"/>
        </w:rPr>
      </w:pPr>
      <w:r>
        <w:rPr>
          <w:lang w:val="nl-NL"/>
        </w:rPr>
        <w:t>.</w:t>
        <w:tab/>
        <w:t>windvoorziening vernieuwd</w:t>
      </w:r>
    </w:p>
    <w:p>
      <w:pPr>
        <w:pStyle w:val="T1"/>
        <w:jc w:val="start"/>
        <w:rPr>
          <w:lang w:val="nl-NL"/>
        </w:rPr>
      </w:pPr>
      <w:r>
        <w:rPr>
          <w:lang w:val="nl-NL"/>
        </w:rPr>
        <w:t>.</w:t>
        <w:tab/>
        <w:t>dispositiewijzigingen:</w:t>
      </w:r>
    </w:p>
    <w:p>
      <w:pPr>
        <w:pStyle w:val="T1"/>
        <w:jc w:val="start"/>
        <w:rPr>
          <w:lang w:val="nl-NL"/>
        </w:rPr>
      </w:pPr>
      <w:r>
        <w:rPr>
          <w:lang w:val="nl-NL"/>
        </w:rPr>
        <w:tab/>
        <w:t>HW - Salicionaal 8', + Octaaf 2'; Cornet D 3 st. $ Mixtuur 3-4 st.</w:t>
      </w:r>
    </w:p>
    <w:p>
      <w:pPr>
        <w:pStyle w:val="T1"/>
        <w:jc w:val="start"/>
        <w:rPr>
          <w:lang w:val="nl-NL"/>
        </w:rPr>
      </w:pPr>
      <w:r>
        <w:rPr>
          <w:lang w:val="nl-NL"/>
        </w:rPr>
        <w:tab/>
        <w:t>NW - Vox Celeste 8', - Fluit Harmoniek 4' + Sesquialter 2 st., + Prestant 4'</w:t>
      </w:r>
    </w:p>
    <w:p>
      <w:pPr>
        <w:pStyle w:val="T1"/>
        <w:jc w:val="start"/>
        <w:rPr>
          <w:lang w:val="nl-NL"/>
        </w:rPr>
      </w:pPr>
      <w:r>
        <w:rPr>
          <w:lang w:val="nl-NL"/>
        </w:rPr>
        <w:t>.</w:t>
        <w:tab/>
        <w:t>herintonatie</w:t>
      </w:r>
    </w:p>
    <w:p>
      <w:pPr>
        <w:pStyle w:val="T1"/>
        <w:jc w:val="start"/>
        <w:rPr>
          <w:lang w:val="nl-NL"/>
        </w:rPr>
      </w:pPr>
      <w:r>
        <w:rPr>
          <w:lang w:val="nl-NL"/>
        </w:rPr>
      </w:r>
    </w:p>
    <w:p>
      <w:pPr>
        <w:pStyle w:val="T1"/>
        <w:jc w:val="start"/>
        <w:rPr>
          <w:lang w:val="nl-NL"/>
        </w:rPr>
      </w:pPr>
      <w:r>
        <w:rPr>
          <w:lang w:val="nl-NL"/>
        </w:rPr>
        <w:t>vrijwilligers onder leiding van J.L van den Heuvel 1975</w:t>
      </w:r>
    </w:p>
    <w:p>
      <w:pPr>
        <w:pStyle w:val="T1"/>
        <w:jc w:val="start"/>
        <w:rPr>
          <w:lang w:val="nl-NL"/>
        </w:rPr>
      </w:pPr>
      <w:r>
        <w:rPr>
          <w:lang w:val="nl-NL"/>
        </w:rPr>
        <w:t>.</w:t>
        <w:tab/>
        <w:t>restauratie</w:t>
      </w:r>
    </w:p>
    <w:p>
      <w:pPr>
        <w:pStyle w:val="T1"/>
        <w:jc w:val="start"/>
        <w:rPr>
          <w:lang w:val="nl-NL"/>
        </w:rPr>
      </w:pPr>
      <w:r>
        <w:rPr>
          <w:lang w:val="nl-NL"/>
        </w:rPr>
        <w:t>.</w:t>
        <w:tab/>
        <w:t>orgelkas gerestaureerd; nieuwe kas voor Ped toegevoegd</w:t>
      </w:r>
    </w:p>
    <w:p>
      <w:pPr>
        <w:pStyle w:val="T1"/>
        <w:jc w:val="start"/>
        <w:rPr>
          <w:lang w:val="nl-NL"/>
        </w:rPr>
      </w:pPr>
      <w:r>
        <w:rPr>
          <w:lang w:val="nl-NL"/>
        </w:rPr>
        <w:t>.</w:t>
        <w:tab/>
        <w:t>nieuwe klaviatuur en mechanieken</w:t>
      </w:r>
    </w:p>
    <w:p>
      <w:pPr>
        <w:pStyle w:val="T1"/>
        <w:jc w:val="start"/>
        <w:rPr>
          <w:lang w:val="nl-NL"/>
        </w:rPr>
      </w:pPr>
      <w:r>
        <w:rPr>
          <w:lang w:val="nl-NL"/>
        </w:rPr>
        <w:t>.</w:t>
        <w:tab/>
        <w:t>dispositiewijzigingen:</w:t>
      </w:r>
    </w:p>
    <w:p>
      <w:pPr>
        <w:pStyle w:val="T1"/>
        <w:ind w:start="708" w:hanging="0"/>
        <w:jc w:val="start"/>
        <w:rPr>
          <w:lang w:val="nl-NL"/>
        </w:rPr>
      </w:pPr>
      <w:r>
        <w:rPr>
          <w:lang w:val="nl-NL"/>
        </w:rPr>
        <w:t>HW - Roerfluit 4' + Mixtuur 2-4 st., + Trompet 8' (op kantsleep, gereserveerd); Mixtuur 3-4 st. $ Cornet D 3 st.</w:t>
      </w:r>
    </w:p>
    <w:p>
      <w:pPr>
        <w:pStyle w:val="T1"/>
        <w:ind w:start="708" w:hanging="0"/>
        <w:jc w:val="start"/>
        <w:rPr>
          <w:lang w:val="nl-NL"/>
        </w:rPr>
      </w:pPr>
      <w:r>
        <w:rPr>
          <w:lang w:val="nl-NL"/>
        </w:rPr>
        <w:t>NW - Sesquialter 2 st., + Nasard 3', - Prestant 4', + Roerfluit 4' (van HW), + Fluit 2' (op kantsleep), + Vox Humana 8' (op kantsleep, gereserveerd)</w:t>
      </w:r>
    </w:p>
    <w:p>
      <w:pPr>
        <w:pStyle w:val="T1"/>
        <w:ind w:start="708" w:hanging="0"/>
        <w:jc w:val="start"/>
        <w:rPr>
          <w:lang w:val="nl-NL"/>
        </w:rPr>
      </w:pPr>
      <w:r>
        <w:rPr>
          <w:lang w:val="nl-NL"/>
        </w:rPr>
        <w:t>Ped + Gedekt 8' (unit Subbas 16'), + Fagot 16' (gereserveerd)</w:t>
      </w:r>
    </w:p>
    <w:p>
      <w:pPr>
        <w:pStyle w:val="T1"/>
        <w:jc w:val="start"/>
        <w:rPr>
          <w:lang w:val="nl-NL"/>
        </w:rPr>
      </w:pPr>
      <w:r>
        <w:rPr>
          <w:lang w:val="nl-NL"/>
        </w:rPr>
      </w:r>
    </w:p>
    <w:p>
      <w:pPr>
        <w:pStyle w:val="T1"/>
        <w:jc w:val="start"/>
        <w:rPr>
          <w:lang w:val="nl-NL"/>
        </w:rPr>
      </w:pPr>
      <w:r>
        <w:rPr>
          <w:lang w:val="nl-NL"/>
        </w:rPr>
        <w:t>J.L. van den Heuvel ca 1980</w:t>
      </w:r>
    </w:p>
    <w:p>
      <w:pPr>
        <w:pStyle w:val="T1"/>
        <w:jc w:val="start"/>
        <w:rPr>
          <w:lang w:val="nl-NL"/>
        </w:rPr>
      </w:pPr>
      <w:r>
        <w:rPr>
          <w:lang w:val="nl-NL"/>
        </w:rPr>
        <w:t>.</w:t>
        <w:tab/>
        <w:t>Trompet 8 HW geplaatst</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pedaal</w:t>
      </w:r>
    </w:p>
    <w:p>
      <w:pPr>
        <w:pStyle w:val="T1"/>
        <w:jc w:val="start"/>
        <w:rPr>
          <w:lang w:val="nl-NL"/>
        </w:rPr>
      </w:pPr>
      <w:r>
        <w:rPr>
          <w:lang w:val="nl-NL"/>
        </w:rPr>
      </w:r>
    </w:p>
    <w:p>
      <w:pPr>
        <w:pStyle w:val="T1"/>
        <w:jc w:val="start"/>
        <w:rPr/>
      </w:pPr>
      <w:r>
        <w:rPr/>
        <w:t>Dispositie</w:t>
      </w:r>
    </w:p>
    <w:tbl>
      <w:tblPr>
        <w:tblW w:w="5952" w:type="dxa"/>
        <w:jc w:val="start"/>
        <w:tblInd w:w="-70" w:type="dxa"/>
        <w:tblLayout w:type="fixed"/>
        <w:tblCellMar>
          <w:top w:w="0" w:type="dxa"/>
          <w:start w:w="70" w:type="dxa"/>
          <w:bottom w:w="0" w:type="dxa"/>
          <w:end w:w="70" w:type="dxa"/>
        </w:tblCellMar>
      </w:tblPr>
      <w:tblGrid>
        <w:gridCol w:w="1510"/>
        <w:gridCol w:w="720"/>
        <w:gridCol w:w="1440"/>
        <w:gridCol w:w="720"/>
        <w:gridCol w:w="1080"/>
        <w:gridCol w:w="482"/>
      </w:tblGrid>
      <w:tr>
        <w:trPr/>
        <w:tc>
          <w:tcPr>
            <w:tcW w:w="1510"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Bourdon</w:t>
            </w:r>
          </w:p>
          <w:p>
            <w:pPr>
              <w:pStyle w:val="T4dispositie"/>
              <w:jc w:val="start"/>
              <w:rPr>
                <w:lang w:val="nl-NL"/>
              </w:rPr>
            </w:pPr>
            <w:r>
              <w:rPr>
                <w:lang w:val="nl-NL"/>
              </w:rPr>
              <w:t>Octaaf</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Cornet D</w:t>
            </w:r>
          </w:p>
          <w:p>
            <w:pPr>
              <w:pStyle w:val="T4dispositie"/>
              <w:jc w:val="start"/>
              <w:rPr>
                <w:lang w:val="nl-NL"/>
              </w:rPr>
            </w:pPr>
            <w:r>
              <w:rPr>
                <w:lang w:val="nl-NL"/>
              </w:rPr>
              <w:t>Trompet</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2-4 st.</w:t>
            </w:r>
          </w:p>
          <w:p>
            <w:pPr>
              <w:pStyle w:val="T4dispositie"/>
              <w:jc w:val="start"/>
              <w:rPr>
                <w:lang w:val="nl-NL"/>
              </w:rPr>
            </w:pPr>
            <w:r>
              <w:rPr>
                <w:lang w:val="nl-NL"/>
              </w:rPr>
              <w:t>3 st.</w:t>
            </w:r>
          </w:p>
          <w:p>
            <w:pPr>
              <w:pStyle w:val="T4dispositie"/>
              <w:jc w:val="start"/>
              <w:rPr>
                <w:lang w:val="nl-NL"/>
              </w:rPr>
            </w:pPr>
            <w:r>
              <w:rPr>
                <w:lang w:val="nl-NL"/>
              </w:rPr>
              <w:t>8'</w:t>
            </w:r>
          </w:p>
        </w:tc>
        <w:tc>
          <w:tcPr>
            <w:tcW w:w="1440" w:type="dxa"/>
            <w:tcBorders/>
          </w:tcPr>
          <w:p>
            <w:pPr>
              <w:pStyle w:val="T4dispositie"/>
              <w:jc w:val="start"/>
              <w:rPr>
                <w:lang w:val="nl-NL"/>
              </w:rPr>
            </w:pPr>
            <w:r>
              <w:rPr>
                <w:i/>
                <w:lang w:val="nl-NL"/>
              </w:rPr>
              <w:t>Nevenwerk (II)</w:t>
            </w:r>
          </w:p>
          <w:p>
            <w:pPr>
              <w:pStyle w:val="T4dispositie"/>
              <w:jc w:val="start"/>
              <w:rPr>
                <w:lang w:val="nl-NL"/>
              </w:rPr>
            </w:pPr>
            <w:r>
              <w:rPr>
                <w:lang w:val="nl-NL"/>
              </w:rPr>
              <w:t>6 stemmen</w:t>
            </w:r>
          </w:p>
          <w:p>
            <w:pPr>
              <w:pStyle w:val="T4dispositie"/>
              <w:jc w:val="start"/>
              <w:rPr>
                <w:lang w:val="nl-NL"/>
              </w:rPr>
            </w:pPr>
            <w:r>
              <w:rPr>
                <w:lang w:val="nl-NL"/>
              </w:rPr>
            </w:r>
          </w:p>
          <w:p>
            <w:pPr>
              <w:pStyle w:val="T4dispositie"/>
              <w:jc w:val="start"/>
              <w:rPr>
                <w:lang w:val="nl-NL"/>
              </w:rPr>
            </w:pPr>
            <w:r>
              <w:rPr>
                <w:lang w:val="nl-NL"/>
              </w:rPr>
              <w:t>Holpijp</w:t>
            </w:r>
          </w:p>
          <w:p>
            <w:pPr>
              <w:pStyle w:val="T4dispositie"/>
              <w:jc w:val="start"/>
              <w:rPr>
                <w:lang w:val="nl-NL"/>
              </w:rPr>
            </w:pPr>
            <w:r>
              <w:rPr>
                <w:lang w:val="nl-NL"/>
              </w:rPr>
              <w:t>Viola di Gamba</w:t>
            </w:r>
          </w:p>
          <w:p>
            <w:pPr>
              <w:pStyle w:val="T4dispositie"/>
              <w:jc w:val="start"/>
              <w:rPr>
                <w:lang w:val="nl-NL"/>
              </w:rPr>
            </w:pPr>
            <w:r>
              <w:rPr>
                <w:lang w:val="nl-NL"/>
              </w:rPr>
              <w:t>Roerfluit</w:t>
            </w:r>
          </w:p>
          <w:p>
            <w:pPr>
              <w:pStyle w:val="T4dispositie"/>
              <w:jc w:val="start"/>
              <w:rPr>
                <w:lang w:val="nl-NL"/>
              </w:rPr>
            </w:pPr>
            <w:r>
              <w:rPr>
                <w:lang w:val="nl-NL"/>
              </w:rPr>
              <w:t>Nasard</w:t>
            </w:r>
          </w:p>
          <w:p>
            <w:pPr>
              <w:pStyle w:val="T4dispositie"/>
              <w:jc w:val="start"/>
              <w:rPr>
                <w:lang w:val="nl-NL"/>
              </w:rPr>
            </w:pPr>
            <w:r>
              <w:rPr>
                <w:lang w:val="nl-NL"/>
              </w:rPr>
              <w:t>Fluit</w:t>
            </w:r>
          </w:p>
          <w:p>
            <w:pPr>
              <w:pStyle w:val="T4dispositie"/>
              <w:jc w:val="start"/>
              <w:rPr>
                <w:lang w:val="nl-NL"/>
              </w:rPr>
            </w:pPr>
            <w:r>
              <w:rPr>
                <w:lang w:val="nl-NL"/>
              </w:rPr>
              <w:t>Vox Humana</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8'*</w:t>
            </w:r>
          </w:p>
        </w:tc>
        <w:tc>
          <w:tcPr>
            <w:tcW w:w="1080" w:type="dxa"/>
            <w:tcBorders/>
          </w:tcPr>
          <w:p>
            <w:pPr>
              <w:pStyle w:val="T4dispositie"/>
              <w:jc w:val="start"/>
              <w:rPr>
                <w:lang w:val="nl-NL"/>
              </w:rPr>
            </w:pPr>
            <w:r>
              <w:rPr>
                <w:i/>
                <w:lang w:val="nl-NL"/>
              </w:rPr>
              <w:t>Pedaal</w:t>
            </w:r>
          </w:p>
          <w:p>
            <w:pPr>
              <w:pStyle w:val="T4dispositie"/>
              <w:jc w:val="start"/>
              <w:rPr>
                <w:lang w:val="nl-NL"/>
              </w:rPr>
            </w:pPr>
            <w:r>
              <w:rPr>
                <w:lang w:val="nl-NL"/>
              </w:rPr>
              <w:t>3 stemmen</w:t>
            </w:r>
          </w:p>
          <w:p>
            <w:pPr>
              <w:pStyle w:val="T4dispositie"/>
              <w:jc w:val="start"/>
              <w:rPr>
                <w:lang w:val="nl-NL"/>
              </w:rPr>
            </w:pPr>
            <w:r>
              <w:rPr>
                <w:lang w:val="nl-NL"/>
              </w:rPr>
            </w:r>
          </w:p>
          <w:p>
            <w:pPr>
              <w:pStyle w:val="T4dispositie"/>
              <w:jc w:val="start"/>
              <w:rPr>
                <w:lang w:val="nl-NL"/>
              </w:rPr>
            </w:pPr>
            <w:r>
              <w:rPr>
                <w:lang w:val="nl-NL"/>
              </w:rPr>
              <w:t>Subbas</w:t>
            </w:r>
          </w:p>
          <w:p>
            <w:pPr>
              <w:pStyle w:val="T4dispositie"/>
              <w:jc w:val="start"/>
              <w:rPr>
                <w:lang w:val="nl-NL"/>
              </w:rPr>
            </w:pPr>
            <w:r>
              <w:rPr>
                <w:lang w:val="nl-NL"/>
              </w:rPr>
              <w:t>Gedekt</w:t>
            </w:r>
          </w:p>
          <w:p>
            <w:pPr>
              <w:pStyle w:val="T4dispositie"/>
              <w:jc w:val="start"/>
              <w:rPr>
                <w:lang w:val="nl-NL"/>
              </w:rPr>
            </w:pPr>
            <w:r>
              <w:rPr>
                <w:lang w:val="nl-NL"/>
              </w:rPr>
              <w:t>Fagot</w:t>
            </w:r>
          </w:p>
        </w:tc>
        <w:tc>
          <w:tcPr>
            <w:tcW w:w="482"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16'*</w:t>
            </w:r>
          </w:p>
        </w:tc>
      </w:tr>
    </w:tbl>
    <w:p>
      <w:pPr>
        <w:pStyle w:val="T4dispositie"/>
        <w:jc w:val="start"/>
        <w:rPr>
          <w:lang w:val="nl-NL"/>
        </w:rPr>
      </w:pPr>
      <w:r>
        <w:rPr>
          <w:lang w:val="nl-NL"/>
        </w:rPr>
      </w:r>
    </w:p>
    <w:p>
      <w:pPr>
        <w:pStyle w:val="T4dispositie"/>
        <w:jc w:val="start"/>
        <w:rPr>
          <w:lang w:val="nl-NL"/>
        </w:rPr>
      </w:pPr>
      <w:r>
        <w:rPr>
          <w:lang w:val="nl-NL"/>
        </w:rPr>
        <w:t>* gereserveerd</w:t>
      </w:r>
    </w:p>
    <w:p>
      <w:pPr>
        <w:pStyle w:val="T1"/>
        <w:jc w:val="start"/>
        <w:rPr>
          <w:szCs w:val="24"/>
          <w:lang w:val="nl-NL"/>
        </w:rPr>
      </w:pPr>
      <w:r>
        <w:rPr>
          <w:szCs w:val="24"/>
          <w:lang w:val="nl-NL"/>
        </w:rPr>
      </w:r>
    </w:p>
    <w:p>
      <w:pPr>
        <w:pStyle w:val="T1"/>
        <w:jc w:val="start"/>
        <w:rPr>
          <w:szCs w:val="24"/>
          <w:lang w:val="nl-NL"/>
        </w:rPr>
      </w:pPr>
      <w:r>
        <w:rPr>
          <w:szCs w:val="24"/>
          <w:lang w:val="nl-NL"/>
        </w:rPr>
        <w:t>Werktuiglijke registers</w:t>
      </w:r>
    </w:p>
    <w:p>
      <w:pPr>
        <w:pStyle w:val="T1"/>
        <w:jc w:val="start"/>
        <w:rPr>
          <w:szCs w:val="24"/>
          <w:lang w:val="nl-NL"/>
        </w:rPr>
      </w:pPr>
      <w:r>
        <w:rPr>
          <w:szCs w:val="24"/>
          <w:lang w:val="nl-NL"/>
        </w:rPr>
        <w:t>koppelingen HW-NW, Ped-HW, Ped-NW</w:t>
      </w:r>
    </w:p>
    <w:p>
      <w:pPr>
        <w:pStyle w:val="T1"/>
        <w:jc w:val="start"/>
        <w:rPr>
          <w:szCs w:val="24"/>
          <w:lang w:val="nl-NL"/>
        </w:rPr>
      </w:pPr>
      <w:r>
        <w:rPr>
          <w:szCs w:val="24"/>
          <w:lang w:val="nl-NL"/>
        </w:rPr>
        <w:t>tremulant</w:t>
      </w:r>
    </w:p>
    <w:p>
      <w:pPr>
        <w:pStyle w:val="T1"/>
        <w:jc w:val="start"/>
        <w:rPr>
          <w:szCs w:val="24"/>
          <w:lang w:val="nl-NL"/>
        </w:rPr>
      </w:pPr>
      <w:r>
        <w:rPr>
          <w:szCs w:val="24"/>
          <w:lang w:val="nl-NL"/>
        </w:rPr>
        <w:t>calcant</w:t>
      </w:r>
    </w:p>
    <w:p>
      <w:pPr>
        <w:pStyle w:val="T1"/>
        <w:jc w:val="start"/>
        <w:rPr>
          <w:szCs w:val="24"/>
          <w:lang w:val="nl-NL"/>
        </w:rPr>
      </w:pPr>
      <w:r>
        <w:rPr>
          <w:szCs w:val="24"/>
          <w:lang w:val="nl-NL"/>
        </w:rPr>
      </w:r>
    </w:p>
    <w:p>
      <w:pPr>
        <w:pStyle w:val="T1"/>
        <w:jc w:val="start"/>
        <w:rPr>
          <w:szCs w:val="24"/>
          <w:lang w:val="nl-NL"/>
        </w:rPr>
      </w:pPr>
      <w:r>
        <w:rPr>
          <w:szCs w:val="24"/>
          <w:lang w:val="nl-NL"/>
        </w:rPr>
        <w:t>Samenstelling vulstemmen</w:t>
      </w:r>
    </w:p>
    <w:tbl>
      <w:tblPr>
        <w:tblW w:w="3917" w:type="dxa"/>
        <w:jc w:val="start"/>
        <w:tblInd w:w="-70" w:type="dxa"/>
        <w:tblLayout w:type="fixed"/>
        <w:tblCellMar>
          <w:top w:w="0" w:type="dxa"/>
          <w:start w:w="70" w:type="dxa"/>
          <w:bottom w:w="0" w:type="dxa"/>
          <w:end w:w="70" w:type="dxa"/>
        </w:tblCellMar>
      </w:tblPr>
      <w:tblGrid>
        <w:gridCol w:w="1023"/>
        <w:gridCol w:w="729"/>
        <w:gridCol w:w="729"/>
        <w:gridCol w:w="718"/>
        <w:gridCol w:w="718"/>
      </w:tblGrid>
      <w:tr>
        <w:trPr/>
        <w:tc>
          <w:tcPr>
            <w:tcW w:w="1023" w:type="dxa"/>
            <w:tcBorders/>
          </w:tcPr>
          <w:p>
            <w:pPr>
              <w:pStyle w:val="T1"/>
              <w:jc w:val="start"/>
              <w:rPr>
                <w:szCs w:val="24"/>
                <w:lang w:val="nl-NL"/>
              </w:rPr>
            </w:pPr>
            <w:r>
              <w:rPr>
                <w:szCs w:val="24"/>
                <w:lang w:val="nl-NL"/>
              </w:rPr>
              <w:t>Mixtuur</w:t>
            </w:r>
          </w:p>
        </w:tc>
        <w:tc>
          <w:tcPr>
            <w:tcW w:w="729" w:type="dxa"/>
            <w:tcBorders/>
          </w:tcPr>
          <w:p>
            <w:pPr>
              <w:pStyle w:val="T4dispositie"/>
              <w:rPr/>
            </w:pPr>
            <w:r>
              <w:rPr/>
              <w:t>C</w:t>
            </w:r>
          </w:p>
          <w:p>
            <w:pPr>
              <w:pStyle w:val="T4dispositie"/>
              <w:rPr/>
            </w:pPr>
            <w:r>
              <w:rPr/>
              <w:t>2</w:t>
            </w:r>
          </w:p>
          <w:p>
            <w:pPr>
              <w:pStyle w:val="T4dispositie"/>
              <w:rPr/>
            </w:pPr>
            <w:r>
              <w:rPr/>
              <w:t>1 1/3</w:t>
            </w:r>
          </w:p>
        </w:tc>
        <w:tc>
          <w:tcPr>
            <w:tcW w:w="729" w:type="dxa"/>
            <w:tcBorders/>
          </w:tcPr>
          <w:p>
            <w:pPr>
              <w:pStyle w:val="T4dispositie"/>
              <w:rPr/>
            </w:pPr>
            <w:r>
              <w:rPr/>
              <w:t>c</w:t>
            </w:r>
          </w:p>
          <w:p>
            <w:pPr>
              <w:pStyle w:val="T4dispositie"/>
              <w:rPr/>
            </w:pPr>
            <w:r>
              <w:rPr/>
              <w:t>2 2/3</w:t>
            </w:r>
          </w:p>
          <w:p>
            <w:pPr>
              <w:pStyle w:val="T4dispositie"/>
              <w:rPr/>
            </w:pPr>
            <w:r>
              <w:rPr/>
              <w:t>2</w:t>
            </w:r>
          </w:p>
          <w:p>
            <w:pPr>
              <w:pStyle w:val="T4dispositie"/>
              <w:rPr/>
            </w:pPr>
            <w:r>
              <w:rPr/>
              <w:t>1 1/3</w:t>
            </w:r>
          </w:p>
        </w:tc>
        <w:tc>
          <w:tcPr>
            <w:tcW w:w="718" w:type="dxa"/>
            <w:tcBorders/>
          </w:tcPr>
          <w:p>
            <w:pPr>
              <w:pStyle w:val="T4dispositie"/>
              <w:rPr/>
            </w:pPr>
            <w:r>
              <w:rPr/>
              <w:t>c</w:t>
            </w:r>
            <w:r>
              <w:rPr>
                <w:vertAlign w:val="superscript"/>
              </w:rPr>
              <w:t>1</w:t>
            </w:r>
          </w:p>
          <w:p>
            <w:pPr>
              <w:pStyle w:val="T4dispositie"/>
              <w:rPr/>
            </w:pPr>
            <w:r>
              <w:rPr/>
              <w:t>4</w:t>
            </w:r>
          </w:p>
          <w:p>
            <w:pPr>
              <w:pStyle w:val="T4dispositie"/>
              <w:rPr/>
            </w:pPr>
            <w:r>
              <w:rPr/>
              <w:t>2 2/3</w:t>
            </w:r>
          </w:p>
          <w:p>
            <w:pPr>
              <w:pStyle w:val="T4dispositie"/>
              <w:rPr/>
            </w:pPr>
            <w:r>
              <w:rPr/>
              <w:t>2</w:t>
            </w:r>
          </w:p>
        </w:tc>
        <w:tc>
          <w:tcPr>
            <w:tcW w:w="718" w:type="dxa"/>
            <w:tcBorders/>
          </w:tcPr>
          <w:p>
            <w:pPr>
              <w:pStyle w:val="T4dispositie"/>
              <w:rPr/>
            </w:pPr>
            <w:r>
              <w:rPr/>
              <w:t>c</w:t>
            </w:r>
            <w:r>
              <w:rPr>
                <w:vertAlign w:val="superscript"/>
              </w:rPr>
              <w:t>2</w:t>
            </w:r>
          </w:p>
          <w:p>
            <w:pPr>
              <w:pStyle w:val="T4dispositie"/>
              <w:rPr/>
            </w:pPr>
            <w:r>
              <w:rPr/>
              <w:t>5 1/3</w:t>
            </w:r>
          </w:p>
          <w:p>
            <w:pPr>
              <w:pStyle w:val="T4dispositie"/>
              <w:rPr/>
            </w:pPr>
            <w:r>
              <w:rPr/>
              <w:t>4</w:t>
            </w:r>
          </w:p>
          <w:p>
            <w:pPr>
              <w:pStyle w:val="T4dispositie"/>
              <w:rPr/>
            </w:pPr>
            <w:r>
              <w:rPr/>
              <w:t>2 2/3</w:t>
            </w:r>
          </w:p>
          <w:p>
            <w:pPr>
              <w:pStyle w:val="T4dispositie"/>
              <w:rPr/>
            </w:pPr>
            <w:r>
              <w:rPr/>
              <w:t>2</w:t>
            </w:r>
          </w:p>
        </w:tc>
      </w:tr>
    </w:tbl>
    <w:p>
      <w:pPr>
        <w:pStyle w:val="T1"/>
        <w:jc w:val="start"/>
        <w:rPr>
          <w:szCs w:val="24"/>
          <w:lang w:val="nl-NL"/>
        </w:rPr>
      </w:pPr>
      <w:r>
        <w:rPr>
          <w:szCs w:val="24"/>
          <w:lang w:val="nl-NL"/>
        </w:rPr>
      </w:r>
    </w:p>
    <w:p>
      <w:pPr>
        <w:pStyle w:val="T1"/>
        <w:jc w:val="start"/>
        <w:rPr>
          <w:szCs w:val="24"/>
          <w:lang w:val="nl-NL"/>
        </w:rPr>
      </w:pPr>
      <w:r>
        <w:rPr>
          <w:szCs w:val="24"/>
          <w:lang w:val="nl-NL"/>
        </w:rPr>
        <w:t xml:space="preserve">Cornet   </w:t>
      </w:r>
      <w:r>
        <w:rPr>
          <w:sz w:val="20"/>
        </w:rPr>
        <w:t>c</w:t>
      </w:r>
      <w:r>
        <w:rPr>
          <w:sz w:val="20"/>
          <w:vertAlign w:val="superscript"/>
        </w:rPr>
        <w:t>1</w:t>
      </w:r>
      <w:r>
        <w:rPr>
          <w:sz w:val="20"/>
        </w:rPr>
        <w:t xml:space="preserve">   4 - 2 2/3 - 1 3/5</w:t>
      </w:r>
    </w:p>
    <w:p>
      <w:pPr>
        <w:pStyle w:val="T1"/>
        <w:jc w:val="start"/>
        <w:rPr>
          <w:szCs w:val="24"/>
          <w:lang w:val="nl-NL"/>
        </w:rPr>
      </w:pPr>
      <w:r>
        <w:rPr>
          <w:szCs w:val="24"/>
          <w:lang w:val="nl-NL"/>
        </w:rPr>
      </w:r>
    </w:p>
    <w:p>
      <w:pPr>
        <w:pStyle w:val="T1"/>
        <w:jc w:val="start"/>
        <w:rPr>
          <w:szCs w:val="24"/>
          <w:lang w:val="nl-NL"/>
        </w:rPr>
      </w:pPr>
      <w:r>
        <w:rPr>
          <w:szCs w:val="24"/>
          <w:lang w:val="nl-NL"/>
        </w:rPr>
        <w:t>Toonhoogte</w:t>
      </w:r>
    </w:p>
    <w:p>
      <w:pPr>
        <w:pStyle w:val="T1"/>
        <w:jc w:val="start"/>
        <w:rPr/>
      </w:pPr>
      <w:r>
        <w:rPr>
          <w:szCs w:val="24"/>
          <w:lang w:val="nl-NL"/>
        </w:rPr>
        <w:t>a</w:t>
      </w:r>
      <w:r>
        <w:rPr>
          <w:szCs w:val="24"/>
          <w:vertAlign w:val="superscript"/>
          <w:lang w:val="nl-NL"/>
        </w:rPr>
        <w:t>1</w:t>
      </w:r>
      <w:r>
        <w:rPr>
          <w:szCs w:val="24"/>
          <w:lang w:val="nl-NL"/>
        </w:rPr>
        <w:t xml:space="preserve"> = 440 Hz</w:t>
      </w:r>
    </w:p>
    <w:p>
      <w:pPr>
        <w:pStyle w:val="T1"/>
        <w:jc w:val="start"/>
        <w:rPr>
          <w:szCs w:val="24"/>
          <w:lang w:val="nl-NL"/>
        </w:rPr>
      </w:pPr>
      <w:r>
        <w:rPr>
          <w:szCs w:val="24"/>
          <w:lang w:val="nl-NL"/>
        </w:rPr>
        <w:t>Temperatuur</w:t>
      </w:r>
    </w:p>
    <w:p>
      <w:pPr>
        <w:pStyle w:val="T1"/>
        <w:jc w:val="start"/>
        <w:rPr>
          <w:szCs w:val="24"/>
          <w:lang w:val="nl-NL"/>
        </w:rPr>
      </w:pPr>
      <w:r>
        <w:rPr>
          <w:szCs w:val="24"/>
          <w:lang w:val="nl-NL"/>
        </w:rPr>
        <w:t>evenredig zwevend</w:t>
      </w:r>
    </w:p>
    <w:p>
      <w:pPr>
        <w:pStyle w:val="T1"/>
        <w:jc w:val="start"/>
        <w:rPr>
          <w:szCs w:val="24"/>
          <w:lang w:val="nl-NL"/>
        </w:rPr>
      </w:pPr>
      <w:r>
        <w:rPr>
          <w:szCs w:val="24"/>
          <w:lang w:val="nl-NL"/>
        </w:rPr>
      </w:r>
    </w:p>
    <w:p>
      <w:pPr>
        <w:pStyle w:val="T1"/>
        <w:jc w:val="start"/>
        <w:rPr>
          <w:szCs w:val="24"/>
          <w:lang w:val="nl-NL"/>
        </w:rPr>
      </w:pPr>
      <w:r>
        <w:rPr>
          <w:szCs w:val="24"/>
          <w:lang w:val="nl-NL"/>
        </w:rPr>
        <w:t>Manuaalomvang</w:t>
      </w:r>
    </w:p>
    <w:p>
      <w:pPr>
        <w:pStyle w:val="T1"/>
        <w:jc w:val="start"/>
        <w:rPr/>
      </w:pPr>
      <w:r>
        <w:rPr>
          <w:szCs w:val="24"/>
          <w:lang w:val="nl-NL"/>
        </w:rPr>
        <w:t>C-g</w:t>
      </w:r>
      <w:r>
        <w:rPr>
          <w:szCs w:val="24"/>
          <w:vertAlign w:val="superscript"/>
          <w:lang w:val="nl-NL"/>
        </w:rPr>
        <w:t>3</w:t>
      </w:r>
    </w:p>
    <w:p>
      <w:pPr>
        <w:pStyle w:val="T1"/>
        <w:jc w:val="start"/>
        <w:rPr>
          <w:szCs w:val="24"/>
          <w:lang w:val="nl-NL"/>
        </w:rPr>
      </w:pPr>
      <w:r>
        <w:rPr>
          <w:szCs w:val="24"/>
          <w:lang w:val="nl-NL"/>
        </w:rPr>
        <w:t>Pedaalomvang</w:t>
      </w:r>
    </w:p>
    <w:p>
      <w:pPr>
        <w:pStyle w:val="T1"/>
        <w:jc w:val="start"/>
        <w:rPr/>
      </w:pPr>
      <w:r>
        <w:rPr>
          <w:szCs w:val="24"/>
          <w:lang w:val="nl-NL"/>
        </w:rPr>
        <w:t>C-d</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szCs w:val="24"/>
          <w:lang w:val="nl-NL"/>
        </w:rPr>
      </w:pPr>
      <w:r>
        <w:rPr>
          <w:szCs w:val="24"/>
          <w:lang w:val="nl-NL"/>
        </w:rPr>
        <w:t>Windvoorziening</w:t>
      </w:r>
    </w:p>
    <w:p>
      <w:pPr>
        <w:pStyle w:val="T1"/>
        <w:jc w:val="start"/>
        <w:rPr>
          <w:szCs w:val="24"/>
          <w:lang w:val="nl-NL"/>
        </w:rPr>
      </w:pPr>
      <w:r>
        <w:rPr>
          <w:szCs w:val="24"/>
          <w:lang w:val="nl-NL"/>
        </w:rPr>
        <w:t>magazijnbalg</w:t>
      </w:r>
    </w:p>
    <w:p>
      <w:pPr>
        <w:pStyle w:val="T1"/>
        <w:jc w:val="start"/>
        <w:rPr>
          <w:szCs w:val="24"/>
          <w:lang w:val="nl-NL"/>
        </w:rPr>
      </w:pPr>
      <w:r>
        <w:rPr>
          <w:szCs w:val="24"/>
          <w:lang w:val="nl-NL"/>
        </w:rPr>
        <w:t>Winddruk</w:t>
      </w:r>
    </w:p>
    <w:p>
      <w:pPr>
        <w:pStyle w:val="T1"/>
        <w:jc w:val="start"/>
        <w:rPr>
          <w:szCs w:val="24"/>
          <w:lang w:val="nl-NL"/>
        </w:rPr>
      </w:pPr>
      <w:r>
        <w:rPr>
          <w:szCs w:val="24"/>
          <w:lang w:val="nl-NL"/>
        </w:rPr>
        <w:t>78 mm</w:t>
      </w:r>
    </w:p>
    <w:p>
      <w:pPr>
        <w:pStyle w:val="T1"/>
        <w:jc w:val="start"/>
        <w:rPr>
          <w:szCs w:val="24"/>
          <w:lang w:val="nl-NL"/>
        </w:rPr>
      </w:pPr>
      <w:r>
        <w:rPr>
          <w:szCs w:val="24"/>
          <w:lang w:val="nl-NL"/>
        </w:rPr>
      </w:r>
    </w:p>
    <w:p>
      <w:pPr>
        <w:pStyle w:val="T1"/>
        <w:jc w:val="start"/>
        <w:rPr>
          <w:szCs w:val="24"/>
          <w:lang w:val="nl-NL"/>
        </w:rPr>
      </w:pPr>
      <w:r>
        <w:rPr>
          <w:szCs w:val="24"/>
          <w:lang w:val="nl-NL"/>
        </w:rPr>
        <w:t>Plaats klaviatuur</w:t>
      </w:r>
    </w:p>
    <w:p>
      <w:pPr>
        <w:pStyle w:val="T1"/>
        <w:jc w:val="start"/>
        <w:rPr>
          <w:szCs w:val="24"/>
          <w:lang w:val="nl-NL"/>
        </w:rPr>
      </w:pPr>
      <w:r>
        <w:rPr>
          <w:szCs w:val="24"/>
          <w:lang w:val="nl-NL"/>
        </w:rPr>
        <w:t>rechterzijde</w:t>
      </w:r>
    </w:p>
    <w:p>
      <w:pPr>
        <w:pStyle w:val="Normal"/>
        <w:rPr>
          <w:rFonts w:ascii="Times New Roman" w:hAnsi="Times New Roman" w:cs="Times New Roman"/>
          <w:szCs w:val="24"/>
          <w:lang w:val="nl-NL"/>
        </w:rPr>
      </w:pPr>
      <w:r>
        <w:rPr>
          <w:rFonts w:cs="Times New Roman" w:ascii="Times New Roman" w:hAnsi="Times New Roman"/>
          <w:szCs w:val="24"/>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Volgens gegevens uit het Ypma-archief werden in 1894 de Fluit Harmoniek 4', de Roerfluit 4' en de Holpijp 8' geleverd door Jean Devos te Brussel en de Salicionaal 8', Gamba 8' (vanaf F), Vox Celeste 8' (vanaf c) en Bourdon 8' (vanaf c) door W.A. de Bruijn te Utrecht.</w:t>
      </w:r>
    </w:p>
    <w:p>
      <w:pPr>
        <w:pStyle w:val="T1"/>
        <w:jc w:val="start"/>
        <w:rPr>
          <w:lang w:val="nl-NL"/>
        </w:rPr>
      </w:pPr>
      <w:r>
        <w:rPr>
          <w:lang w:val="nl-NL"/>
        </w:rPr>
        <w:t>De orgelkas van 1894 is nog integraal aanwezig, inclusief de deuren in de oude achterwand binnen de huidige pedaalkas. Oorspronkelijk stond het gehele instrument behalve de frontpijpen opgesteld in een zwelkast. Klaviatuur, registertrekkers en kunststof registernaamplaatjes dateren alle uit 1975. Boven de lessenaar bevindt zich een origineel ovalen porseleinen firmanaamplaatje met jaartal. Met uitzondering van de nieuwe registertrekkers bestaat de registratuur - behoudens die van de toevoegde registers - uit oude onderdelen. De abstractuur heeft nog het oude diagonale verloop zonder toepassing van walsramen; de winkelhaken zijn in 1975 in hardboard vernieuwd. De huidige klaviatuur is voorzien van tractuurspanners.</w:t>
      </w:r>
    </w:p>
    <w:p>
      <w:pPr>
        <w:pStyle w:val="T1"/>
        <w:jc w:val="start"/>
        <w:rPr>
          <w:lang w:val="nl-NL"/>
        </w:rPr>
      </w:pPr>
      <w:r>
        <w:rPr>
          <w:lang w:val="nl-NL"/>
        </w:rPr>
        <w:t>Het pijpwerk van beide manualen staat opgesteld op de originele gecombineerde lade met dubbele ventielkast, chromatisch aflopend vanaf het front met het NW boven de klaviatuur. Aan beide zijden van de lade zijn kantslepen aangebracht voor Trompet 8' HW alsmede Fluit 2' en Vox Humana 8' (gereserveerd) NW. Voor het Ped is een viertal elektropneumatische registercancellen aangebracht, waarvan er één is gereserveerd voor een Fagot 16'.</w:t>
      </w:r>
    </w:p>
    <w:p>
      <w:pPr>
        <w:pStyle w:val="T1"/>
        <w:jc w:val="start"/>
        <w:rPr/>
      </w:pPr>
      <w:r>
        <w:rPr>
          <w:lang w:val="nl-NL"/>
        </w:rPr>
        <w:t>Van het oorspronkelijke instrument resteren nog de registers Prestant 8', Bourdon 8', Octaaf 4', Cornet D 3 st. HW en Holpijp 8', Viola di Gamba 8' en Roerfluit 4' NW. In het front spreken - nog gevoed door de originele conducten - C-gis van de Prestant 8'. Ten behoeve van de pijpen in het rechterzijveld is een horizontale houten vervoerplank voor de lade aangebracht. Gedekt houten pijpwerk wordt aangetroffen voor het groot octaaf van de Bourdon 8' (afgevoerd tegen de oude achterwand) en de Holpijp 8' (afgevoerd boven de klaviatuur), alsmede voor de Subbas 16' Ped. Voor de Gedekt 8' Ped zijn 12 aanvullende metalen pijpen aanwezig: dis-h gedekt, c</w:t>
      </w:r>
      <w:r>
        <w:rPr>
          <w:vertAlign w:val="superscript"/>
          <w:lang w:val="nl-NL"/>
        </w:rPr>
        <w:t>1</w:t>
      </w:r>
      <w:r>
        <w:rPr>
          <w:lang w:val="nl-NL"/>
        </w:rPr>
        <w:t>-d</w:t>
      </w:r>
      <w:r>
        <w:rPr>
          <w:vertAlign w:val="superscript"/>
          <w:lang w:val="nl-NL"/>
        </w:rPr>
        <w:t>1</w:t>
      </w:r>
      <w:r>
        <w:rPr>
          <w:lang w:val="nl-NL"/>
        </w:rPr>
        <w:t xml:space="preserve"> open. C-E van de Viola di Gamba 8' zijn gecombineerd met de Holpijp 8'. Van de Roerfluit 4' zijn cis</w:t>
      </w:r>
      <w:r>
        <w:rPr>
          <w:vertAlign w:val="superscript"/>
          <w:lang w:val="nl-NL"/>
        </w:rPr>
        <w:t>2</w:t>
      </w:r>
      <w:r>
        <w:rPr>
          <w:lang w:val="nl-NL"/>
        </w:rPr>
        <w:t>-fis</w:t>
      </w:r>
      <w:r>
        <w:rPr>
          <w:vertAlign w:val="superscript"/>
          <w:lang w:val="nl-NL"/>
        </w:rPr>
        <w:t>3</w:t>
      </w:r>
      <w:r>
        <w:rPr>
          <w:lang w:val="nl-NL"/>
        </w:rPr>
        <w:t xml:space="preserve"> conisch en is g</w:t>
      </w:r>
      <w:r>
        <w:rPr>
          <w:vertAlign w:val="superscript"/>
          <w:lang w:val="nl-NL"/>
        </w:rPr>
        <w:t>3</w:t>
      </w:r>
      <w:r>
        <w:rPr>
          <w:lang w:val="nl-NL"/>
        </w:rPr>
        <w:t xml:space="preserve"> cilindrisch, open.</w:t>
      </w:r>
    </w:p>
    <w:p>
      <w:pPr>
        <w:pStyle w:val="T1"/>
        <w:jc w:val="start"/>
        <w:rPr/>
      </w:pPr>
      <w:r>
        <w:rPr>
          <w:lang w:val="nl-NL"/>
        </w:rPr>
        <w:t>De originele open registers zijn grotendeels voorzien van expressions: Prestant 8' (geheel), Octaaf 4' (C-h</w:t>
      </w:r>
      <w:r>
        <w:rPr>
          <w:vertAlign w:val="superscript"/>
          <w:lang w:val="nl-NL"/>
        </w:rPr>
        <w:t>1</w:t>
      </w:r>
      <w:r>
        <w:rPr>
          <w:lang w:val="nl-NL"/>
        </w:rPr>
        <w:t>) en de Cornet (grotendeels) HW en Viola di Gamba 8' (F-g</w:t>
      </w:r>
      <w:r>
        <w:rPr>
          <w:vertAlign w:val="superscript"/>
          <w:lang w:val="nl-NL"/>
        </w:rPr>
        <w:t>3</w:t>
      </w:r>
      <w:r>
        <w:rPr>
          <w:lang w:val="nl-NL"/>
        </w:rPr>
        <w:t>) NW. De Viola di Gamba heeft corpora met een hoog tingehalte, schuine kastbaarden voor F-b</w:t>
      </w:r>
      <w:r>
        <w:rPr>
          <w:vertAlign w:val="superscript"/>
          <w:lang w:val="nl-NL"/>
        </w:rPr>
        <w:t>1</w:t>
      </w:r>
      <w:r>
        <w:rPr>
          <w:lang w:val="nl-NL"/>
        </w:rPr>
        <w:t xml:space="preserve"> en zijbaarden voor h</w:t>
      </w:r>
      <w:r>
        <w:rPr>
          <w:vertAlign w:val="superscript"/>
          <w:lang w:val="nl-NL"/>
        </w:rPr>
        <w:t>1</w:t>
      </w:r>
      <w:r>
        <w:rPr>
          <w:lang w:val="nl-NL"/>
        </w:rPr>
        <w:t>-g</w:t>
      </w:r>
      <w:r>
        <w:rPr>
          <w:vertAlign w:val="superscript"/>
          <w:lang w:val="nl-NL"/>
        </w:rPr>
        <w:t>3</w:t>
      </w:r>
      <w:r>
        <w:rPr>
          <w:lang w:val="nl-NL"/>
        </w:rPr>
        <w:t>; ook de originele gedekte metalen pijpen hebben zijbaarden.</w:t>
      </w:r>
    </w:p>
    <w:p>
      <w:pPr>
        <w:pStyle w:val="T1"/>
        <w:jc w:val="start"/>
        <w:rPr/>
      </w:pPr>
      <w:r>
        <w:rPr>
          <w:lang w:val="nl-NL"/>
        </w:rPr>
        <w:t>Voor de in 1975 geplaatste registers is gebruik gemaakt van bestaand pijpwerk. Een deel daarvan is waarschijnlijk afkomstig uit het orgel van de Hervormde Kerk te Strijen (deel 1819-1840, 406-409) en is gemaakt door P. van Oeckelen in 1840: vrijwel de gehele Mixtuur, gewijzigd in 1948 door G. van Leeuwen en tot ca 1/3' lengte van stemkrullen voorzien; C-c</w:t>
      </w:r>
      <w:r>
        <w:rPr>
          <w:vertAlign w:val="superscript"/>
          <w:lang w:val="nl-NL"/>
        </w:rPr>
        <w:t>2</w:t>
      </w:r>
      <w:r>
        <w:rPr>
          <w:lang w:val="nl-NL"/>
        </w:rPr>
        <w:t xml:space="preserve"> van de Fluit 2' NW (metaal, gedekt met zijbaarden, afkomstig uit een Fluit 4'), en a-h van de Gedekt 8' Ped. C- f</w:t>
      </w:r>
      <w:r>
        <w:rPr>
          <w:vertAlign w:val="superscript"/>
          <w:lang w:val="nl-NL"/>
        </w:rPr>
        <w:t>3</w:t>
      </w:r>
      <w:r>
        <w:rPr>
          <w:lang w:val="nl-NL"/>
        </w:rPr>
        <w:t xml:space="preserve"> van de Nasard 2 2/3' hebben geperste labia; C-H zijn gedekt, het vervolg is conisch open; de twee hoogste pijpjes alsmede cis</w:t>
      </w:r>
      <w:r>
        <w:rPr>
          <w:vertAlign w:val="superscript"/>
          <w:lang w:val="nl-NL"/>
        </w:rPr>
        <w:t>2</w:t>
      </w:r>
      <w:r>
        <w:rPr>
          <w:lang w:val="nl-NL"/>
        </w:rPr>
        <w:t>-g</w:t>
      </w:r>
      <w:r>
        <w:rPr>
          <w:vertAlign w:val="superscript"/>
          <w:lang w:val="nl-NL"/>
        </w:rPr>
        <w:t>3</w:t>
      </w:r>
      <w:r>
        <w:rPr>
          <w:lang w:val="nl-NL"/>
        </w:rPr>
        <w:t xml:space="preserve"> van de Fluit 2' zijn cilindrisch open. De eveneens gebruikte Trompet 8' heeft zinken stevels, metalen koppen, zinken bekers in de bas en roodkoperen bekers in de discant, waarvan f</w:t>
      </w:r>
      <w:r>
        <w:rPr>
          <w:vertAlign w:val="superscript"/>
          <w:lang w:val="nl-NL"/>
        </w:rPr>
        <w:t>2</w:t>
      </w:r>
      <w:r>
        <w:rPr>
          <w:lang w:val="nl-NL"/>
        </w:rPr>
        <w:t>-f</w:t>
      </w:r>
      <w:r>
        <w:rPr>
          <w:vertAlign w:val="superscript"/>
          <w:lang w:val="nl-NL"/>
        </w:rPr>
        <w:t>3</w:t>
      </w:r>
      <w:r>
        <w:rPr>
          <w:lang w:val="nl-NL"/>
        </w:rPr>
        <w:t xml:space="preserve"> met dubbele lengte; fis</w:t>
      </w:r>
      <w:r>
        <w:rPr>
          <w:vertAlign w:val="superscript"/>
          <w:lang w:val="nl-NL"/>
        </w:rPr>
        <w:t>3</w:t>
      </w:r>
      <w:r>
        <w:rPr>
          <w:lang w:val="nl-NL"/>
        </w:rPr>
        <w:t>-g</w:t>
      </w:r>
      <w:r>
        <w:rPr>
          <w:vertAlign w:val="superscript"/>
          <w:lang w:val="nl-NL"/>
        </w:rPr>
        <w:t>3</w:t>
      </w:r>
      <w:r>
        <w:rPr>
          <w:lang w:val="nl-NL"/>
        </w:rPr>
        <w:t xml:space="preserve"> ontbreken.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character" w:styleId="StrongEmphasis">
    <w:name w:val="Strong Emphasis"/>
    <w:basedOn w:val="Standaardalinealettertype"/>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Times New Roman" w:hAnsi="Times New Roman" w:cs="Times New Roman"/>
      <w:color w:val="000000"/>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2007-02-13T13:12:00Z</dcterms:created>
  <dc:creator>WS1</dc:creator>
  <dc:description/>
  <dc:language>en-US</dc:language>
  <cp:lastModifiedBy>WS1</cp:lastModifiedBy>
  <dcterms:modified xsi:type="dcterms:W3CDTF">2007-02-13T13:12:00Z</dcterms:modified>
  <cp:revision>2</cp:revision>
  <dc:subject/>
  <dc:title>Olst / 1880</dc:title>
</cp:coreProperties>
</file>