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Gieten / 1894</w:t>
      </w:r>
    </w:p>
    <w:p>
      <w:pPr>
        <w:pStyle w:val="Heading2"/>
        <w:jc w:val="both"/>
        <w:rPr>
          <w:i w:val="false"/>
          <w:i w:val="false"/>
          <w:iCs/>
        </w:rPr>
      </w:pPr>
      <w:r>
        <w:rPr>
          <w:i w:val="false"/>
          <w:iCs/>
        </w:rPr>
        <w:t>Hervormde Kerk</w:t>
      </w:r>
    </w:p>
    <w:p>
      <w:pPr>
        <w:pStyle w:val="T1"/>
        <w:rPr>
          <w:i/>
          <w:i/>
          <w:iCs/>
          <w:lang w:val="nl-NL"/>
        </w:rPr>
      </w:pPr>
      <w:r>
        <w:rPr>
          <w:i/>
          <w:iCs/>
          <w:lang w:val="nl-NL"/>
        </w:rPr>
      </w:r>
    </w:p>
    <w:p>
      <w:pPr>
        <w:pStyle w:val="T1"/>
        <w:jc w:val="start"/>
        <w:rPr>
          <w:i/>
          <w:i/>
          <w:iCs/>
          <w:lang w:val="nl-NL"/>
        </w:rPr>
      </w:pPr>
      <w:r>
        <w:rPr>
          <w:i/>
          <w:iCs/>
          <w:lang w:val="nl-NL"/>
        </w:rPr>
        <w:t>Driezijdig gesloten eenbeukige kerk uit 1849, op de plaats van een ouder gebouw. De toren dateert in zijn huidige vorm uit 1864. Inwendig houten tongewelf. Preekstoel uit omstreeks 1630.</w:t>
      </w:r>
    </w:p>
    <w:p>
      <w:pPr>
        <w:pStyle w:val="T1"/>
        <w:rPr>
          <w:i/>
          <w:i/>
          <w:iCs/>
          <w:lang w:val="nl-NL"/>
        </w:rPr>
      </w:pPr>
      <w:r>
        <w:rPr>
          <w:i/>
          <w:iCs/>
          <w:lang w:val="nl-NL"/>
        </w:rPr>
      </w:r>
    </w:p>
    <w:p>
      <w:pPr>
        <w:pStyle w:val="T1"/>
        <w:rPr>
          <w:lang w:val="nl-NL"/>
        </w:rPr>
      </w:pPr>
      <w:r>
        <w:rPr>
          <w:lang w:val="nl-NL"/>
        </w:rPr>
        <w:t>Kas: 1894</w:t>
      </w:r>
    </w:p>
    <w:p>
      <w:pPr>
        <w:pStyle w:val="T1"/>
        <w:rPr>
          <w:lang w:val="nl-NL"/>
        </w:rPr>
      </w:pPr>
      <w:r>
        <w:rPr>
          <w:lang w:val="nl-NL"/>
        </w:rPr>
      </w:r>
    </w:p>
    <w:p>
      <w:pPr>
        <w:pStyle w:val="Heading2"/>
        <w:jc w:val="both"/>
        <w:rPr>
          <w:i w:val="false"/>
          <w:i w:val="false"/>
          <w:iCs/>
        </w:rPr>
      </w:pPr>
      <w:r>
        <w:rPr>
          <w:i w:val="false"/>
          <w:iCs/>
        </w:rPr>
        <w:t>Kunsthistorische aspecten</w:t>
      </w:r>
    </w:p>
    <w:p>
      <w:pPr>
        <w:pStyle w:val="T2Kunst"/>
        <w:jc w:val="start"/>
        <w:rPr>
          <w:lang w:val="nl-NL"/>
        </w:rPr>
      </w:pPr>
      <w:r>
        <w:rPr>
          <w:lang w:val="nl-NL"/>
        </w:rPr>
        <w:t>Een voorbeeld van het type Britswerd (1868, deel 1865-1872, 153-155), maar dan met gebogen torenvelden en vlakke buitenvelden, zoals eerder was toegepast in de Gereformeerde Kerk te Klundert (1891) en de Lutherse Kerk te Purmerend (1892).</w:t>
      </w:r>
    </w:p>
    <w:p>
      <w:pPr>
        <w:pStyle w:val="T2Kunst"/>
        <w:jc w:val="start"/>
        <w:rPr>
          <w:lang w:val="nl-NL"/>
        </w:rPr>
      </w:pPr>
      <w:r>
        <w:rPr>
          <w:lang w:val="nl-NL"/>
        </w:rPr>
        <w:t>De decoratie is verwant aan die in Klundert en Purmerend en bestaat in hoofdzaak uit S-ranken. Boven de buitenvelden is een bebladerde tak te zien. De diamantkoppen onder de buitenvelden en op de tussenlijsten in de torenvelden ontbreken ook hier niet. De consoles onder de torens zijn versierd met twee gekoppelde C-voluten met bladwerk er omheen. Op de middentoren een lier met S-voluten, zoals in Klundert, en op de zijtorens opzetstukken in de vorm van een ingezwenkt schild. De vleugelstukken hebben een ruitmotief. S-rank en C-krul zijn van het in deze tijd door het huis Van Dam algemeen gebruikte model.</w:t>
      </w:r>
    </w:p>
    <w:p>
      <w:pPr>
        <w:pStyle w:val="T2Kuns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Hervormde Gemeente Gieten (Assen, Rijksarchief Drenthe).</w:t>
      </w:r>
    </w:p>
    <w:p>
      <w:pPr>
        <w:pStyle w:val="T3Lit"/>
        <w:jc w:val="start"/>
        <w:rPr>
          <w:lang w:val="nl-NL"/>
        </w:rPr>
      </w:pPr>
      <w:r>
        <w:rPr>
          <w:lang w:val="nl-NL"/>
        </w:rPr>
        <w:t>Archief Orgelmakerij Gebr. Reil.</w:t>
      </w:r>
    </w:p>
    <w:p>
      <w:pPr>
        <w:pStyle w:val="T3Lit"/>
        <w:jc w:val="start"/>
        <w:rPr>
          <w:lang w:val="nl-NL"/>
        </w:rPr>
      </w:pPr>
      <w:r>
        <w:rPr>
          <w:lang w:val="nl-NL"/>
        </w:rPr>
      </w:r>
    </w:p>
    <w:p>
      <w:pPr>
        <w:pStyle w:val="T3Lit"/>
        <w:jc w:val="start"/>
        <w:rPr>
          <w:lang w:val="nl-NL"/>
        </w:rPr>
      </w:pPr>
      <w:r>
        <w:rPr>
          <w:lang w:val="nl-NL"/>
        </w:rPr>
        <w:t>Monumentnummer 16127</w:t>
      </w:r>
    </w:p>
    <w:p>
      <w:pPr>
        <w:pStyle w:val="T3Lit"/>
        <w:jc w:val="start"/>
        <w:rPr>
          <w:lang w:val="nl-NL"/>
        </w:rPr>
      </w:pPr>
      <w:r>
        <w:rPr>
          <w:lang w:val="nl-NL"/>
        </w:rPr>
        <w:t>Orgelnummer 503</w:t>
      </w:r>
    </w:p>
    <w:p>
      <w:pPr>
        <w:pStyle w:val="T1"/>
        <w:rPr>
          <w:lang w:val="nl-NL"/>
        </w:rPr>
      </w:pPr>
      <w:r>
        <w:rPr>
          <w:lang w:val="nl-NL"/>
        </w:rPr>
      </w:r>
    </w:p>
    <w:p>
      <w:pPr>
        <w:pStyle w:val="Heading2"/>
        <w:jc w:val="both"/>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L. van Dam en Zonen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1894</w:t>
      </w:r>
    </w:p>
    <w:p>
      <w:pPr>
        <w:pStyle w:val="T1"/>
        <w:rPr>
          <w:lang w:val="nl-NL"/>
        </w:rPr>
      </w:pPr>
      <w:r>
        <w:rPr>
          <w:lang w:val="nl-NL"/>
        </w:rPr>
      </w:r>
    </w:p>
    <w:p>
      <w:pPr>
        <w:pStyle w:val="T1"/>
        <w:rPr/>
      </w:pPr>
      <w:r>
        <w:rPr/>
        <w:t>Dispositie volgens contract</w:t>
      </w:r>
    </w:p>
    <w:tbl>
      <w:tblPr>
        <w:tblW w:w="2112" w:type="dxa"/>
        <w:jc w:val="start"/>
        <w:tblInd w:w="-70" w:type="dxa"/>
        <w:tblLayout w:type="fixed"/>
        <w:tblCellMar>
          <w:top w:w="0" w:type="dxa"/>
          <w:start w:w="70" w:type="dxa"/>
          <w:bottom w:w="0" w:type="dxa"/>
          <w:end w:w="70" w:type="dxa"/>
        </w:tblCellMar>
      </w:tblPr>
      <w:tblGrid>
        <w:gridCol w:w="1510"/>
        <w:gridCol w:w="602"/>
      </w:tblGrid>
      <w:tr>
        <w:trPr/>
        <w:tc>
          <w:tcPr>
            <w:tcW w:w="1510" w:type="dxa"/>
            <w:tcBorders/>
          </w:tcPr>
          <w:p>
            <w:pPr>
              <w:pStyle w:val="T4dispositie"/>
              <w:jc w:val="start"/>
              <w:rPr>
                <w:i/>
                <w:i/>
                <w:iCs/>
              </w:rPr>
            </w:pPr>
            <w:r>
              <w:rPr>
                <w:i/>
                <w:iCs/>
              </w:rPr>
              <w:t>Manuaal</w:t>
            </w:r>
          </w:p>
          <w:p>
            <w:pPr>
              <w:pStyle w:val="T4dispositie"/>
              <w:jc w:val="start"/>
              <w:rPr/>
            </w:pPr>
            <w:r>
              <w:rPr/>
              <w:t>Bourdon</w:t>
            </w:r>
          </w:p>
          <w:p>
            <w:pPr>
              <w:pStyle w:val="T4dispositie"/>
              <w:jc w:val="start"/>
              <w:rPr/>
            </w:pPr>
            <w:r>
              <w:rPr/>
              <w:t>Prestant</w:t>
            </w:r>
          </w:p>
          <w:p>
            <w:pPr>
              <w:pStyle w:val="T4dispositie"/>
              <w:jc w:val="start"/>
              <w:rPr/>
            </w:pPr>
            <w:r>
              <w:rPr/>
              <w:t>Holpijp</w:t>
            </w:r>
          </w:p>
          <w:p>
            <w:pPr>
              <w:pStyle w:val="T4dispositie"/>
              <w:jc w:val="start"/>
              <w:rPr/>
            </w:pPr>
            <w:r>
              <w:rPr/>
              <w:t>Violon</w:t>
            </w:r>
          </w:p>
          <w:p>
            <w:pPr>
              <w:pStyle w:val="T4dispositie"/>
              <w:jc w:val="start"/>
              <w:rPr/>
            </w:pPr>
            <w:r>
              <w:rPr/>
              <w:t>Octaaf</w:t>
            </w:r>
          </w:p>
          <w:p>
            <w:pPr>
              <w:pStyle w:val="T4dispositie"/>
              <w:jc w:val="start"/>
              <w:rPr/>
            </w:pPr>
            <w:r>
              <w:rPr/>
              <w:t>Fluit travers</w:t>
            </w:r>
          </w:p>
          <w:p>
            <w:pPr>
              <w:pStyle w:val="T4dispositie"/>
              <w:jc w:val="start"/>
              <w:rPr/>
            </w:pPr>
            <w:r>
              <w:rPr/>
              <w:t>Octaaf</w:t>
            </w:r>
          </w:p>
          <w:p>
            <w:pPr>
              <w:pStyle w:val="T4dispositie"/>
              <w:jc w:val="start"/>
              <w:rPr/>
            </w:pPr>
            <w:r>
              <w:rPr/>
              <w:t>Cornet</w:t>
            </w:r>
          </w:p>
        </w:tc>
        <w:tc>
          <w:tcPr>
            <w:tcW w:w="602" w:type="dxa"/>
            <w:tcBorders/>
          </w:tcPr>
          <w:p>
            <w:pPr>
              <w:pStyle w:val="T4dispositie"/>
              <w:snapToGrid w:val="false"/>
              <w:jc w:val="start"/>
              <w:rPr/>
            </w:pPr>
            <w:r>
              <w:rPr/>
            </w:r>
          </w:p>
          <w:p>
            <w:pPr>
              <w:pStyle w:val="T4dispositie"/>
              <w:jc w:val="start"/>
              <w:rPr/>
            </w:pPr>
            <w:r>
              <w:rPr/>
              <w:t>16</w:t>
            </w:r>
            <w:r>
              <w:rPr>
                <w:lang w:val="nl-NL"/>
              </w:rPr>
              <w:t>'</w:t>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4</w:t>
            </w:r>
            <w:r>
              <w:rPr>
                <w:lang w:val="nl-NL"/>
              </w:rPr>
              <w:t>'</w:t>
            </w:r>
          </w:p>
          <w:p>
            <w:pPr>
              <w:pStyle w:val="T4dispositie"/>
              <w:jc w:val="start"/>
              <w:rPr/>
            </w:pPr>
            <w:r>
              <w:rPr/>
              <w:t>4</w:t>
            </w:r>
            <w:r>
              <w:rPr>
                <w:lang w:val="nl-NL"/>
              </w:rPr>
              <w:t>'</w:t>
            </w:r>
          </w:p>
          <w:p>
            <w:pPr>
              <w:pStyle w:val="T4dispositie"/>
              <w:jc w:val="start"/>
              <w:rPr/>
            </w:pPr>
            <w:r>
              <w:rPr/>
              <w:t>2</w:t>
            </w:r>
            <w:r>
              <w:rPr>
                <w:lang w:val="nl-NL"/>
              </w:rPr>
              <w:t>'</w:t>
            </w:r>
          </w:p>
          <w:p>
            <w:pPr>
              <w:pStyle w:val="T4dispositie"/>
              <w:jc w:val="start"/>
              <w:rPr/>
            </w:pPr>
            <w:r>
              <w:rPr/>
              <w:t>4 st.*</w:t>
            </w:r>
          </w:p>
        </w:tc>
      </w:tr>
    </w:tbl>
    <w:p>
      <w:pPr>
        <w:pStyle w:val="T4dispositie"/>
        <w:rPr/>
      </w:pPr>
      <w:r>
        <w:rPr/>
      </w:r>
    </w:p>
    <w:p>
      <w:pPr>
        <w:pStyle w:val="T4dispositie"/>
        <w:rPr/>
      </w:pPr>
      <w:r>
        <w:rPr/>
        <w:t>* in werkelijkheid 3 st.</w:t>
      </w:r>
    </w:p>
    <w:p>
      <w:pPr>
        <w:pStyle w:val="T4dispositie"/>
        <w:rPr/>
      </w:pPr>
      <w:r>
        <w:rPr/>
      </w:r>
    </w:p>
    <w:p>
      <w:pPr>
        <w:pStyle w:val="T4dispositie"/>
        <w:rPr/>
      </w:pPr>
      <w:r>
        <w:rPr/>
        <w:t>aangehangen pedaal, C-g</w:t>
      </w:r>
    </w:p>
    <w:p>
      <w:pPr>
        <w:pStyle w:val="T1"/>
        <w:rPr>
          <w:lang w:val="nl-NL"/>
        </w:rPr>
      </w:pPr>
      <w:r>
        <w:rPr>
          <w:lang w:val="nl-NL"/>
        </w:rPr>
      </w:r>
    </w:p>
    <w:p>
      <w:pPr>
        <w:pStyle w:val="T1"/>
        <w:jc w:val="start"/>
        <w:rPr>
          <w:lang w:val="nl-NL"/>
        </w:rPr>
      </w:pPr>
      <w:r>
        <w:rPr>
          <w:lang w:val="nl-NL"/>
        </w:rPr>
        <w:t>Gebr. Reil 1974</w:t>
      </w:r>
    </w:p>
    <w:p>
      <w:pPr>
        <w:pStyle w:val="T1"/>
        <w:jc w:val="start"/>
        <w:rPr>
          <w:lang w:val="nl-NL"/>
        </w:rPr>
      </w:pPr>
      <w:r>
        <w:rPr>
          <w:lang w:val="nl-NL"/>
        </w:rPr>
        <w:t>.</w:t>
        <w:tab/>
        <w:t>orgel gerestaureerd en gewijzigd</w:t>
      </w:r>
    </w:p>
    <w:p>
      <w:pPr>
        <w:pStyle w:val="T1"/>
        <w:jc w:val="start"/>
        <w:rPr>
          <w:lang w:val="nl-NL"/>
        </w:rPr>
      </w:pPr>
      <w:r>
        <w:rPr>
          <w:lang w:val="nl-NL"/>
        </w:rPr>
        <w:t>.</w:t>
        <w:tab/>
        <w:t>windlade gerestaureerd, mechanieken gereviseerd</w:t>
      </w:r>
    </w:p>
    <w:p>
      <w:pPr>
        <w:pStyle w:val="T1"/>
        <w:numPr>
          <w:ilvl w:val="0"/>
          <w:numId w:val="2"/>
        </w:numPr>
        <w:jc w:val="start"/>
        <w:rPr>
          <w:lang w:val="nl-NL"/>
        </w:rPr>
      </w:pPr>
      <w:r>
        <w:rPr>
          <w:lang w:val="nl-NL"/>
        </w:rPr>
        <w:t>- Violon 8', + Quint 3', + Trompet 8' op daarvoor gereserveerde sleep; pijpwerk Violon 8' in orgel opgeslagen</w:t>
      </w:r>
    </w:p>
    <w:p>
      <w:pPr>
        <w:pStyle w:val="T1"/>
        <w:jc w:val="start"/>
        <w:rPr>
          <w:lang w:val="nl-NL"/>
        </w:rPr>
      </w:pPr>
      <w:r>
        <w:rPr>
          <w:lang w:val="nl-NL"/>
        </w:rPr>
        <w:t>.</w:t>
        <w:tab/>
        <w:t>registertrekker Bourdon 16' van twee standen voorzien</w:t>
      </w:r>
    </w:p>
    <w:p>
      <w:pPr>
        <w:pStyle w:val="T1"/>
        <w:numPr>
          <w:ilvl w:val="0"/>
          <w:numId w:val="2"/>
        </w:numPr>
        <w:jc w:val="start"/>
        <w:rPr/>
      </w:pPr>
      <w:r>
        <w:rPr>
          <w:lang w:val="nl-NL"/>
        </w:rPr>
        <w:t>voorziening aangebracht waardoor het pijpwerk op c</w:t>
      </w:r>
      <w:r>
        <w:rPr>
          <w:vertAlign w:val="superscript"/>
          <w:lang w:val="nl-NL"/>
        </w:rPr>
        <w:t>1</w:t>
      </w:r>
      <w:r>
        <w:rPr>
          <w:lang w:val="nl-NL"/>
        </w:rPr>
        <w:t xml:space="preserve"> van de Cornet afzonderlijk in- en uitgeschakeld kan worden</w:t>
      </w:r>
    </w:p>
    <w:p>
      <w:pPr>
        <w:pStyle w:val="T1"/>
        <w:jc w:val="start"/>
        <w:rPr>
          <w:lang w:val="nl-NL"/>
        </w:rPr>
      </w:pPr>
      <w:r>
        <w:rPr>
          <w:lang w:val="nl-NL"/>
        </w:rPr>
        <w:t>.</w:t>
        <w:tab/>
        <w:t>winddruk verlaagd</w:t>
      </w:r>
    </w:p>
    <w:p>
      <w:pPr>
        <w:pStyle w:val="T1"/>
        <w:jc w:val="start"/>
        <w:rPr>
          <w:lang w:val="nl-NL"/>
        </w:rPr>
      </w:pPr>
      <w:r>
        <w:rPr>
          <w:lang w:val="nl-NL"/>
        </w:rPr>
      </w:r>
    </w:p>
    <w:p>
      <w:pPr>
        <w:pStyle w:val="T1"/>
        <w:jc w:val="start"/>
        <w:rPr>
          <w:lang w:val="nl-NL"/>
        </w:rPr>
      </w:pPr>
      <w:r>
        <w:rPr>
          <w:lang w:val="nl-NL"/>
        </w:rPr>
        <w:t>Orgelmakerij Gebr. Reil 2003</w:t>
      </w:r>
    </w:p>
    <w:p>
      <w:pPr>
        <w:pStyle w:val="T1"/>
        <w:jc w:val="start"/>
        <w:rPr>
          <w:lang w:val="nl-NL"/>
        </w:rPr>
      </w:pPr>
      <w:r>
        <w:rPr>
          <w:lang w:val="nl-NL"/>
        </w:rPr>
        <w:t>.</w:t>
        <w:tab/>
        <w:t>groot onderhoud</w:t>
      </w:r>
    </w:p>
    <w:p>
      <w:pPr>
        <w:pStyle w:val="T1"/>
        <w:numPr>
          <w:ilvl w:val="0"/>
          <w:numId w:val="2"/>
        </w:numPr>
        <w:jc w:val="start"/>
        <w:rPr>
          <w:lang w:val="nl-NL"/>
        </w:rPr>
      </w:pPr>
      <w:r>
        <w:rPr>
          <w:lang w:val="nl-NL"/>
        </w:rPr>
        <w:t>windlade voorzien van viltringen rond boringen in bovenzijde lade en onderzijde pijpstokken</w:t>
      </w:r>
    </w:p>
    <w:p>
      <w:pPr>
        <w:pStyle w:val="T1"/>
        <w:jc w:val="start"/>
        <w:rPr>
          <w:lang w:val="nl-NL"/>
        </w:rPr>
      </w:pPr>
      <w:r>
        <w:rPr>
          <w:lang w:val="nl-NL"/>
        </w:rPr>
        <w:t>.</w:t>
        <w:tab/>
        <w:t>houten pijpen gerestaureerd</w:t>
      </w:r>
    </w:p>
    <w:p>
      <w:pPr>
        <w:pStyle w:val="T1"/>
        <w:rPr>
          <w:lang w:val="nl-NL"/>
        </w:rPr>
      </w:pPr>
      <w:r>
        <w:rPr>
          <w:lang w:val="nl-NL"/>
        </w:rPr>
      </w:r>
    </w:p>
    <w:p>
      <w:pPr>
        <w:pStyle w:val="Heading2"/>
        <w:jc w:val="both"/>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112" w:type="dxa"/>
        <w:jc w:val="start"/>
        <w:tblInd w:w="-70" w:type="dxa"/>
        <w:tblLayout w:type="fixed"/>
        <w:tblCellMar>
          <w:top w:w="0" w:type="dxa"/>
          <w:start w:w="70" w:type="dxa"/>
          <w:bottom w:w="0" w:type="dxa"/>
          <w:end w:w="70" w:type="dxa"/>
        </w:tblCellMar>
      </w:tblPr>
      <w:tblGrid>
        <w:gridCol w:w="1510"/>
        <w:gridCol w:w="602"/>
      </w:tblGrid>
      <w:tr>
        <w:trPr/>
        <w:tc>
          <w:tcPr>
            <w:tcW w:w="1510" w:type="dxa"/>
            <w:tcBorders/>
          </w:tcPr>
          <w:p>
            <w:pPr>
              <w:pStyle w:val="T4dispositie"/>
              <w:jc w:val="start"/>
              <w:rPr>
                <w:i/>
                <w:i/>
                <w:iCs/>
              </w:rPr>
            </w:pPr>
            <w:r>
              <w:rPr>
                <w:i/>
                <w:iCs/>
              </w:rPr>
              <w:t>Manuaal</w:t>
            </w:r>
          </w:p>
          <w:p>
            <w:pPr>
              <w:pStyle w:val="T4dispositie"/>
              <w:jc w:val="start"/>
              <w:rPr/>
            </w:pPr>
            <w:r>
              <w:rPr/>
              <w:t>9 stemmen</w:t>
            </w:r>
          </w:p>
          <w:p>
            <w:pPr>
              <w:pStyle w:val="T4dispositie"/>
              <w:jc w:val="start"/>
              <w:rPr/>
            </w:pPr>
            <w:r>
              <w:rPr/>
            </w:r>
          </w:p>
          <w:p>
            <w:pPr>
              <w:pStyle w:val="T4dispositie"/>
              <w:jc w:val="start"/>
              <w:rPr/>
            </w:pPr>
            <w:r>
              <w:rPr/>
              <w:t>Bourdon</w:t>
            </w:r>
          </w:p>
          <w:p>
            <w:pPr>
              <w:pStyle w:val="T4dispositie"/>
              <w:jc w:val="start"/>
              <w:rPr/>
            </w:pPr>
            <w:r>
              <w:rPr/>
              <w:t>Prestant</w:t>
            </w:r>
          </w:p>
          <w:p>
            <w:pPr>
              <w:pStyle w:val="T4dispositie"/>
              <w:jc w:val="start"/>
              <w:rPr/>
            </w:pPr>
            <w:r>
              <w:rPr/>
              <w:t>Holpijp</w:t>
            </w:r>
          </w:p>
          <w:p>
            <w:pPr>
              <w:pStyle w:val="T4dispositie"/>
              <w:jc w:val="start"/>
              <w:rPr/>
            </w:pPr>
            <w:r>
              <w:rPr/>
              <w:t>Octaaf</w:t>
            </w:r>
          </w:p>
          <w:p>
            <w:pPr>
              <w:pStyle w:val="T4dispositie"/>
              <w:jc w:val="start"/>
              <w:rPr/>
            </w:pPr>
            <w:r>
              <w:rPr/>
              <w:t>Fluit</w:t>
            </w:r>
          </w:p>
          <w:p>
            <w:pPr>
              <w:pStyle w:val="T4dispositie"/>
              <w:jc w:val="start"/>
              <w:rPr/>
            </w:pPr>
            <w:r>
              <w:rPr/>
              <w:t>Quint</w:t>
            </w:r>
          </w:p>
          <w:p>
            <w:pPr>
              <w:pStyle w:val="T4dispositie"/>
              <w:jc w:val="start"/>
              <w:rPr/>
            </w:pPr>
            <w:r>
              <w:rPr/>
              <w:t>Octaaf</w:t>
            </w:r>
          </w:p>
          <w:p>
            <w:pPr>
              <w:pStyle w:val="T4dispositie"/>
              <w:jc w:val="start"/>
              <w:rPr/>
            </w:pPr>
            <w:r>
              <w:rPr/>
              <w:t>Cornet D</w:t>
            </w:r>
          </w:p>
          <w:p>
            <w:pPr>
              <w:pStyle w:val="T4dispositie"/>
              <w:jc w:val="start"/>
              <w:rPr/>
            </w:pPr>
            <w:r>
              <w:rPr/>
              <w:t>Trompet B/D</w:t>
            </w:r>
          </w:p>
        </w:tc>
        <w:tc>
          <w:tcPr>
            <w:tcW w:w="602"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r>
              <w:rPr>
                <w:lang w:val="nl-NL"/>
              </w:rPr>
              <w:t>'</w:t>
            </w:r>
          </w:p>
          <w:p>
            <w:pPr>
              <w:pStyle w:val="T4dispositie"/>
              <w:jc w:val="start"/>
              <w:rPr/>
            </w:pPr>
            <w:r>
              <w:rPr/>
              <w:t>8</w:t>
            </w:r>
            <w:r>
              <w:rPr>
                <w:lang w:val="nl-NL"/>
              </w:rPr>
              <w:t>'</w:t>
            </w:r>
          </w:p>
          <w:p>
            <w:pPr>
              <w:pStyle w:val="T4dispositie"/>
              <w:jc w:val="start"/>
              <w:rPr>
                <w:lang w:val="nl-NL"/>
              </w:rPr>
            </w:pPr>
            <w:r>
              <w:rPr>
                <w:lang w:val="nl-NL"/>
              </w:rPr>
              <w:t>8'</w:t>
            </w:r>
          </w:p>
          <w:p>
            <w:pPr>
              <w:pStyle w:val="T4dispositie"/>
              <w:jc w:val="start"/>
              <w:rPr/>
            </w:pPr>
            <w:r>
              <w:rPr/>
              <w:t>4</w:t>
            </w:r>
            <w:r>
              <w:rPr>
                <w:lang w:val="nl-NL"/>
              </w:rPr>
              <w:t>'</w:t>
            </w:r>
          </w:p>
          <w:p>
            <w:pPr>
              <w:pStyle w:val="T4dispositie"/>
              <w:jc w:val="start"/>
              <w:rPr/>
            </w:pPr>
            <w:r>
              <w:rPr/>
              <w:t>4</w:t>
            </w:r>
            <w:r>
              <w:rPr>
                <w:lang w:val="nl-NL"/>
              </w:rPr>
              <w:t>'</w:t>
            </w:r>
          </w:p>
          <w:p>
            <w:pPr>
              <w:pStyle w:val="T4dispositie"/>
              <w:jc w:val="start"/>
              <w:rPr/>
            </w:pPr>
            <w:r>
              <w:rPr/>
              <w:t>3</w:t>
            </w:r>
            <w:r>
              <w:rPr>
                <w:lang w:val="nl-NL"/>
              </w:rPr>
              <w:t>'</w:t>
            </w:r>
          </w:p>
          <w:p>
            <w:pPr>
              <w:pStyle w:val="T4dispositie"/>
              <w:jc w:val="start"/>
              <w:rPr/>
            </w:pPr>
            <w:r>
              <w:rPr/>
              <w:t>2</w:t>
            </w:r>
            <w:r>
              <w:rPr>
                <w:lang w:val="nl-NL"/>
              </w:rPr>
              <w:t>'</w:t>
            </w:r>
          </w:p>
          <w:p>
            <w:pPr>
              <w:pStyle w:val="T4dispositie"/>
              <w:jc w:val="start"/>
              <w:rPr/>
            </w:pPr>
            <w:r>
              <w:rPr/>
              <w:t>3 st.</w:t>
            </w:r>
          </w:p>
          <w:p>
            <w:pPr>
              <w:pStyle w:val="T4dispositie"/>
              <w:jc w:val="start"/>
              <w:rPr/>
            </w:pPr>
            <w:r>
              <w:rPr/>
              <w:t>8</w:t>
            </w:r>
            <w:r>
              <w:rPr>
                <w:lang w:val="nl-NL"/>
              </w:rPr>
              <w:t>'</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tremblant</w:t>
      </w:r>
    </w:p>
    <w:p>
      <w:pPr>
        <w:pStyle w:val="T1"/>
        <w:rPr>
          <w:lang w:val="nl-NL"/>
        </w:rPr>
      </w:pPr>
      <w:r>
        <w:rPr>
          <w:lang w:val="nl-NL"/>
        </w:rPr>
        <w:t>afsluiting</w:t>
      </w:r>
    </w:p>
    <w:p>
      <w:pPr>
        <w:pStyle w:val="T1"/>
        <w:rPr>
          <w:lang w:val="nl-NL"/>
        </w:rPr>
      </w:pPr>
      <w:r>
        <w:rPr>
          <w:lang w:val="nl-NL"/>
        </w:rPr>
        <w:t>windlozer</w:t>
      </w:r>
    </w:p>
    <w:p>
      <w:pPr>
        <w:pStyle w:val="T1"/>
        <w:rPr>
          <w:lang w:val="nl-NL"/>
        </w:rPr>
      </w:pPr>
      <w:r>
        <w:rPr>
          <w:lang w:val="nl-NL"/>
        </w:rPr>
      </w:r>
    </w:p>
    <w:p>
      <w:pPr>
        <w:pStyle w:val="T1"/>
        <w:rPr>
          <w:lang w:val="nl-NL"/>
        </w:rPr>
      </w:pPr>
      <w:r>
        <w:rPr>
          <w:lang w:val="nl-NL"/>
        </w:rPr>
        <w:t>Samenstelling vulstem</w:t>
      </w:r>
    </w:p>
    <w:p>
      <w:pPr>
        <w:pStyle w:val="T1"/>
        <w:rPr>
          <w:lang w:val="nl-NL"/>
        </w:rPr>
      </w:pPr>
      <w:r>
        <w:rPr>
          <w:lang w:val="nl-NL"/>
        </w:rPr>
        <w:t xml:space="preserve">Cornet   </w:t>
      </w:r>
      <w:r>
        <w:rPr>
          <w:sz w:val="20"/>
        </w:rPr>
        <w:t>c</w:t>
      </w:r>
      <w:r>
        <w:rPr>
          <w:sz w:val="20"/>
          <w:vertAlign w:val="superscript"/>
        </w:rPr>
        <w:t>1</w:t>
      </w:r>
      <w:r>
        <w:rPr>
          <w:sz w:val="20"/>
        </w:rPr>
        <w:t xml:space="preserve">   2 2/3 - 2 - 1 3/5</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C-c</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handpomp (1894)</w:t>
      </w:r>
    </w:p>
    <w:p>
      <w:pPr>
        <w:pStyle w:val="T1"/>
        <w:rPr>
          <w:lang w:val="nl-NL"/>
        </w:rPr>
      </w:pPr>
      <w:r>
        <w:rPr>
          <w:lang w:val="nl-NL"/>
        </w:rPr>
        <w:t>Winddruk</w:t>
      </w:r>
    </w:p>
    <w:p>
      <w:pPr>
        <w:pStyle w:val="T1"/>
        <w:rPr>
          <w:lang w:val="nl-NL"/>
        </w:rPr>
      </w:pPr>
      <w:r>
        <w:rPr>
          <w:lang w:val="nl-NL"/>
        </w:rPr>
        <w:t>70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rechterzijde</w:t>
      </w:r>
    </w:p>
    <w:p>
      <w:pPr>
        <w:pStyle w:val="T1"/>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In het front spreken C-A en c-f</w:t>
      </w:r>
      <w:r>
        <w:rPr>
          <w:vertAlign w:val="superscript"/>
          <w:lang w:val="nl-NL"/>
        </w:rPr>
        <w:t>1</w:t>
      </w:r>
      <w:r>
        <w:rPr>
          <w:lang w:val="nl-NL"/>
        </w:rPr>
        <w:t xml:space="preserve"> van de Prestant 8'. B en H van dit register zijn binnenpijpen die afgevoerd zijn opgesteld. De oorspronkelijke Violon 8' begon op c. In 1974 is de registertrekker van de Bourdon van twee standen voorzien. In de eerste stand spreken de tonen C-d, in de tweede stand klinkt het gehele register.</w:t>
      </w:r>
    </w:p>
    <w:p>
      <w:pPr>
        <w:pStyle w:val="T1"/>
        <w:jc w:val="start"/>
        <w:rPr>
          <w:lang w:val="nl-NL"/>
        </w:rPr>
      </w:pPr>
      <w:r>
        <w:rPr>
          <w:lang w:val="nl-NL"/>
        </w:rPr>
        <w:t>Het windtoestel is in de onderkas geplaatst.</w:t>
      </w:r>
    </w:p>
    <w:p>
      <w:pPr>
        <w:pStyle w:val="T1"/>
        <w:jc w:val="start"/>
        <w:rPr/>
      </w:pPr>
      <w:r>
        <w:rPr>
          <w:lang w:val="nl-NL"/>
        </w:rPr>
        <w:t>De windlade heeft een chromatische cancelvolgorde: dis-g</w:t>
      </w:r>
      <w:r>
        <w:rPr>
          <w:vertAlign w:val="superscript"/>
          <w:lang w:val="nl-NL"/>
        </w:rPr>
        <w:t>3</w:t>
      </w:r>
      <w:r>
        <w:rPr>
          <w:lang w:val="nl-NL"/>
        </w:rPr>
        <w:t xml:space="preserve"> d-C.</w:t>
      </w:r>
    </w:p>
    <w:p>
      <w:pPr>
        <w:pStyle w:val="T1"/>
        <w:jc w:val="start"/>
        <w:rPr>
          <w:lang w:val="nl-NL"/>
        </w:rPr>
      </w:pPr>
      <w:r>
        <w:rPr>
          <w:lang w:val="nl-NL"/>
        </w:rPr>
        <w:t>Houten pijpen zijn toegepast bij de Bourdon 16' (C-H grenen, c-g mahonie) en de Holpijp 8' (C-G, mahonie). De Fluit 4' heeft gedekte pijpen voor C-e, het vervolg is open. Het naamplaatje van de Cornet vermeldt, overeenkomstig het bestek, 4 st. Het register is echter altijd 3 st. geweest.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character" w:styleId="InternetLink">
    <w:name w:val="Hyperlink"/>
    <w:basedOn w:val="Standaardalinealettertyp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Normaalweb">
    <w:name w:val="Normaal (web)"/>
    <w:basedOn w:val="Normal"/>
    <w:qFormat/>
    <w:pPr>
      <w:widowControl/>
      <w:spacing w:before="280" w:after="280"/>
    </w:pPr>
    <w:rPr>
      <w:rFonts w:ascii="Arial Unicode MS" w:hAnsi="Arial Unicode MS" w:eastAsia="Arial Unicode MS" w:cs="Arial Unicode MS"/>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2007-02-13T13:31:00Z</dcterms:created>
  <dc:creator>WS1</dc:creator>
  <dc:description/>
  <dc:language>en-US</dc:language>
  <cp:lastModifiedBy>WS1</cp:lastModifiedBy>
  <cp:lastPrinted>2004-05-14T12:21:00Z</cp:lastPrinted>
  <dcterms:modified xsi:type="dcterms:W3CDTF">2007-02-13T13:31:00Z</dcterms:modified>
  <cp:revision>2</cp:revision>
  <dc:subject/>
  <dc:title>Daarle / 1872</dc:title>
</cp:coreProperties>
</file>