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ind w:start="0" w:end="0" w:hanging="0"/>
        <w:rPr/>
      </w:pPr>
      <w:r>
        <w:rPr/>
        <w:t>Niekerk (Westerkwartier) / 1894</w:t>
      </w:r>
    </w:p>
    <w:p>
      <w:pPr>
        <w:pStyle w:val="Heading2"/>
        <w:numPr>
          <w:ilvl w:val="0"/>
          <w:numId w:val="0"/>
        </w:numPr>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tufstenen romaanse kerk uit ca 1200 met iets latere zadeldaktoren in baksteen en tufsteen. Koor uit de 17e eeuw. Inwendig vlakke balkenzoldering. Preekstoel uit 1705 door Jan de Rijk.</w:t>
      </w:r>
    </w:p>
    <w:p>
      <w:pPr>
        <w:pStyle w:val="T1"/>
        <w:jc w:val="start"/>
        <w:rPr>
          <w:i/>
          <w:i/>
          <w:iCs/>
          <w:lang w:val="nl-NL"/>
        </w:rPr>
      </w:pPr>
      <w:r>
        <w:rPr>
          <w:i/>
          <w:iCs/>
          <w:lang w:val="nl-NL"/>
        </w:rPr>
      </w:r>
    </w:p>
    <w:p>
      <w:pPr>
        <w:pStyle w:val="T1"/>
        <w:jc w:val="start"/>
        <w:rPr>
          <w:lang w:val="nl-NL"/>
        </w:rPr>
      </w:pPr>
      <w:r>
        <w:rPr>
          <w:lang w:val="nl-NL"/>
        </w:rPr>
        <w:t>Kas: 1894</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Kunsthistorische aspecten</w:t>
      </w:r>
    </w:p>
    <w:p>
      <w:pPr>
        <w:pStyle w:val="T2Kunst"/>
        <w:jc w:val="start"/>
        <w:rPr>
          <w:lang w:val="nl-NL"/>
        </w:rPr>
      </w:pPr>
      <w:r>
        <w:rPr>
          <w:lang w:val="nl-NL"/>
        </w:rPr>
        <w:t>Een variant van het type Schettens (1891), dat op zijn beurt een combinatie was van het door Petrus van Oeckelen ontwikkelde model Noordlaren (1876, deel 1872-1878, 291-292) en het aan Hinsz ontleende model Breede (1849, deel 1840-1849, 366-368) / Akkrum (1856, deel 1850-1858, 272-274). Wij zien hier een ronde middentoren, begeleid door smalle torenvelden van elk twee pijpen, geflankeerd door gedeelde en licht geholde tussenvelden en ronde zijtorens met geronde gedeelde zijvelden. Vergeleken met Schettens is alles wat smaller uitgevallen. De zijtorens hebben in Schettens zeven pijpen en in Niekerk slechts vijf. In Schettens hebben de drie torens verhoogde gecanneleerde frontstokken, in Niekerk is alleen de middentoren daarvan voorzien. Een ander verschil betreft het labiumverloop in de tussenvelden; dit is bij beide orgels tegengesteld.</w:t>
      </w:r>
    </w:p>
    <w:p>
      <w:pPr>
        <w:pStyle w:val="T2Kunst"/>
        <w:jc w:val="start"/>
        <w:rPr>
          <w:lang w:val="nl-NL"/>
        </w:rPr>
      </w:pPr>
      <w:r>
        <w:rPr>
          <w:lang w:val="nl-NL"/>
        </w:rPr>
        <w:t>De blinderingen zijn verwant aan die in Schettens en bestaan voornamelijk uit golfranken. De vleugelstukken bestaan ook hier uit S-ranken en vallen op door hun naturalistische vormen; ongeveer in het midden een nautilusmotief. Op de zijtorens zijn bescheiden vazen geplaatst. Opvallend is de bekroning van de middentoren: een aantal bladelementen dat associaties oproept met een Indiaanse verentooi.</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Het Groninger Orgelbezit van Adorp tot Zijldijk. 2 Westerkwartier</w:t>
      </w:r>
      <w:r>
        <w:rPr>
          <w:lang w:val="nl-NL"/>
        </w:rPr>
        <w:t>. Groningen, 1995, 122-123.</w:t>
      </w:r>
    </w:p>
    <w:p>
      <w:pPr>
        <w:pStyle w:val="T3Lit"/>
        <w:jc w:val="start"/>
        <w:rPr/>
      </w:pPr>
      <w:r>
        <w:rPr>
          <w:i/>
          <w:iCs/>
          <w:lang w:val="nl-NL"/>
        </w:rPr>
        <w:t>Het Orgel</w:t>
      </w:r>
      <w:r>
        <w:rPr>
          <w:lang w:val="nl-NL"/>
        </w:rPr>
        <w:t>, 9/10 (1894).</w:t>
      </w:r>
    </w:p>
    <w:p>
      <w:pPr>
        <w:pStyle w:val="T3Lit"/>
        <w:jc w:val="start"/>
        <w:rPr/>
      </w:pPr>
      <w:r>
        <w:rPr>
          <w:lang w:val="nl-NL"/>
        </w:rPr>
        <w:t xml:space="preserve">Victor Timmer, ´Andere activiteiten van de orgelmakers Van Oeckelen in het Zuidelijk Westerkwartier´. </w:t>
      </w:r>
      <w:r>
        <w:rPr>
          <w:i/>
          <w:iCs/>
          <w:lang w:val="nl-NL"/>
        </w:rPr>
        <w:t>Publicatie van de Stichting tot behoud van het Nederlandse Orgel</w:t>
      </w:r>
      <w:r>
        <w:rPr>
          <w:lang w:val="nl-NL"/>
        </w:rPr>
        <w:t>, 55 (juli 2001), 13-15.</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Orgelarchief Peter van Dijk.</w:t>
      </w:r>
    </w:p>
    <w:p>
      <w:pPr>
        <w:pStyle w:val="T3Lit"/>
        <w:jc w:val="start"/>
        <w:rPr/>
      </w:pPr>
      <w:r>
        <w:rPr>
          <w:lang w:val="nl-NL"/>
        </w:rPr>
        <w:t xml:space="preserve">Stef Tuinstra, </w:t>
      </w:r>
      <w:r>
        <w:rPr>
          <w:i/>
          <w:iCs/>
          <w:lang w:val="nl-NL"/>
        </w:rPr>
        <w:t>Van Oeckelen-orgel Niekerk. Rapport betreffende het orgel in de Nederlandse Hervormde kerk</w:t>
      </w:r>
      <w:r>
        <w:rPr>
          <w:lang w:val="nl-NL"/>
        </w:rPr>
        <w:t>. [Groningen], 1990.</w:t>
      </w:r>
    </w:p>
    <w:p>
      <w:pPr>
        <w:pStyle w:val="T3Lit"/>
        <w:jc w:val="start"/>
        <w:rPr>
          <w:lang w:val="nl-NL"/>
        </w:rPr>
      </w:pPr>
      <w:r>
        <w:rPr>
          <w:lang w:val="nl-NL"/>
        </w:rPr>
      </w:r>
    </w:p>
    <w:p>
      <w:pPr>
        <w:pStyle w:val="T3Lit"/>
        <w:jc w:val="start"/>
        <w:rPr>
          <w:lang w:val="nl-NL"/>
        </w:rPr>
      </w:pPr>
      <w:r>
        <w:rPr>
          <w:lang w:val="nl-NL"/>
        </w:rPr>
        <w:t>Monumentnummer 31416</w:t>
      </w:r>
    </w:p>
    <w:p>
      <w:pPr>
        <w:pStyle w:val="T3Lit"/>
        <w:jc w:val="start"/>
        <w:rPr>
          <w:lang w:val="nl-NL"/>
        </w:rPr>
      </w:pPr>
      <w:r>
        <w:rPr>
          <w:lang w:val="nl-NL"/>
        </w:rPr>
        <w:t>Orgelnummer 1035</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1894</w:t>
      </w:r>
    </w:p>
    <w:p>
      <w:pPr>
        <w:pStyle w:val="T1"/>
        <w:jc w:val="start"/>
        <w:rPr>
          <w:lang w:val="nl-NL"/>
        </w:rPr>
      </w:pPr>
      <w:r>
        <w:rPr>
          <w:lang w:val="nl-NL"/>
        </w:rPr>
      </w:r>
    </w:p>
    <w:p>
      <w:pPr>
        <w:pStyle w:val="T1"/>
        <w:jc w:val="start"/>
        <w:rPr>
          <w:lang w:val="nl-NL"/>
        </w:rPr>
      </w:pPr>
      <w:r>
        <w:rPr>
          <w:lang w:val="nl-NL"/>
        </w:rPr>
        <w:t>A.J. Opten 1955</w:t>
      </w:r>
    </w:p>
    <w:p>
      <w:pPr>
        <w:pStyle w:val="T1"/>
        <w:jc w:val="start"/>
        <w:rPr>
          <w:lang w:val="nl-NL"/>
        </w:rPr>
      </w:pPr>
      <w:r>
        <w:rPr>
          <w:lang w:val="nl-NL"/>
        </w:rPr>
        <w:t>.</w:t>
        <w:tab/>
        <w:t>schoonmaak en herstel</w:t>
      </w:r>
    </w:p>
    <w:p>
      <w:pPr>
        <w:pStyle w:val="T1"/>
        <w:jc w:val="start"/>
        <w:rPr>
          <w:lang w:val="nl-NL"/>
        </w:rPr>
      </w:pPr>
      <w:r>
        <w:rPr>
          <w:lang w:val="nl-NL"/>
        </w:rPr>
        <w:t>.</w:t>
        <w:tab/>
        <w:t>- Violon D 16', + Quint D 2 2/3'</w:t>
      </w:r>
    </w:p>
    <w:p>
      <w:pPr>
        <w:pStyle w:val="T1"/>
        <w:jc w:val="start"/>
        <w:rPr>
          <w:lang w:val="nl-NL"/>
        </w:rPr>
      </w:pPr>
      <w:r>
        <w:rPr>
          <w:lang w:val="nl-NL"/>
        </w:rPr>
      </w:r>
    </w:p>
    <w:p>
      <w:pPr>
        <w:pStyle w:val="T1"/>
        <w:jc w:val="start"/>
        <w:rPr>
          <w:lang w:val="nl-NL"/>
        </w:rPr>
      </w:pPr>
      <w:r>
        <w:rPr>
          <w:lang w:val="nl-NL"/>
        </w:rPr>
        <w:t>1963</w:t>
      </w:r>
    </w:p>
    <w:p>
      <w:pPr>
        <w:pStyle w:val="T1"/>
        <w:jc w:val="start"/>
        <w:rPr>
          <w:lang w:val="nl-NL"/>
        </w:rPr>
      </w:pPr>
      <w:r>
        <w:rPr>
          <w:lang w:val="nl-NL"/>
        </w:rPr>
        <w:t>.</w:t>
        <w:tab/>
        <w:t>orgel gedemonteerd in verband met kerkrestauratie</w:t>
      </w:r>
    </w:p>
    <w:p>
      <w:pPr>
        <w:pStyle w:val="T1"/>
        <w:jc w:val="start"/>
        <w:rPr>
          <w:lang w:val="nl-NL"/>
        </w:rPr>
      </w:pPr>
      <w:r>
        <w:rPr>
          <w:lang w:val="nl-NL"/>
        </w:rPr>
      </w:r>
    </w:p>
    <w:p>
      <w:pPr>
        <w:pStyle w:val="T1"/>
        <w:jc w:val="start"/>
        <w:rPr>
          <w:lang w:val="nl-NL"/>
        </w:rPr>
      </w:pPr>
      <w:r>
        <w:rPr>
          <w:lang w:val="nl-NL"/>
        </w:rPr>
        <w:t>Mense Ruiter 1969</w:t>
      </w:r>
    </w:p>
    <w:p>
      <w:pPr>
        <w:pStyle w:val="T1"/>
        <w:jc w:val="start"/>
        <w:rPr>
          <w:lang w:val="nl-NL"/>
        </w:rPr>
      </w:pPr>
      <w:r>
        <w:rPr>
          <w:lang w:val="nl-NL"/>
        </w:rPr>
        <w:t>.</w:t>
        <w:tab/>
        <w:t>orgel herplaatst en gerestaureerd</w:t>
      </w:r>
    </w:p>
    <w:p>
      <w:pPr>
        <w:pStyle w:val="T1"/>
        <w:jc w:val="start"/>
        <w:rPr>
          <w:lang w:val="nl-NL"/>
        </w:rPr>
      </w:pPr>
      <w:r>
        <w:rPr>
          <w:lang w:val="nl-NL"/>
        </w:rPr>
        <w:t>.</w:t>
        <w:tab/>
        <w:t>magazijnbalg vervangen</w:t>
      </w:r>
    </w:p>
    <w:p>
      <w:pPr>
        <w:pStyle w:val="T1"/>
        <w:jc w:val="start"/>
        <w:rPr>
          <w:lang w:val="nl-NL"/>
        </w:rPr>
      </w:pPr>
      <w:r>
        <w:rPr>
          <w:lang w:val="nl-NL"/>
        </w:rPr>
        <w:t>.</w:t>
        <w:tab/>
        <w:t>windlade van verend sleepsysteem voorzien</w:t>
      </w:r>
    </w:p>
    <w:p>
      <w:pPr>
        <w:pStyle w:val="T1"/>
        <w:jc w:val="start"/>
        <w:rPr>
          <w:lang w:val="nl-NL"/>
        </w:rPr>
      </w:pPr>
      <w:r>
        <w:rPr>
          <w:lang w:val="nl-NL"/>
        </w:rPr>
        <w:t>.</w:t>
        <w:tab/>
        <w:t>- Quint 2 2/3'; Violon D 16' herplaatst</w:t>
      </w:r>
    </w:p>
    <w:p>
      <w:pPr>
        <w:pStyle w:val="T1"/>
        <w:jc w:val="start"/>
        <w:rPr>
          <w:lang w:val="nl-NL"/>
        </w:rPr>
      </w:pPr>
      <w:r>
        <w:rPr>
          <w:lang w:val="nl-NL"/>
        </w:rPr>
      </w:r>
    </w:p>
    <w:p>
      <w:pPr>
        <w:pStyle w:val="T1"/>
        <w:jc w:val="start"/>
        <w:rPr>
          <w:lang w:val="nl-NL"/>
        </w:rPr>
      </w:pPr>
      <w:r>
        <w:rPr>
          <w:lang w:val="nl-NL"/>
        </w:rPr>
        <w:t>A.J. Opten 1977</w:t>
      </w:r>
    </w:p>
    <w:p>
      <w:pPr>
        <w:pStyle w:val="T1"/>
        <w:jc w:val="start"/>
        <w:rPr>
          <w:lang w:val="nl-NL"/>
        </w:rPr>
      </w:pPr>
      <w:r>
        <w:rPr>
          <w:lang w:val="nl-NL"/>
        </w:rPr>
        <w:t>.</w:t>
        <w:tab/>
        <w:t>- Violon D 16', + Quint D 2 2/3'</w:t>
      </w:r>
    </w:p>
    <w:p>
      <w:pPr>
        <w:pStyle w:val="T1"/>
        <w:jc w:val="start"/>
        <w:rPr>
          <w:lang w:val="nl-NL"/>
        </w:rPr>
      </w:pPr>
      <w:r>
        <w:rPr>
          <w:lang w:val="nl-NL"/>
        </w:rPr>
      </w:r>
    </w:p>
    <w:p>
      <w:pPr>
        <w:pStyle w:val="T1"/>
        <w:jc w:val="start"/>
        <w:rPr>
          <w:lang w:val="nl-NL"/>
        </w:rPr>
      </w:pPr>
      <w:r>
        <w:rPr>
          <w:lang w:val="nl-NL"/>
        </w:rPr>
        <w:t>Mense Ruiter 1993</w:t>
      </w:r>
    </w:p>
    <w:p>
      <w:pPr>
        <w:pStyle w:val="T1"/>
        <w:jc w:val="start"/>
        <w:rPr>
          <w:lang w:val="nl-NL"/>
        </w:rPr>
      </w:pPr>
      <w:r>
        <w:rPr>
          <w:lang w:val="nl-NL"/>
        </w:rPr>
        <w:t>.</w:t>
        <w:tab/>
        <w:t>restauratie</w:t>
      </w:r>
    </w:p>
    <w:p>
      <w:pPr>
        <w:pStyle w:val="T1"/>
        <w:jc w:val="start"/>
        <w:rPr>
          <w:lang w:val="nl-NL"/>
        </w:rPr>
      </w:pPr>
      <w:r>
        <w:rPr>
          <w:lang w:val="nl-NL"/>
        </w:rPr>
        <w:t>.</w:t>
        <w:tab/>
        <w:t>windlade gerestaureerd</w:t>
      </w:r>
    </w:p>
    <w:p>
      <w:pPr>
        <w:pStyle w:val="T1"/>
        <w:jc w:val="start"/>
        <w:rPr>
          <w:lang w:val="nl-NL"/>
        </w:rPr>
      </w:pPr>
      <w:r>
        <w:rPr>
          <w:lang w:val="nl-NL"/>
        </w:rPr>
        <w:t>.</w:t>
        <w:tab/>
        <w:t>nieuwe magazijnbalg geplaatst</w:t>
      </w:r>
    </w:p>
    <w:p>
      <w:pPr>
        <w:pStyle w:val="T1"/>
        <w:jc w:val="start"/>
        <w:rPr/>
      </w:pPr>
      <w:r>
        <w:rPr>
          <w:lang w:val="nl-NL"/>
        </w:rPr>
        <w:t>.</w:t>
        <w:tab/>
        <w:t>omvang pedaalklavier vergroot van C-a tot C-d</w:t>
      </w:r>
      <w:r>
        <w:rPr>
          <w:szCs w:val="24"/>
          <w:vertAlign w:val="superscript"/>
          <w:lang w:val="nl-NL"/>
        </w:rPr>
        <w:t>1</w:t>
      </w:r>
    </w:p>
    <w:p>
      <w:pPr>
        <w:pStyle w:val="T1"/>
        <w:jc w:val="start"/>
        <w:rPr>
          <w:lang w:val="nl-NL"/>
        </w:rPr>
      </w:pPr>
      <w:r>
        <w:rPr>
          <w:lang w:val="nl-NL"/>
        </w:rPr>
        <w:t>.</w:t>
        <w:tab/>
        <w:t>- Quint D 2 2/3', Violon D 16' herplaatst, + Cornet D 5 st.</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080" w:type="dxa"/>
        <w:jc w:val="start"/>
        <w:tblInd w:w="0" w:type="dxa"/>
        <w:tblLayout w:type="fixed"/>
        <w:tblCellMar>
          <w:top w:w="0" w:type="dxa"/>
          <w:start w:w="70" w:type="dxa"/>
          <w:bottom w:w="0" w:type="dxa"/>
          <w:end w:w="70" w:type="dxa"/>
        </w:tblCellMar>
      </w:tblPr>
      <w:tblGrid>
        <w:gridCol w:w="1488"/>
        <w:gridCol w:w="592"/>
      </w:tblGrid>
      <w:tr>
        <w:trPr/>
        <w:tc>
          <w:tcPr>
            <w:tcW w:w="1488" w:type="dxa"/>
            <w:tcBorders/>
          </w:tcPr>
          <w:p>
            <w:pPr>
              <w:pStyle w:val="T4dispositie"/>
              <w:snapToGrid w:val="false"/>
              <w:jc w:val="start"/>
              <w:rPr>
                <w:i/>
                <w:i/>
                <w:iCs/>
                <w:lang w:val="nl-NL"/>
              </w:rPr>
            </w:pPr>
            <w:r>
              <w:rPr>
                <w:i/>
                <w:iCs/>
                <w:lang w:val="nl-NL"/>
              </w:rPr>
              <w:t>Manuaal</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 B/D</w:t>
            </w:r>
          </w:p>
          <w:p>
            <w:pPr>
              <w:pStyle w:val="T4dispositie"/>
              <w:jc w:val="start"/>
              <w:rPr>
                <w:lang w:val="nl-NL"/>
              </w:rPr>
            </w:pPr>
            <w:r>
              <w:rPr>
                <w:lang w:val="nl-NL"/>
              </w:rPr>
              <w:t>Violon D</w:t>
            </w:r>
          </w:p>
          <w:p>
            <w:pPr>
              <w:pStyle w:val="T4dispositie"/>
              <w:jc w:val="start"/>
              <w:rPr>
                <w:lang w:val="nl-NL"/>
              </w:rPr>
            </w:pPr>
            <w:r>
              <w:rPr>
                <w:lang w:val="nl-NL"/>
              </w:rPr>
              <w:t>Prestant</w:t>
            </w:r>
          </w:p>
          <w:p>
            <w:pPr>
              <w:pStyle w:val="T4dispositie"/>
              <w:jc w:val="start"/>
              <w:rPr>
                <w:lang w:val="nl-NL"/>
              </w:rPr>
            </w:pPr>
            <w:r>
              <w:rPr>
                <w:lang w:val="nl-NL"/>
              </w:rPr>
              <w:t>Gedackt</w:t>
            </w:r>
          </w:p>
          <w:p>
            <w:pPr>
              <w:pStyle w:val="T4dispositie"/>
              <w:jc w:val="start"/>
              <w:rPr>
                <w:lang w:val="nl-NL"/>
              </w:rPr>
            </w:pPr>
            <w:r>
              <w:rPr>
                <w:lang w:val="nl-NL"/>
              </w:rPr>
              <w:t>Vio Ladi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Woudfluit</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59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5 st.</w:t>
            </w:r>
          </w:p>
          <w:p>
            <w:pPr>
              <w:pStyle w:val="T4dispositie"/>
              <w:jc w:val="start"/>
              <w:rPr>
                <w:lang w:val="nl-NL"/>
              </w:rPr>
            </w:pPr>
            <w:r>
              <w:rPr>
                <w:lang w:val="nl-NL"/>
              </w:rPr>
              <w:t>8'</w:t>
            </w:r>
          </w:p>
        </w:tc>
      </w:tr>
    </w:tbl>
    <w:p>
      <w:pPr>
        <w:pStyle w:val="T4dispositie"/>
        <w:rPr>
          <w:lang w:val="nl-NL"/>
        </w:rPr>
      </w:pPr>
      <w:r>
        <w:rPr>
          <w:lang w:val="nl-NL"/>
        </w:rPr>
      </w:r>
    </w:p>
    <w:p>
      <w:pPr>
        <w:pStyle w:val="T1"/>
        <w:rPr>
          <w:lang w:val="nl-NL"/>
        </w:rPr>
      </w:pPr>
      <w:r>
        <w:rPr>
          <w:lang w:val="nl-NL"/>
        </w:rPr>
        <w:t>Werktuiglijk register</w:t>
      </w:r>
    </w:p>
    <w:p>
      <w:pPr>
        <w:pStyle w:val="T1"/>
        <w:rPr>
          <w:lang w:val="nl-NL"/>
        </w:rPr>
      </w:pPr>
      <w:r>
        <w:rPr>
          <w:lang w:val="nl-NL"/>
        </w:rPr>
        <w:t>windlosser (sedert 1969 loze registerknop)</w:t>
      </w:r>
    </w:p>
    <w:p>
      <w:pPr>
        <w:pStyle w:val="T1"/>
        <w:rPr>
          <w:lang w:val="nl-NL"/>
        </w:rPr>
      </w:pPr>
      <w:r>
        <w:rPr>
          <w:lang w:val="nl-NL"/>
        </w:rPr>
      </w:r>
    </w:p>
    <w:p>
      <w:pPr>
        <w:pStyle w:val="T1"/>
        <w:jc w:val="start"/>
        <w:rPr>
          <w:lang w:val="nl-NL"/>
        </w:rPr>
      </w:pPr>
      <w:r>
        <w:rPr>
          <w:lang w:val="nl-NL"/>
        </w:rPr>
        <w:t>Samenstelling vulstem</w:t>
      </w:r>
    </w:p>
    <w:p>
      <w:pPr>
        <w:pStyle w:val="T1"/>
        <w:jc w:val="start"/>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(1969)</w:t>
      </w:r>
    </w:p>
    <w:p>
      <w:pPr>
        <w:pStyle w:val="T1"/>
        <w:jc w:val="start"/>
        <w:rPr>
          <w:lang w:val="nl-NL"/>
        </w:rPr>
      </w:pPr>
      <w:r>
        <w:rPr>
          <w:lang w:val="nl-NL"/>
        </w:rPr>
        <w:t>Winddruk</w:t>
      </w:r>
    </w:p>
    <w:p>
      <w:pPr>
        <w:pStyle w:val="T1"/>
        <w:jc w:val="start"/>
        <w:rPr>
          <w:lang w:val="nl-NL"/>
        </w:rPr>
      </w:pPr>
      <w:r>
        <w:rPr>
          <w:lang w:val="nl-NL"/>
        </w:rPr>
        <w:t>76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Bourdon 16' en Trompet 8' tussen c en cis; de discantregisters beginnen op c</w:t>
      </w:r>
      <w:r>
        <w:rPr>
          <w:szCs w:val="24"/>
          <w:vertAlign w:val="superscript"/>
          <w:lang w:val="nl-NL"/>
        </w:rPr>
        <w:t>1</w:t>
      </w:r>
      <w:r>
        <w:rPr>
          <w:lang w:val="nl-NL"/>
        </w:rPr>
        <w:t>.</w:t>
      </w:r>
    </w:p>
    <w:p>
      <w:pPr>
        <w:pStyle w:val="T1"/>
        <w:jc w:val="start"/>
        <w:rPr>
          <w:lang w:val="nl-NL"/>
        </w:rPr>
      </w:pPr>
      <w:r>
        <w:rPr>
          <w:lang w:val="nl-NL"/>
        </w:rPr>
        <w:t>Het orgel werd gekeurd door de orgelmakers Bakker &amp; Timmenga en op 28 oktober 1894 ingewijd door de Groninger organist H.P. Steenhuis. De bouw van dit orgel verliep ongeveer parallel met die van het Van Oeckelen-orgel in Woltersum, dat tijdens de opbouw in de kerk aldaar door de Niekerkster opdrachtgevers werd bezocht.</w:t>
      </w:r>
    </w:p>
    <w:p>
      <w:pPr>
        <w:pStyle w:val="T1"/>
        <w:jc w:val="start"/>
        <w:rPr>
          <w:lang w:val="nl-NL"/>
        </w:rPr>
      </w:pPr>
      <w:r>
        <w:rPr>
          <w:lang w:val="nl-NL"/>
        </w:rPr>
        <w:t>De orgelkas is geschilderd in een palissanderimitatie. C-fis van de Prestant 8' staan in het front.</w:t>
      </w:r>
    </w:p>
    <w:p>
      <w:pPr>
        <w:pStyle w:val="T1"/>
        <w:jc w:val="start"/>
        <w:rPr>
          <w:lang w:val="nl-NL"/>
        </w:rPr>
      </w:pPr>
      <w:r>
        <w:rPr>
          <w:lang w:val="nl-NL"/>
        </w:rPr>
        <w:t>De originele magazijnbalg, naast het orgel opgesteld, moest vanwege de aanleg van een kerkverwarming het veld ruimen; ze wordt ter plaatse bewaard.</w:t>
      </w:r>
    </w:p>
    <w:p>
      <w:pPr>
        <w:pStyle w:val="T1"/>
        <w:jc w:val="start"/>
        <w:rPr>
          <w:lang w:val="nl-NL"/>
        </w:rPr>
      </w:pPr>
      <w:r>
        <w:rPr>
          <w:lang w:val="nl-NL"/>
        </w:rPr>
        <w:t>Het pijpwerk is op de windlade geplaatst in hele tonen, in grootte vanuit het midden naar de zijkanten aflopend.</w:t>
      </w:r>
    </w:p>
    <w:p>
      <w:pPr>
        <w:pStyle w:val="T1"/>
        <w:jc w:val="start"/>
        <w:rPr>
          <w:lang w:val="nl-NL"/>
        </w:rPr>
      </w:pPr>
      <w:r>
        <w:rPr>
          <w:lang w:val="nl-NL"/>
        </w:rPr>
        <w:t>De klaviatuur, omlijst met een imitatie eiken beschildering, biedt grotendeels het gebruikelijke Van Oeckelen-beeld met de manuaalbakstukken belegd met ivoor en ebbenhout en de registerknoppen in een horizontale rij boven de muzieklessenaar. Opvallend zijn de ebbenhouten nageltjes op het ivoren toetsbeleg van de ondertoetsen. De uitbreiding (1993) van de pedaalomvang is in Van Oeckelen-stijl gerealiseerd.</w:t>
      </w:r>
    </w:p>
    <w:p>
      <w:pPr>
        <w:pStyle w:val="T1"/>
        <w:jc w:val="start"/>
        <w:rPr/>
      </w:pPr>
      <w:r>
        <w:rPr>
          <w:lang w:val="nl-NL"/>
        </w:rPr>
        <w:t>C-h van de Bourdon 16' en C-H van de Gedackt (sic) 8' zijn van eikenhout. De Vio Ladi Gamba 8' is van C-E gecombineerd met de Gedackt 8'. De Fluit 4' is van C-H gedekt, van c-f</w:t>
      </w:r>
      <w:r>
        <w:rPr>
          <w:vertAlign w:val="superscript"/>
          <w:lang w:val="nl-NL"/>
        </w:rPr>
        <w:t>2</w:t>
      </w:r>
      <w:r>
        <w:rPr>
          <w:lang w:val="nl-NL"/>
        </w:rPr>
        <w:t xml:space="preserve"> open, cilindrisch en verder open, conisch. De Woudfluit 2' is geheel open, cilindrisch. De toegevoegde Cornet (op bankjes aan de voorzijde van de windlade) wordt met wind gevoed vanuit een ondersleep.</w:t>
      </w:r>
    </w:p>
    <w:p>
      <w:pPr>
        <w:pStyle w:val="T1"/>
        <w:jc w:val="start"/>
        <w:rPr/>
      </w:pPr>
      <w:r>
        <w:rPr>
          <w:lang w:val="nl-NL"/>
        </w:rPr>
        <w:t>Expressions zijn aangebracht bij de Violon D 16' (geheel), de Prestant 8' (C-e</w:t>
      </w:r>
      <w:r>
        <w:rPr>
          <w:vertAlign w:val="superscript"/>
          <w:lang w:val="nl-NL"/>
        </w:rPr>
        <w:t>3</w:t>
      </w:r>
      <w:r>
        <w:rPr>
          <w:lang w:val="nl-NL"/>
        </w:rPr>
        <w:t>), de Vio Ladi Gamba 8' (F-fis</w:t>
      </w:r>
      <w:r>
        <w:rPr>
          <w:vertAlign w:val="superscript"/>
          <w:lang w:val="nl-NL"/>
        </w:rPr>
        <w:t>2</w:t>
      </w:r>
      <w:r>
        <w:rPr>
          <w:lang w:val="nl-NL"/>
        </w:rPr>
        <w:t>; vervolg met stemkrul), de Octaaf 4' (C-b</w:t>
      </w:r>
      <w:r>
        <w:rPr>
          <w:vertAlign w:val="superscript"/>
          <w:lang w:val="nl-NL"/>
        </w:rPr>
        <w:t>1</w:t>
      </w:r>
      <w:r>
        <w:rPr>
          <w:lang w:val="nl-NL"/>
        </w:rPr>
        <w:t>; h</w:t>
      </w:r>
      <w:r>
        <w:rPr>
          <w:vertAlign w:val="superscript"/>
          <w:lang w:val="nl-NL"/>
        </w:rPr>
        <w:t>1</w:t>
      </w:r>
      <w:r>
        <w:rPr>
          <w:lang w:val="nl-NL"/>
        </w:rPr>
        <w:t xml:space="preserve"> met stemkrul), de Fluit 4' (c-a</w:t>
      </w:r>
      <w:r>
        <w:rPr>
          <w:vertAlign w:val="superscript"/>
          <w:lang w:val="nl-NL"/>
        </w:rPr>
        <w:t>1</w:t>
      </w:r>
      <w:r>
        <w:rPr>
          <w:lang w:val="nl-NL"/>
        </w:rPr>
        <w:t>) en de Woudfluit 2' (C-dis</w:t>
      </w:r>
      <w:r>
        <w:rPr>
          <w:vertAlign w:val="superscript"/>
          <w:lang w:val="nl-NL"/>
        </w:rPr>
        <w:t>1</w:t>
      </w:r>
      <w:r>
        <w:rPr>
          <w:lang w:val="nl-NL"/>
        </w:rPr>
        <w:t>); de overige open pijpen zijn op lengte afgesneden.</w:t>
      </w:r>
    </w:p>
    <w:p>
      <w:pPr>
        <w:pStyle w:val="T1"/>
        <w:jc w:val="start"/>
        <w:rPr/>
      </w:pPr>
      <w:r>
        <w:rPr>
          <w:lang w:val="nl-NL"/>
        </w:rPr>
        <w:t>De Trompet 8' heeft als gebruikelijk bij Van Oeckelen metalen stevels met een messing band aan de bovenzijde, loden koppen en metalen bekers. De stevels zijn van C-g</w:t>
      </w:r>
      <w:r>
        <w:rPr>
          <w:vertAlign w:val="superscript"/>
          <w:lang w:val="nl-NL"/>
        </w:rPr>
        <w:t>1</w:t>
      </w:r>
      <w:r>
        <w:rPr>
          <w:lang w:val="nl-NL"/>
        </w:rPr>
        <w:t xml:space="preserve"> vrijwel cilindrisch; vanaf gis</w:t>
      </w:r>
      <w:r>
        <w:rPr>
          <w:vertAlign w:val="superscript"/>
          <w:lang w:val="nl-NL"/>
        </w:rPr>
        <w:t>1</w:t>
      </w:r>
      <w:r>
        <w:rPr>
          <w:lang w:val="nl-NL"/>
        </w:rPr>
        <w:t xml:space="preserve"> zijn ze aan de onderzijde 'gespitst'.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Standaardalinealettertype">
    <w:name w:val="WW-Standaardalinea-lettertype"/>
    <w:qFormat/>
    <w:rPr/>
  </w:style>
  <w:style w:type="character" w:styleId="WWStandaardalinealettertype1">
    <w:name w:val="WW-Standaardalinea-lettertype1"/>
    <w:qFormat/>
    <w:rPr/>
  </w:style>
  <w:style w:type="paragraph" w:styleId="Heading">
    <w:name w:val="Heading"/>
    <w:basedOn w:val="Normal"/>
    <w:next w:val="Subtitle"/>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Subtitle">
    <w:name w:val="Subtitle"/>
    <w:basedOn w:val="Kop"/>
    <w:next w:val="TextBody"/>
    <w:qFormat/>
    <w:pPr>
      <w:jc w:val="center"/>
    </w:pPr>
    <w:rPr>
      <w:i/>
      <w:iCs/>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Bronvermelding">
    <w:name w:val="bronvermelding"/>
    <w:basedOn w:val="Normal"/>
    <w:qFormat/>
    <w:pPr>
      <w:tabs>
        <w:tab w:val="clear" w:pos="708"/>
        <w:tab w:val="right" w:pos="9360" w:leader="none"/>
      </w:tabs>
      <w:autoSpaceDE w:val="false"/>
      <w:spacing w:lineRule="atLeast" w:line="24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2007-02-13T14:01:00Z</dcterms:created>
  <dc:creator>WS1</dc:creator>
  <dc:description/>
  <dc:language>en-US</dc:language>
  <cp:lastModifiedBy>WS1</cp:lastModifiedBy>
  <cp:lastPrinted>2005-12-14T17:24:00Z</cp:lastPrinted>
  <dcterms:modified xsi:type="dcterms:W3CDTF">2007-02-13T14:01:00Z</dcterms:modified>
  <cp:revision>2</cp:revision>
  <dc:subject/>
  <dc:title>Steenwijk / 1880</dc:title>
</cp:coreProperties>
</file>