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Tilburg / 1894</w:t>
      </w:r>
    </w:p>
    <w:p>
      <w:pPr>
        <w:pStyle w:val="Heading2"/>
        <w:rPr>
          <w:i w:val="false"/>
          <w:i w:val="false"/>
          <w:iCs/>
        </w:rPr>
      </w:pPr>
      <w:r>
        <w:rPr>
          <w:i w:val="false"/>
          <w:iCs/>
        </w:rPr>
        <w:t>R.K. St-Jozefkerk (Heuvel)</w:t>
      </w:r>
    </w:p>
    <w:p>
      <w:pPr>
        <w:pStyle w:val="T1"/>
        <w:jc w:val="start"/>
        <w:rPr>
          <w:i/>
          <w:i/>
          <w:iCs/>
          <w:lang w:val="nl-NL"/>
        </w:rPr>
      </w:pPr>
      <w:r>
        <w:rPr>
          <w:i/>
          <w:iCs/>
          <w:lang w:val="nl-NL"/>
        </w:rPr>
      </w:r>
    </w:p>
    <w:p>
      <w:pPr>
        <w:pStyle w:val="T1"/>
        <w:jc w:val="start"/>
        <w:rPr>
          <w:i/>
          <w:i/>
          <w:iCs/>
          <w:lang w:val="nl-NL"/>
        </w:rPr>
      </w:pPr>
      <w:r>
        <w:rPr>
          <w:i/>
          <w:iCs/>
          <w:lang w:val="nl-NL"/>
        </w:rPr>
        <w:t>Driebeukige kruisbasiliek met tweetoren front, gebouwd in 1872-1889 naar ontwerp van H.J. van Tulder. De beide torens hebben een achtkantige bovenbouw. De wandgeleding van het schip is ontleend aan de St-Jan in 's-Hertogenbosch. Van de inrichting uit de bouwtijd moet vooral het hoogaltaar worden genoemd, vervaardigd in 1897-1909 door H. van der Geld, naar het voorbeeld van het altaar in de Dom in Schleswig uit 1521. De reliëfs hebben betrekking op de Geheimen van de Rozenkrans.</w:t>
      </w:r>
    </w:p>
    <w:p>
      <w:pPr>
        <w:pStyle w:val="T1"/>
        <w:jc w:val="start"/>
        <w:rPr>
          <w:i/>
          <w:i/>
          <w:iCs/>
          <w:lang w:val="nl-NL"/>
        </w:rPr>
      </w:pPr>
      <w:r>
        <w:rPr>
          <w:i/>
          <w:iCs/>
          <w:lang w:val="nl-NL"/>
        </w:rPr>
      </w:r>
    </w:p>
    <w:p>
      <w:pPr>
        <w:pStyle w:val="T1"/>
        <w:jc w:val="start"/>
        <w:rPr>
          <w:lang w:val="nl-NL"/>
        </w:rPr>
      </w:pPr>
      <w:r>
        <w:rPr>
          <w:lang w:val="nl-NL"/>
        </w:rPr>
        <w:t>Kas: 1894</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In deze kerk moest het orgel rondom het grote roosvenster worden gedrapeerd. De decoratie is een mengeling van klassiek gotische en laatgotische vormen. Klassiek gotisch zijn de luchtboogachtige bovenlijsten van de zijvelden en de wimbergen bij de tussen- en zijtorens. Laatgotisch zijn daarentegen de kielbogen die de tussenvelden in de middenpartij afsluiten en het daarbij behorende traliewerk in de zwikken. De zijtorens en de middentoren worden bekroond door spitsen met hogels en pinakels. De tussentorens hebben als bekroning eerst een achtkant en dan pas een spits, wat niet zeer gebruikelijk is. Interessant zijn de kruisvormige traceringen in de onderkas, een decoratie ontleend aan de rayonnante gotiek van de 14e eeuw.</w:t>
      </w:r>
    </w:p>
    <w:p>
      <w:pPr>
        <w:pStyle w:val="T2Kunst"/>
        <w:jc w:val="start"/>
        <w:rPr>
          <w:lang w:val="nl-NL"/>
        </w:rPr>
      </w:pPr>
      <w:r>
        <w:rPr>
          <w:lang w:val="nl-NL"/>
        </w:rPr>
      </w:r>
    </w:p>
    <w:p>
      <w:pPr>
        <w:pStyle w:val="T3Lit"/>
        <w:jc w:val="start"/>
        <w:rPr>
          <w:b/>
          <w:b/>
          <w:bCs/>
          <w:lang w:val="nl-NL"/>
        </w:rPr>
      </w:pPr>
      <w:r>
        <w:rPr>
          <w:b/>
          <w:bCs/>
          <w:lang w:val="nl-NL"/>
        </w:rPr>
        <w:t>Literatuur</w:t>
      </w:r>
    </w:p>
    <w:p>
      <w:pPr>
        <w:pStyle w:val="T3Lit"/>
        <w:jc w:val="start"/>
        <w:rPr/>
      </w:pPr>
      <w:r>
        <w:rPr>
          <w:lang w:val="nl-NL"/>
        </w:rPr>
        <w:t xml:space="preserve">Frans Jespers, </w:t>
      </w:r>
      <w:r>
        <w:rPr>
          <w:i/>
          <w:lang w:val="nl-NL"/>
        </w:rPr>
        <w:t>Repertorium van orgels en orgelmakers in Noord-Brabant tot omstreeks 1900</w:t>
      </w:r>
      <w:r>
        <w:rPr>
          <w:lang w:val="nl-NL"/>
        </w:rPr>
        <w:t>. ‘s-Hertogenbosch, 1983, 299.</w:t>
      </w:r>
    </w:p>
    <w:p>
      <w:pPr>
        <w:pStyle w:val="T3Lit"/>
        <w:jc w:val="start"/>
        <w:rPr/>
      </w:pPr>
      <w:r>
        <w:rPr>
          <w:lang w:val="nl-NL"/>
        </w:rPr>
        <w:t xml:space="preserve">Ben Mensing, ‘Een interessant orgel van Smits jr.’. </w:t>
      </w:r>
      <w:r>
        <w:rPr>
          <w:i/>
          <w:lang w:val="nl-NL"/>
        </w:rPr>
        <w:t>De Mixtuur</w:t>
      </w:r>
      <w:r>
        <w:rPr>
          <w:lang w:val="nl-NL"/>
        </w:rPr>
        <w:t>, 1 (1970), 1-3.</w:t>
      </w:r>
    </w:p>
    <w:p>
      <w:pPr>
        <w:pStyle w:val="T3Lit"/>
        <w:jc w:val="start"/>
        <w:rPr/>
      </w:pPr>
      <w:r>
        <w:rPr>
          <w:i/>
          <w:iCs/>
          <w:lang w:val="nl-NL"/>
        </w:rPr>
        <w:t>De Mixtuur</w:t>
      </w:r>
      <w:r>
        <w:rPr>
          <w:lang w:val="nl-NL"/>
        </w:rPr>
        <w:t>, 70 (1992), 558-560.</w:t>
      </w:r>
    </w:p>
    <w:p>
      <w:pPr>
        <w:pStyle w:val="T3Lit"/>
        <w:jc w:val="start"/>
        <w:rPr/>
      </w:pPr>
      <w:r>
        <w:rPr>
          <w:i/>
          <w:lang w:val="nl-NL"/>
        </w:rPr>
        <w:t xml:space="preserve">Het </w:t>
      </w:r>
      <w:r>
        <w:rPr>
          <w:i/>
          <w:iCs/>
          <w:lang w:val="nl-NL"/>
        </w:rPr>
        <w:t>Orgel</w:t>
      </w:r>
      <w:r>
        <w:rPr>
          <w:lang w:val="nl-NL"/>
        </w:rPr>
        <w:t>, 86/4 (1990), 181-189, 206-207.</w:t>
      </w:r>
    </w:p>
    <w:p>
      <w:pPr>
        <w:pStyle w:val="T3Lit"/>
        <w:jc w:val="start"/>
        <w:rPr>
          <w:lang w:val="nl-NL"/>
        </w:rPr>
      </w:pPr>
      <w:r>
        <w:rPr>
          <w:lang w:val="nl-NL"/>
        </w:rPr>
      </w:r>
    </w:p>
    <w:p>
      <w:pPr>
        <w:pStyle w:val="T3Lit"/>
        <w:jc w:val="start"/>
        <w:rPr>
          <w:lang w:val="nl-NL"/>
        </w:rPr>
      </w:pPr>
      <w:r>
        <w:rPr>
          <w:lang w:val="nl-NL"/>
        </w:rPr>
        <w:t>Monumentnummer 35713</w:t>
      </w:r>
    </w:p>
    <w:p>
      <w:pPr>
        <w:pStyle w:val="T3Lit"/>
        <w:jc w:val="start"/>
        <w:rPr>
          <w:lang w:val="nl-NL"/>
        </w:rPr>
      </w:pPr>
      <w:r>
        <w:rPr>
          <w:lang w:val="nl-NL"/>
        </w:rPr>
        <w:t>Orgelnummer 1465</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F.C. Smits II</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1894</w:t>
      </w:r>
    </w:p>
    <w:p>
      <w:pPr>
        <w:pStyle w:val="T1"/>
        <w:jc w:val="start"/>
        <w:rPr>
          <w:lang w:val="nl-NL"/>
        </w:rPr>
      </w:pPr>
      <w:r>
        <w:rPr>
          <w:lang w:val="nl-NL"/>
        </w:rPr>
      </w:r>
    </w:p>
    <w:p>
      <w:pPr>
        <w:pStyle w:val="T1"/>
        <w:jc w:val="start"/>
        <w:rPr/>
      </w:pPr>
      <w:r>
        <w:rPr/>
        <w:t>Dispositie 1894</w:t>
      </w:r>
    </w:p>
    <w:tbl>
      <w:tblPr>
        <w:tblW w:w="8350" w:type="dxa"/>
        <w:jc w:val="start"/>
        <w:tblInd w:w="-70" w:type="dxa"/>
        <w:tblLayout w:type="fixed"/>
        <w:tblCellMar>
          <w:top w:w="0" w:type="dxa"/>
          <w:start w:w="70" w:type="dxa"/>
          <w:bottom w:w="0" w:type="dxa"/>
          <w:end w:w="70" w:type="dxa"/>
        </w:tblCellMar>
      </w:tblPr>
      <w:tblGrid>
        <w:gridCol w:w="1330"/>
        <w:gridCol w:w="540"/>
        <w:gridCol w:w="2160"/>
        <w:gridCol w:w="360"/>
        <w:gridCol w:w="1980"/>
        <w:gridCol w:w="540"/>
        <w:gridCol w:w="900"/>
        <w:gridCol w:w="540"/>
      </w:tblGrid>
      <w:tr>
        <w:trPr/>
        <w:tc>
          <w:tcPr>
            <w:tcW w:w="1330" w:type="dxa"/>
            <w:tcBorders/>
          </w:tcPr>
          <w:p>
            <w:pPr>
              <w:pStyle w:val="T4dispositie"/>
              <w:jc w:val="start"/>
              <w:rPr>
                <w:lang w:val="nl-NL"/>
              </w:rPr>
            </w:pPr>
            <w:r>
              <w:rPr>
                <w:i/>
                <w:iCs/>
                <w:lang w:val="nl-NL"/>
              </w:rPr>
              <w:t>Hoofdwerk</w:t>
            </w:r>
            <w:r>
              <w:rPr>
                <w:lang w:val="nl-NL"/>
              </w:rPr>
              <w:t xml:space="preserve"> </w:t>
            </w:r>
            <w:r>
              <w:rPr>
                <w:i/>
                <w:iCs/>
                <w:lang w:val="nl-NL"/>
              </w:rPr>
              <w:t>(I)</w:t>
            </w:r>
          </w:p>
          <w:p>
            <w:pPr>
              <w:pStyle w:val="T4dispositie"/>
              <w:jc w:val="start"/>
              <w:rPr>
                <w:lang w:val="nl-NL"/>
              </w:rPr>
            </w:pPr>
            <w:r>
              <w:rPr>
                <w:lang w:val="nl-NL"/>
              </w:rPr>
              <w:t>Prestant</w:t>
            </w:r>
          </w:p>
          <w:p>
            <w:pPr>
              <w:pStyle w:val="T4dispositie"/>
              <w:jc w:val="start"/>
              <w:rPr>
                <w:lang w:val="nl-NL"/>
              </w:rPr>
            </w:pPr>
            <w:r>
              <w:rPr>
                <w:lang w:val="nl-NL"/>
              </w:rPr>
              <w:t>Bourdon</w:t>
            </w:r>
          </w:p>
          <w:p>
            <w:pPr>
              <w:pStyle w:val="T4dispositie"/>
              <w:jc w:val="start"/>
              <w:rPr>
                <w:lang w:val="nl-NL"/>
              </w:rPr>
            </w:pPr>
            <w:r>
              <w:rPr>
                <w:lang w:val="nl-NL"/>
              </w:rPr>
              <w:t>Principal</w:t>
            </w:r>
          </w:p>
          <w:p>
            <w:pPr>
              <w:pStyle w:val="T4dispositie"/>
              <w:jc w:val="start"/>
              <w:rPr>
                <w:lang w:val="nl-NL"/>
              </w:rPr>
            </w:pPr>
            <w:r>
              <w:rPr>
                <w:lang w:val="nl-NL"/>
              </w:rPr>
              <w:t>Holpijp</w:t>
            </w:r>
          </w:p>
          <w:p>
            <w:pPr>
              <w:pStyle w:val="T4dispositie"/>
              <w:jc w:val="start"/>
              <w:rPr>
                <w:lang w:val="nl-NL"/>
              </w:rPr>
            </w:pPr>
            <w:r>
              <w:rPr>
                <w:lang w:val="nl-NL"/>
              </w:rPr>
              <w:t>Diapason</w:t>
            </w:r>
          </w:p>
          <w:p>
            <w:pPr>
              <w:pStyle w:val="T4dispositie"/>
              <w:jc w:val="start"/>
              <w:rPr>
                <w:lang w:val="nl-NL"/>
              </w:rPr>
            </w:pPr>
            <w:r>
              <w:rPr>
                <w:lang w:val="nl-NL"/>
              </w:rPr>
              <w:t>Quint</w:t>
            </w:r>
          </w:p>
          <w:p>
            <w:pPr>
              <w:pStyle w:val="T4dispositie"/>
              <w:jc w:val="start"/>
              <w:rPr>
                <w:lang w:val="nl-NL"/>
              </w:rPr>
            </w:pPr>
            <w:r>
              <w:rPr>
                <w:lang w:val="nl-NL"/>
              </w:rPr>
              <w:t>Octaaf</w:t>
            </w:r>
          </w:p>
          <w:p>
            <w:pPr>
              <w:pStyle w:val="T4dispositie"/>
              <w:jc w:val="start"/>
              <w:rPr>
                <w:lang w:val="nl-NL"/>
              </w:rPr>
            </w:pPr>
            <w:r>
              <w:rPr>
                <w:lang w:val="nl-NL"/>
              </w:rPr>
              <w:t>Plein Jeu</w:t>
            </w:r>
          </w:p>
          <w:p>
            <w:pPr>
              <w:pStyle w:val="T4dispositie"/>
              <w:jc w:val="start"/>
              <w:rPr>
                <w:lang w:val="nl-NL"/>
              </w:rPr>
            </w:pPr>
            <w:r>
              <w:rPr>
                <w:lang w:val="nl-NL"/>
              </w:rPr>
              <w:t>Trompet</w:t>
            </w:r>
          </w:p>
          <w:p>
            <w:pPr>
              <w:pStyle w:val="T4dispositie"/>
              <w:jc w:val="start"/>
              <w:rPr>
                <w:lang w:val="nl-NL"/>
              </w:rPr>
            </w:pPr>
            <w:r>
              <w:rPr>
                <w:lang w:val="nl-NL"/>
              </w:rPr>
              <w:t>Klairon</w:t>
            </w:r>
          </w:p>
        </w:tc>
        <w:tc>
          <w:tcPr>
            <w:tcW w:w="540" w:type="dxa"/>
            <w:tcBorders/>
          </w:tcPr>
          <w:p>
            <w:pPr>
              <w:pStyle w:val="T4dispositie"/>
              <w:snapToGrid w:val="fals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3'</w:t>
            </w:r>
          </w:p>
          <w:p>
            <w:pPr>
              <w:pStyle w:val="T4dispositie"/>
              <w:jc w:val="start"/>
              <w:rPr>
                <w:lang w:val="nl-NL"/>
              </w:rPr>
            </w:pPr>
            <w:r>
              <w:rPr>
                <w:lang w:val="nl-NL"/>
              </w:rPr>
              <w:t>2'</w:t>
            </w:r>
          </w:p>
          <w:p>
            <w:pPr>
              <w:pStyle w:val="T4dispositie"/>
              <w:jc w:val="start"/>
              <w:rPr>
                <w:lang w:val="nl-NL"/>
              </w:rPr>
            </w:pPr>
            <w:r>
              <w:rPr>
                <w:lang w:val="nl-NL"/>
              </w:rPr>
              <w:t>3 st.</w:t>
            </w:r>
          </w:p>
          <w:p>
            <w:pPr>
              <w:pStyle w:val="T4dispositie"/>
              <w:jc w:val="start"/>
              <w:rPr>
                <w:lang w:val="nl-NL"/>
              </w:rPr>
            </w:pPr>
            <w:r>
              <w:rPr>
                <w:lang w:val="nl-NL"/>
              </w:rPr>
              <w:t>8'</w:t>
            </w:r>
          </w:p>
          <w:p>
            <w:pPr>
              <w:pStyle w:val="T4dispositie"/>
              <w:jc w:val="start"/>
              <w:rPr>
                <w:lang w:val="nl-NL"/>
              </w:rPr>
            </w:pPr>
            <w:r>
              <w:rPr>
                <w:lang w:val="nl-NL"/>
              </w:rPr>
              <w:t>4'</w:t>
            </w:r>
          </w:p>
        </w:tc>
        <w:tc>
          <w:tcPr>
            <w:tcW w:w="2160" w:type="dxa"/>
            <w:tcBorders/>
          </w:tcPr>
          <w:p>
            <w:pPr>
              <w:pStyle w:val="T4dispositie"/>
              <w:jc w:val="start"/>
              <w:rPr>
                <w:lang w:val="nl-NL"/>
              </w:rPr>
            </w:pPr>
            <w:r>
              <w:rPr>
                <w:i/>
                <w:iCs/>
                <w:lang w:val="nl-NL"/>
              </w:rPr>
              <w:t>Echowerk</w:t>
            </w:r>
            <w:r>
              <w:rPr>
                <w:lang w:val="nl-NL"/>
              </w:rPr>
              <w:t xml:space="preserve"> </w:t>
            </w:r>
            <w:r>
              <w:rPr>
                <w:i/>
                <w:iCs/>
                <w:lang w:val="nl-NL"/>
              </w:rPr>
              <w:t>(I in zwelkast)</w:t>
            </w:r>
          </w:p>
          <w:p>
            <w:pPr>
              <w:pStyle w:val="T4dispositie"/>
              <w:jc w:val="start"/>
              <w:rPr>
                <w:lang w:val="nl-NL"/>
              </w:rPr>
            </w:pPr>
            <w:r>
              <w:rPr>
                <w:lang w:val="nl-NL"/>
              </w:rPr>
              <w:t>Fluit</w:t>
            </w:r>
          </w:p>
          <w:p>
            <w:pPr>
              <w:pStyle w:val="T4dispositie"/>
              <w:jc w:val="start"/>
              <w:rPr>
                <w:lang w:val="nl-NL"/>
              </w:rPr>
            </w:pPr>
            <w:r>
              <w:rPr>
                <w:lang w:val="nl-NL"/>
              </w:rPr>
              <w:t>Gamba</w:t>
            </w:r>
          </w:p>
          <w:p>
            <w:pPr>
              <w:pStyle w:val="T4dispositie"/>
              <w:jc w:val="start"/>
              <w:rPr>
                <w:lang w:val="nl-NL"/>
              </w:rPr>
            </w:pPr>
            <w:r>
              <w:rPr>
                <w:lang w:val="nl-NL"/>
              </w:rPr>
              <w:t>Voix Céleste</w:t>
            </w:r>
          </w:p>
        </w:tc>
        <w:tc>
          <w:tcPr>
            <w:tcW w:w="360" w:type="dxa"/>
            <w:tcBorders/>
          </w:tcPr>
          <w:p>
            <w:pPr>
              <w:pStyle w:val="T4dispositie"/>
              <w:snapToGrid w:val="fals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tc>
        <w:tc>
          <w:tcPr>
            <w:tcW w:w="1980" w:type="dxa"/>
            <w:tcBorders/>
          </w:tcPr>
          <w:p>
            <w:pPr>
              <w:pStyle w:val="T4dispositie"/>
              <w:jc w:val="start"/>
              <w:rPr>
                <w:lang w:val="nl-NL"/>
              </w:rPr>
            </w:pPr>
            <w:r>
              <w:rPr>
                <w:i/>
                <w:iCs/>
                <w:lang w:val="nl-NL"/>
              </w:rPr>
              <w:t>Positief (II in zwelkast)</w:t>
            </w:r>
          </w:p>
          <w:p>
            <w:pPr>
              <w:pStyle w:val="T4dispositie"/>
              <w:jc w:val="start"/>
              <w:rPr>
                <w:lang w:val="nl-NL"/>
              </w:rPr>
            </w:pPr>
            <w:r>
              <w:rPr>
                <w:lang w:val="nl-NL"/>
              </w:rPr>
              <w:t>Bourdon</w:t>
            </w:r>
          </w:p>
          <w:p>
            <w:pPr>
              <w:pStyle w:val="T4dispositie"/>
              <w:jc w:val="start"/>
              <w:rPr>
                <w:lang w:val="nl-NL"/>
              </w:rPr>
            </w:pPr>
            <w:r>
              <w:rPr>
                <w:lang w:val="nl-NL"/>
              </w:rPr>
              <w:t>Holpijp</w:t>
            </w:r>
          </w:p>
          <w:p>
            <w:pPr>
              <w:pStyle w:val="T4dispositie"/>
              <w:jc w:val="start"/>
              <w:rPr>
                <w:lang w:val="nl-NL"/>
              </w:rPr>
            </w:pPr>
            <w:r>
              <w:rPr>
                <w:lang w:val="nl-NL"/>
              </w:rPr>
              <w:t>Salicionaal</w:t>
            </w:r>
          </w:p>
          <w:p>
            <w:pPr>
              <w:pStyle w:val="T4dispositie"/>
              <w:jc w:val="start"/>
              <w:rPr>
                <w:lang w:val="nl-NL"/>
              </w:rPr>
            </w:pPr>
            <w:r>
              <w:rPr>
                <w:lang w:val="nl-NL"/>
              </w:rPr>
              <w:t>Violine</w:t>
            </w:r>
          </w:p>
          <w:p>
            <w:pPr>
              <w:pStyle w:val="T4dispositie"/>
              <w:jc w:val="start"/>
              <w:rPr>
                <w:lang w:val="nl-NL"/>
              </w:rPr>
            </w:pPr>
            <w:r>
              <w:rPr>
                <w:lang w:val="nl-NL"/>
              </w:rPr>
              <w:t>Flûte Octaviante</w:t>
            </w:r>
          </w:p>
          <w:p>
            <w:pPr>
              <w:pStyle w:val="T4dispositie"/>
              <w:jc w:val="start"/>
              <w:rPr>
                <w:lang w:val="nl-NL"/>
              </w:rPr>
            </w:pPr>
            <w:r>
              <w:rPr>
                <w:lang w:val="nl-NL"/>
              </w:rPr>
              <w:t>Flûte Douce</w:t>
            </w:r>
          </w:p>
          <w:p>
            <w:pPr>
              <w:pStyle w:val="T4dispositie"/>
              <w:jc w:val="start"/>
              <w:rPr>
                <w:lang w:val="nl-NL"/>
              </w:rPr>
            </w:pPr>
            <w:r>
              <w:rPr>
                <w:lang w:val="nl-NL"/>
              </w:rPr>
              <w:t>Piccolo</w:t>
            </w:r>
          </w:p>
          <w:p>
            <w:pPr>
              <w:pStyle w:val="T4dispositie"/>
              <w:jc w:val="start"/>
              <w:rPr>
                <w:lang w:val="nl-NL"/>
              </w:rPr>
            </w:pPr>
            <w:r>
              <w:rPr>
                <w:lang w:val="nl-NL"/>
              </w:rPr>
              <w:t>Fagot</w:t>
            </w:r>
          </w:p>
          <w:p>
            <w:pPr>
              <w:pStyle w:val="T4dispositie"/>
              <w:jc w:val="start"/>
              <w:rPr>
                <w:lang w:val="nl-NL"/>
              </w:rPr>
            </w:pPr>
            <w:r>
              <w:rPr>
                <w:lang w:val="nl-NL"/>
              </w:rPr>
              <w:t>Basson</w:t>
            </w:r>
          </w:p>
        </w:tc>
        <w:tc>
          <w:tcPr>
            <w:tcW w:w="540" w:type="dxa"/>
            <w:tcBorders/>
          </w:tcPr>
          <w:p>
            <w:pPr>
              <w:pStyle w:val="T4dispositie"/>
              <w:snapToGrid w:val="fals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16'</w:t>
            </w:r>
          </w:p>
          <w:p>
            <w:pPr>
              <w:pStyle w:val="T4dispositie"/>
              <w:jc w:val="start"/>
              <w:rPr>
                <w:lang w:val="nl-NL"/>
              </w:rPr>
            </w:pPr>
            <w:r>
              <w:rPr>
                <w:lang w:val="nl-NL"/>
              </w:rPr>
              <w:t>8'</w:t>
            </w:r>
          </w:p>
        </w:tc>
        <w:tc>
          <w:tcPr>
            <w:tcW w:w="900" w:type="dxa"/>
            <w:tcBorders/>
          </w:tcPr>
          <w:p>
            <w:pPr>
              <w:pStyle w:val="T4dispositie"/>
              <w:jc w:val="start"/>
              <w:rPr>
                <w:i/>
                <w:i/>
                <w:iCs/>
                <w:lang w:val="nl-NL"/>
              </w:rPr>
            </w:pPr>
            <w:r>
              <w:rPr>
                <w:i/>
                <w:iCs/>
                <w:lang w:val="nl-NL"/>
              </w:rPr>
              <w:t>Pedaal</w:t>
            </w:r>
          </w:p>
          <w:p>
            <w:pPr>
              <w:pStyle w:val="T4dispositie"/>
              <w:jc w:val="start"/>
              <w:rPr>
                <w:lang w:val="nl-NL"/>
              </w:rPr>
            </w:pPr>
            <w:r>
              <w:rPr>
                <w:lang w:val="nl-NL"/>
              </w:rPr>
              <w:t>Subbas</w:t>
            </w:r>
          </w:p>
          <w:p>
            <w:pPr>
              <w:pStyle w:val="T4dispositie"/>
              <w:jc w:val="start"/>
              <w:rPr>
                <w:lang w:val="nl-NL"/>
              </w:rPr>
            </w:pPr>
            <w:r>
              <w:rPr>
                <w:lang w:val="nl-NL"/>
              </w:rPr>
              <w:t>Violon</w:t>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Octaaf</w:t>
            </w:r>
          </w:p>
          <w:p>
            <w:pPr>
              <w:pStyle w:val="T4dispositie"/>
              <w:jc w:val="start"/>
              <w:rPr>
                <w:lang w:val="nl-NL"/>
              </w:rPr>
            </w:pPr>
            <w:r>
              <w:rPr>
                <w:lang w:val="nl-NL"/>
              </w:rPr>
              <w:t>Bazuin</w:t>
            </w:r>
          </w:p>
          <w:p>
            <w:pPr>
              <w:pStyle w:val="T4dispositie"/>
              <w:jc w:val="start"/>
              <w:rPr>
                <w:lang w:val="nl-NL"/>
              </w:rPr>
            </w:pPr>
            <w:r>
              <w:rPr>
                <w:lang w:val="nl-NL"/>
              </w:rPr>
              <w:t>Trompet</w:t>
            </w:r>
          </w:p>
        </w:tc>
        <w:tc>
          <w:tcPr>
            <w:tcW w:w="540" w:type="dxa"/>
            <w:tcBorders/>
          </w:tcPr>
          <w:p>
            <w:pPr>
              <w:pStyle w:val="T4dispositie"/>
              <w:snapToGrid w:val="fals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16'</w:t>
            </w:r>
          </w:p>
          <w:p>
            <w:pPr>
              <w:pStyle w:val="T4dispositie"/>
              <w:jc w:val="start"/>
              <w:rPr>
                <w:lang w:val="nl-NL"/>
              </w:rPr>
            </w:pPr>
            <w:r>
              <w:rPr>
                <w:lang w:val="nl-NL"/>
              </w:rPr>
              <w:t>8'</w:t>
            </w:r>
          </w:p>
        </w:tc>
      </w:tr>
    </w:tbl>
    <w:p>
      <w:pPr>
        <w:pStyle w:val="T4dispositie"/>
        <w:rPr>
          <w:lang w:val="nl-NL"/>
        </w:rPr>
      </w:pPr>
      <w:r>
        <w:rPr>
          <w:lang w:val="nl-NL"/>
        </w:rPr>
      </w:r>
    </w:p>
    <w:p>
      <w:pPr>
        <w:pStyle w:val="T4dispositie"/>
        <w:rPr>
          <w:lang w:val="nl-NL"/>
        </w:rPr>
      </w:pPr>
      <w:r>
        <w:rPr>
          <w:lang w:val="nl-NL"/>
        </w:rPr>
        <w:t>koppelingen HW-Pos, Ped-HW, Ped-Pos</w:t>
      </w:r>
    </w:p>
    <w:p>
      <w:pPr>
        <w:pStyle w:val="T4dispositie"/>
        <w:rPr>
          <w:lang w:val="nl-NL"/>
        </w:rPr>
      </w:pPr>
      <w:r>
        <w:rPr>
          <w:lang w:val="nl-NL"/>
        </w:rPr>
        <w:t>combinatie HW, combinatie Ped</w:t>
      </w:r>
    </w:p>
    <w:p>
      <w:pPr>
        <w:pStyle w:val="T4dispositie"/>
        <w:rPr>
          <w:lang w:val="nl-NL"/>
        </w:rPr>
      </w:pPr>
      <w:r>
        <w:rPr>
          <w:lang w:val="nl-NL"/>
        </w:rPr>
        <w:t>trede zwelkast</w:t>
      </w:r>
    </w:p>
    <w:p>
      <w:pPr>
        <w:pStyle w:val="T1"/>
        <w:jc w:val="start"/>
        <w:rPr>
          <w:lang w:val="nl-NL"/>
        </w:rPr>
      </w:pPr>
      <w:r>
        <w:rPr>
          <w:lang w:val="nl-NL"/>
        </w:rPr>
      </w:r>
    </w:p>
    <w:p>
      <w:pPr>
        <w:pStyle w:val="T1"/>
        <w:jc w:val="start"/>
        <w:rPr>
          <w:lang w:val="nl-NL"/>
        </w:rPr>
      </w:pPr>
      <w:r>
        <w:rPr>
          <w:lang w:val="nl-NL"/>
        </w:rPr>
        <w:t>J.J. Elbertse &amp; Zn 1955</w:t>
      </w:r>
    </w:p>
    <w:p>
      <w:pPr>
        <w:pStyle w:val="T1"/>
        <w:jc w:val="start"/>
        <w:rPr>
          <w:lang w:val="nl-NL"/>
        </w:rPr>
      </w:pPr>
      <w:r>
        <w:rPr>
          <w:lang w:val="nl-NL"/>
        </w:rPr>
        <w:t>.</w:t>
        <w:tab/>
        <w:t>restauratie</w:t>
      </w:r>
    </w:p>
    <w:p>
      <w:pPr>
        <w:pStyle w:val="T1"/>
        <w:jc w:val="start"/>
        <w:rPr>
          <w:lang w:val="nl-NL"/>
        </w:rPr>
      </w:pPr>
      <w:r>
        <w:rPr>
          <w:lang w:val="nl-NL"/>
        </w:rPr>
        <w:t>.</w:t>
        <w:tab/>
        <w:t>windladen van nieuwe pulpeten voorzien</w:t>
      </w:r>
    </w:p>
    <w:p>
      <w:pPr>
        <w:pStyle w:val="T1"/>
        <w:jc w:val="start"/>
        <w:rPr>
          <w:lang w:val="nl-NL"/>
        </w:rPr>
      </w:pPr>
      <w:r>
        <w:rPr>
          <w:lang w:val="nl-NL"/>
        </w:rPr>
        <w:t>.</w:t>
        <w:tab/>
        <w:t>pijpwerk deels vervangen</w:t>
      </w:r>
    </w:p>
    <w:p>
      <w:pPr>
        <w:pStyle w:val="T1"/>
        <w:jc w:val="start"/>
        <w:rPr>
          <w:lang w:val="nl-NL"/>
        </w:rPr>
      </w:pPr>
      <w:r>
        <w:rPr>
          <w:lang w:val="nl-NL"/>
        </w:rPr>
        <w:t>.</w:t>
        <w:tab/>
        <w:t>dispositiewijzigingen:</w:t>
      </w:r>
    </w:p>
    <w:p>
      <w:pPr>
        <w:pStyle w:val="T1"/>
        <w:ind w:start="708" w:hanging="0"/>
        <w:jc w:val="start"/>
        <w:rPr>
          <w:lang w:val="nl-NL"/>
        </w:rPr>
      </w:pPr>
      <w:r>
        <w:rPr>
          <w:lang w:val="nl-NL"/>
        </w:rPr>
        <w:t>HW - Prestant 16', + Sesquialter 2 st.; Diapason 4', Octaaf 2' en Plein Jeu 3 st. vervangen, Quint 3' vernieuwd met gebruikmaking binnenpijpen Prestant 16', binnenpijpen Principal 8' vervangen</w:t>
      </w:r>
    </w:p>
    <w:p>
      <w:pPr>
        <w:pStyle w:val="T1"/>
        <w:ind w:start="708" w:hanging="0"/>
        <w:jc w:val="start"/>
        <w:rPr>
          <w:lang w:val="nl-NL"/>
        </w:rPr>
      </w:pPr>
      <w:r>
        <w:rPr>
          <w:lang w:val="nl-NL"/>
        </w:rPr>
        <w:t>Pos - Bourdon 16', - Violine 4', - Flûte douce 4', + Prestant 8', + Prestant 4', + Sesquialter 2 st.</w:t>
      </w:r>
    </w:p>
    <w:p>
      <w:pPr>
        <w:pStyle w:val="T1"/>
        <w:jc w:val="start"/>
        <w:rPr>
          <w:lang w:val="nl-NL"/>
        </w:rPr>
      </w:pPr>
      <w:r>
        <w:rPr>
          <w:lang w:val="nl-NL"/>
        </w:rPr>
        <w:tab/>
        <w:t>Echo - Fluit 8', + Terts 1 3/5'</w:t>
      </w:r>
    </w:p>
    <w:p>
      <w:pPr>
        <w:pStyle w:val="T1"/>
        <w:ind w:start="708" w:hanging="0"/>
        <w:jc w:val="start"/>
        <w:rPr>
          <w:lang w:val="nl-NL"/>
        </w:rPr>
      </w:pPr>
      <w:r>
        <w:rPr>
          <w:lang w:val="nl-NL"/>
        </w:rPr>
        <w:t>Ped Octaaf 4' deels vernieuwd met gebruikmaking pijpen oude Octaaf 2' HW, bekers Trompet 8' vernieuwd</w:t>
      </w:r>
    </w:p>
    <w:p>
      <w:pPr>
        <w:pStyle w:val="T1"/>
        <w:jc w:val="start"/>
        <w:rPr>
          <w:lang w:val="nl-NL"/>
        </w:rPr>
      </w:pPr>
      <w:r>
        <w:rPr>
          <w:lang w:val="nl-NL"/>
        </w:rPr>
      </w:r>
    </w:p>
    <w:p>
      <w:pPr>
        <w:pStyle w:val="T1"/>
        <w:jc w:val="start"/>
        <w:rPr>
          <w:lang w:val="nl-NL"/>
        </w:rPr>
      </w:pPr>
      <w:r>
        <w:rPr>
          <w:lang w:val="nl-NL"/>
        </w:rPr>
        <w:t>J.J. Elbertse &amp; Zn 1990</w:t>
      </w:r>
    </w:p>
    <w:p>
      <w:pPr>
        <w:pStyle w:val="T1"/>
        <w:jc w:val="start"/>
        <w:rPr>
          <w:lang w:val="nl-NL"/>
        </w:rPr>
      </w:pPr>
      <w:r>
        <w:rPr>
          <w:lang w:val="nl-NL"/>
        </w:rPr>
        <w:t>.</w:t>
        <w:tab/>
        <w:t>restauratie</w:t>
      </w:r>
    </w:p>
    <w:p>
      <w:pPr>
        <w:pStyle w:val="T1"/>
        <w:jc w:val="start"/>
        <w:rPr>
          <w:lang w:val="nl-NL"/>
        </w:rPr>
      </w:pPr>
      <w:r>
        <w:rPr>
          <w:lang w:val="nl-NL"/>
        </w:rPr>
        <w:t>.</w:t>
        <w:tab/>
        <w:t>windvoorziening gerestaureerd en volgens oorspronkelijke aanleg in gebruik gesteld</w:t>
      </w:r>
    </w:p>
    <w:p>
      <w:pPr>
        <w:pStyle w:val="T1"/>
        <w:numPr>
          <w:ilvl w:val="0"/>
          <w:numId w:val="2"/>
        </w:numPr>
        <w:jc w:val="start"/>
        <w:rPr>
          <w:lang w:val="nl-NL"/>
        </w:rPr>
      </w:pPr>
      <w:r>
        <w:rPr>
          <w:lang w:val="nl-NL"/>
        </w:rPr>
        <w:t>windladen gerestaureerd en voorzien van nieuwe pulpeten in oorspronkelijke vorm; ladeboringen gecorrigeerd</w:t>
      </w:r>
    </w:p>
    <w:p>
      <w:pPr>
        <w:pStyle w:val="T1"/>
        <w:jc w:val="start"/>
        <w:rPr>
          <w:lang w:val="nl-NL"/>
        </w:rPr>
      </w:pPr>
      <w:r>
        <w:rPr>
          <w:lang w:val="nl-NL"/>
        </w:rPr>
        <w:t>.</w:t>
        <w:tab/>
        <w:t>mechanieken hersteld, draadwerk vernieuwd</w:t>
      </w:r>
    </w:p>
    <w:p>
      <w:pPr>
        <w:pStyle w:val="T1"/>
        <w:jc w:val="start"/>
        <w:rPr>
          <w:lang w:val="nl-NL"/>
        </w:rPr>
      </w:pPr>
      <w:r>
        <w:rPr>
          <w:lang w:val="nl-NL"/>
        </w:rPr>
        <w:t>.</w:t>
        <w:tab/>
        <w:t>dispositiewijzigingen:</w:t>
      </w:r>
    </w:p>
    <w:p>
      <w:pPr>
        <w:pStyle w:val="T1"/>
        <w:ind w:start="708" w:hanging="0"/>
        <w:jc w:val="start"/>
        <w:rPr>
          <w:lang w:val="nl-NL"/>
        </w:rPr>
      </w:pPr>
      <w:r>
        <w:rPr>
          <w:lang w:val="nl-NL"/>
        </w:rPr>
        <w:t>HW - Sesquialter 2 st.; Prestant 16' en Octaaf 2' in oorspronkelijke vorm hersteld, Diapason 4' vervangen, Quint 3' vervangen met gebruikmaking pijpwerk Sesquialter HW (1955)</w:t>
      </w:r>
    </w:p>
    <w:p>
      <w:pPr>
        <w:pStyle w:val="T1"/>
        <w:jc w:val="start"/>
        <w:rPr>
          <w:lang w:val="nl-NL"/>
        </w:rPr>
      </w:pPr>
      <w:r>
        <w:rPr>
          <w:lang w:val="nl-NL"/>
        </w:rPr>
        <w:tab/>
        <w:t>Pos samenstelling en mensuren Sesquialter gewijzigd</w:t>
      </w:r>
    </w:p>
    <w:p>
      <w:pPr>
        <w:pStyle w:val="T1"/>
        <w:jc w:val="start"/>
        <w:rPr>
          <w:lang w:val="nl-NL"/>
        </w:rPr>
      </w:pPr>
      <w:r>
        <w:rPr>
          <w:lang w:val="nl-NL"/>
        </w:rPr>
        <w:t>.</w:t>
        <w:tab/>
        <w:t>Echo - Terts 1 3/5'; Fluit gedekt 8' herplaatst</w:t>
      </w:r>
    </w:p>
    <w:p>
      <w:pPr>
        <w:pStyle w:val="T1"/>
        <w:jc w:val="start"/>
        <w:rPr>
          <w:lang w:val="nl-NL"/>
        </w:rPr>
      </w:pPr>
      <w:r>
        <w:rPr>
          <w:lang w:val="nl-NL"/>
        </w:rPr>
        <w:t>.</w:t>
        <w:tab/>
        <w:t>Ped Octaaf 4' deels vervangen</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echowerk, positief, pedaal</w:t>
      </w:r>
    </w:p>
    <w:p>
      <w:pPr>
        <w:pStyle w:val="T1"/>
        <w:jc w:val="start"/>
        <w:rPr>
          <w:lang w:val="nl-NL"/>
        </w:rPr>
      </w:pPr>
      <w:r>
        <w:rPr>
          <w:lang w:val="nl-NL"/>
        </w:rPr>
      </w:r>
    </w:p>
    <w:p>
      <w:pPr>
        <w:pStyle w:val="T1"/>
        <w:jc w:val="start"/>
        <w:rPr/>
      </w:pPr>
      <w:r>
        <w:rPr/>
        <w:t>Dispositie</w:t>
      </w:r>
    </w:p>
    <w:tbl>
      <w:tblPr>
        <w:tblW w:w="9212" w:type="dxa"/>
        <w:jc w:val="start"/>
        <w:tblInd w:w="-70" w:type="dxa"/>
        <w:tblLayout w:type="fixed"/>
        <w:tblCellMar>
          <w:top w:w="0" w:type="dxa"/>
          <w:start w:w="70" w:type="dxa"/>
          <w:bottom w:w="0" w:type="dxa"/>
          <w:end w:w="70" w:type="dxa"/>
        </w:tblCellMar>
      </w:tblPr>
      <w:tblGrid>
        <w:gridCol w:w="1330"/>
        <w:gridCol w:w="720"/>
        <w:gridCol w:w="2340"/>
        <w:gridCol w:w="540"/>
        <w:gridCol w:w="2160"/>
        <w:gridCol w:w="611"/>
        <w:gridCol w:w="1136"/>
        <w:gridCol w:w="375"/>
      </w:tblGrid>
      <w:tr>
        <w:trPr/>
        <w:tc>
          <w:tcPr>
            <w:tcW w:w="1330" w:type="dxa"/>
            <w:tcBorders/>
          </w:tcPr>
          <w:p>
            <w:pPr>
              <w:pStyle w:val="T4dispositie"/>
              <w:jc w:val="start"/>
              <w:rPr>
                <w:lang w:val="nl-NL"/>
              </w:rPr>
            </w:pPr>
            <w:r>
              <w:rPr>
                <w:i/>
                <w:iCs/>
                <w:lang w:val="nl-NL"/>
              </w:rPr>
              <w:t>Hoofdwerk (I)</w:t>
            </w:r>
          </w:p>
          <w:p>
            <w:pPr>
              <w:pStyle w:val="T4dispositie"/>
              <w:jc w:val="start"/>
              <w:rPr>
                <w:lang w:val="nl-NL"/>
              </w:rPr>
            </w:pPr>
            <w:r>
              <w:rPr>
                <w:lang w:val="nl-NL"/>
              </w:rPr>
              <w:t>10 stemmen</w:t>
            </w:r>
          </w:p>
          <w:p>
            <w:pPr>
              <w:pStyle w:val="T4dispositie"/>
              <w:jc w:val="start"/>
              <w:rPr>
                <w:lang w:val="nl-NL"/>
              </w:rPr>
            </w:pPr>
            <w:r>
              <w:rPr>
                <w:lang w:val="nl-NL"/>
              </w:rPr>
            </w:r>
          </w:p>
          <w:p>
            <w:pPr>
              <w:pStyle w:val="T4dispositie"/>
              <w:jc w:val="start"/>
              <w:rPr>
                <w:lang w:val="nl-NL"/>
              </w:rPr>
            </w:pPr>
            <w:r>
              <w:rPr>
                <w:lang w:val="nl-NL"/>
              </w:rPr>
              <w:t>Prestant</w:t>
            </w:r>
          </w:p>
          <w:p>
            <w:pPr>
              <w:pStyle w:val="T4dispositie"/>
              <w:jc w:val="start"/>
              <w:rPr>
                <w:lang w:val="nl-NL"/>
              </w:rPr>
            </w:pPr>
            <w:r>
              <w:rPr>
                <w:lang w:val="nl-NL"/>
              </w:rPr>
              <w:t>Bourdon</w:t>
            </w:r>
          </w:p>
          <w:p>
            <w:pPr>
              <w:pStyle w:val="T4dispositie"/>
              <w:jc w:val="start"/>
              <w:rPr>
                <w:lang w:val="nl-NL"/>
              </w:rPr>
            </w:pPr>
            <w:r>
              <w:rPr>
                <w:lang w:val="nl-NL"/>
              </w:rPr>
              <w:t>Principal</w:t>
            </w:r>
          </w:p>
          <w:p>
            <w:pPr>
              <w:pStyle w:val="T4dispositie"/>
              <w:jc w:val="start"/>
              <w:rPr>
                <w:lang w:val="nl-NL"/>
              </w:rPr>
            </w:pPr>
            <w:r>
              <w:rPr>
                <w:lang w:val="nl-NL"/>
              </w:rPr>
              <w:t>Holpijp</w:t>
            </w:r>
          </w:p>
          <w:p>
            <w:pPr>
              <w:pStyle w:val="T4dispositie"/>
              <w:jc w:val="start"/>
              <w:rPr>
                <w:lang w:val="nl-NL"/>
              </w:rPr>
            </w:pPr>
            <w:r>
              <w:rPr>
                <w:lang w:val="nl-NL"/>
              </w:rPr>
              <w:t>Diapason</w:t>
            </w:r>
          </w:p>
          <w:p>
            <w:pPr>
              <w:pStyle w:val="T4dispositie"/>
              <w:jc w:val="start"/>
              <w:rPr>
                <w:lang w:val="nl-NL"/>
              </w:rPr>
            </w:pPr>
            <w:r>
              <w:rPr>
                <w:lang w:val="nl-NL"/>
              </w:rPr>
              <w:t>Quint</w:t>
            </w:r>
          </w:p>
          <w:p>
            <w:pPr>
              <w:pStyle w:val="T4dispositie"/>
              <w:jc w:val="start"/>
              <w:rPr>
                <w:lang w:val="nl-NL"/>
              </w:rPr>
            </w:pPr>
            <w:r>
              <w:rPr>
                <w:lang w:val="nl-NL"/>
              </w:rPr>
              <w:t>Octaaf</w:t>
            </w:r>
          </w:p>
          <w:p>
            <w:pPr>
              <w:pStyle w:val="T4dispositie"/>
              <w:jc w:val="start"/>
              <w:rPr>
                <w:lang w:val="nl-NL"/>
              </w:rPr>
            </w:pPr>
            <w:r>
              <w:rPr>
                <w:lang w:val="nl-NL"/>
              </w:rPr>
              <w:t>Plein Jeu</w:t>
            </w:r>
          </w:p>
          <w:p>
            <w:pPr>
              <w:pStyle w:val="T4dispositie"/>
              <w:jc w:val="start"/>
              <w:rPr>
                <w:lang w:val="nl-NL"/>
              </w:rPr>
            </w:pPr>
            <w:r>
              <w:rPr>
                <w:lang w:val="nl-NL"/>
              </w:rPr>
              <w:t>Trompet</w:t>
            </w:r>
          </w:p>
          <w:p>
            <w:pPr>
              <w:pStyle w:val="T4dispositie"/>
              <w:jc w:val="start"/>
              <w:rPr>
                <w:lang w:val="nl-NL"/>
              </w:rPr>
            </w:pPr>
            <w:r>
              <w:rPr>
                <w:lang w:val="nl-NL"/>
              </w:rPr>
              <w:t>Klairon</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3'</w:t>
            </w:r>
          </w:p>
          <w:p>
            <w:pPr>
              <w:pStyle w:val="T4dispositie"/>
              <w:jc w:val="start"/>
              <w:rPr>
                <w:lang w:val="nl-NL"/>
              </w:rPr>
            </w:pPr>
            <w:r>
              <w:rPr>
                <w:lang w:val="nl-NL"/>
              </w:rPr>
              <w:t>2'</w:t>
            </w:r>
          </w:p>
          <w:p>
            <w:pPr>
              <w:pStyle w:val="T4dispositie"/>
              <w:jc w:val="start"/>
              <w:rPr>
                <w:lang w:val="nl-NL"/>
              </w:rPr>
            </w:pPr>
            <w:r>
              <w:rPr>
                <w:lang w:val="nl-NL"/>
              </w:rPr>
              <w:t>3 st.</w:t>
            </w:r>
          </w:p>
          <w:p>
            <w:pPr>
              <w:pStyle w:val="T4dispositie"/>
              <w:jc w:val="start"/>
              <w:rPr>
                <w:lang w:val="nl-NL"/>
              </w:rPr>
            </w:pPr>
            <w:r>
              <w:rPr>
                <w:lang w:val="nl-NL"/>
              </w:rPr>
              <w:t>8'</w:t>
            </w:r>
          </w:p>
          <w:p>
            <w:pPr>
              <w:pStyle w:val="T4dispositie"/>
              <w:jc w:val="start"/>
              <w:rPr>
                <w:lang w:val="nl-NL"/>
              </w:rPr>
            </w:pPr>
            <w:r>
              <w:rPr>
                <w:lang w:val="nl-NL"/>
              </w:rPr>
              <w:t>4'</w:t>
            </w:r>
          </w:p>
        </w:tc>
        <w:tc>
          <w:tcPr>
            <w:tcW w:w="2340" w:type="dxa"/>
            <w:tcBorders/>
          </w:tcPr>
          <w:p>
            <w:pPr>
              <w:pStyle w:val="T4dispositie"/>
              <w:jc w:val="start"/>
              <w:rPr>
                <w:i/>
                <w:i/>
                <w:iCs/>
                <w:lang w:val="nl-NL"/>
              </w:rPr>
            </w:pPr>
            <w:r>
              <w:rPr>
                <w:i/>
                <w:iCs/>
                <w:lang w:val="nl-NL"/>
              </w:rPr>
              <w:t>Echowerk (I in zwelkast)</w:t>
            </w:r>
          </w:p>
          <w:p>
            <w:pPr>
              <w:pStyle w:val="T4dispositie"/>
              <w:jc w:val="start"/>
              <w:rPr>
                <w:lang w:val="nl-NL"/>
              </w:rPr>
            </w:pPr>
            <w:r>
              <w:rPr>
                <w:lang w:val="nl-NL"/>
              </w:rPr>
              <w:t>3 stemmen</w:t>
            </w:r>
          </w:p>
          <w:p>
            <w:pPr>
              <w:pStyle w:val="T4dispositie"/>
              <w:jc w:val="start"/>
              <w:rPr>
                <w:lang w:val="nl-NL"/>
              </w:rPr>
            </w:pPr>
            <w:r>
              <w:rPr>
                <w:lang w:val="nl-NL"/>
              </w:rPr>
            </w:r>
          </w:p>
          <w:p>
            <w:pPr>
              <w:pStyle w:val="T4dispositie"/>
              <w:jc w:val="start"/>
              <w:rPr>
                <w:lang w:val="nl-NL"/>
              </w:rPr>
            </w:pPr>
            <w:r>
              <w:rPr>
                <w:lang w:val="nl-NL"/>
              </w:rPr>
              <w:t>Fluit</w:t>
            </w:r>
          </w:p>
          <w:p>
            <w:pPr>
              <w:pStyle w:val="T4dispositie"/>
              <w:jc w:val="start"/>
              <w:rPr>
                <w:lang w:val="nl-NL"/>
              </w:rPr>
            </w:pPr>
            <w:r>
              <w:rPr>
                <w:lang w:val="nl-NL"/>
              </w:rPr>
              <w:t>Gamba</w:t>
            </w:r>
          </w:p>
          <w:p>
            <w:pPr>
              <w:pStyle w:val="T4dispositie"/>
              <w:jc w:val="start"/>
              <w:rPr>
                <w:lang w:val="nl-NL"/>
              </w:rPr>
            </w:pPr>
            <w:r>
              <w:rPr>
                <w:lang w:val="nl-NL"/>
              </w:rPr>
              <w:t>Voix Céleste</w:t>
            </w:r>
          </w:p>
        </w:tc>
        <w:tc>
          <w:tcPr>
            <w:tcW w:w="54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tc>
        <w:tc>
          <w:tcPr>
            <w:tcW w:w="2160" w:type="dxa"/>
            <w:tcBorders/>
          </w:tcPr>
          <w:p>
            <w:pPr>
              <w:pStyle w:val="T4dispositie"/>
              <w:jc w:val="start"/>
              <w:rPr>
                <w:lang w:val="nl-NL"/>
              </w:rPr>
            </w:pPr>
            <w:r>
              <w:rPr>
                <w:i/>
                <w:iCs/>
                <w:lang w:val="nl-NL"/>
              </w:rPr>
              <w:t>Positief</w:t>
            </w:r>
            <w:r>
              <w:rPr>
                <w:lang w:val="nl-NL"/>
              </w:rPr>
              <w:t xml:space="preserve"> </w:t>
            </w:r>
            <w:r>
              <w:rPr>
                <w:i/>
                <w:iCs/>
                <w:lang w:val="nl-NL"/>
              </w:rPr>
              <w:t>(II in zwelkast)</w:t>
            </w:r>
          </w:p>
          <w:p>
            <w:pPr>
              <w:pStyle w:val="T4dispositie"/>
              <w:jc w:val="start"/>
              <w:rPr>
                <w:lang w:val="nl-NL"/>
              </w:rPr>
            </w:pPr>
            <w:r>
              <w:rPr>
                <w:lang w:val="nl-NL"/>
              </w:rPr>
              <w:t>9 stemmen</w:t>
            </w:r>
          </w:p>
          <w:p>
            <w:pPr>
              <w:pStyle w:val="T4dispositie"/>
              <w:jc w:val="start"/>
              <w:rPr>
                <w:lang w:val="nl-NL"/>
              </w:rPr>
            </w:pPr>
            <w:r>
              <w:rPr>
                <w:lang w:val="nl-NL"/>
              </w:rPr>
            </w:r>
          </w:p>
          <w:p>
            <w:pPr>
              <w:pStyle w:val="T4dispositie"/>
              <w:jc w:val="start"/>
              <w:rPr>
                <w:lang w:val="nl-NL"/>
              </w:rPr>
            </w:pPr>
            <w:r>
              <w:rPr>
                <w:lang w:val="nl-NL"/>
              </w:rPr>
              <w:t>Principal</w:t>
            </w:r>
          </w:p>
          <w:p>
            <w:pPr>
              <w:pStyle w:val="T4dispositie"/>
              <w:jc w:val="start"/>
              <w:rPr>
                <w:lang w:val="nl-NL"/>
              </w:rPr>
            </w:pPr>
            <w:r>
              <w:rPr>
                <w:lang w:val="nl-NL"/>
              </w:rPr>
              <w:t>Holpijp</w:t>
            </w:r>
          </w:p>
          <w:p>
            <w:pPr>
              <w:pStyle w:val="T4dispositie"/>
              <w:jc w:val="start"/>
              <w:rPr>
                <w:lang w:val="nl-NL"/>
              </w:rPr>
            </w:pPr>
            <w:r>
              <w:rPr>
                <w:lang w:val="nl-NL"/>
              </w:rPr>
              <w:t>Salicionaal</w:t>
            </w:r>
          </w:p>
          <w:p>
            <w:pPr>
              <w:pStyle w:val="T4dispositie"/>
              <w:jc w:val="start"/>
              <w:rPr>
                <w:lang w:val="nl-NL"/>
              </w:rPr>
            </w:pPr>
            <w:r>
              <w:rPr>
                <w:lang w:val="nl-NL"/>
              </w:rPr>
              <w:t>Octaaf</w:t>
            </w:r>
          </w:p>
          <w:p>
            <w:pPr>
              <w:pStyle w:val="T4dispositie"/>
              <w:jc w:val="start"/>
              <w:rPr>
                <w:lang w:val="nl-NL"/>
              </w:rPr>
            </w:pPr>
            <w:r>
              <w:rPr>
                <w:lang w:val="nl-NL"/>
              </w:rPr>
              <w:t>Flûte octaviante</w:t>
            </w:r>
          </w:p>
          <w:p>
            <w:pPr>
              <w:pStyle w:val="T4dispositie"/>
              <w:jc w:val="start"/>
              <w:rPr>
                <w:lang w:val="nl-NL"/>
              </w:rPr>
            </w:pPr>
            <w:r>
              <w:rPr>
                <w:lang w:val="nl-NL"/>
              </w:rPr>
              <w:t>Piccolo</w:t>
            </w:r>
          </w:p>
          <w:p>
            <w:pPr>
              <w:pStyle w:val="T4dispositie"/>
              <w:jc w:val="start"/>
              <w:rPr>
                <w:lang w:val="nl-NL"/>
              </w:rPr>
            </w:pPr>
            <w:r>
              <w:rPr>
                <w:lang w:val="nl-NL"/>
              </w:rPr>
              <w:t>Sesquialter</w:t>
            </w:r>
          </w:p>
          <w:p>
            <w:pPr>
              <w:pStyle w:val="T4dispositie"/>
              <w:jc w:val="start"/>
              <w:rPr>
                <w:lang w:val="nl-NL"/>
              </w:rPr>
            </w:pPr>
            <w:r>
              <w:rPr>
                <w:lang w:val="nl-NL"/>
              </w:rPr>
              <w:t>Fagot</w:t>
            </w:r>
          </w:p>
          <w:p>
            <w:pPr>
              <w:pStyle w:val="T4dispositie"/>
              <w:jc w:val="start"/>
              <w:rPr>
                <w:lang w:val="nl-NL"/>
              </w:rPr>
            </w:pPr>
            <w:r>
              <w:rPr>
                <w:lang w:val="nl-NL"/>
              </w:rPr>
              <w:t>Basson</w:t>
            </w:r>
          </w:p>
        </w:tc>
        <w:tc>
          <w:tcPr>
            <w:tcW w:w="611"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2 st.</w:t>
            </w:r>
          </w:p>
          <w:p>
            <w:pPr>
              <w:pStyle w:val="T4dispositie"/>
              <w:jc w:val="start"/>
              <w:rPr>
                <w:lang w:val="nl-NL"/>
              </w:rPr>
            </w:pPr>
            <w:r>
              <w:rPr>
                <w:lang w:val="nl-NL"/>
              </w:rPr>
              <w:t>16'</w:t>
            </w:r>
          </w:p>
          <w:p>
            <w:pPr>
              <w:pStyle w:val="T4dispositie"/>
              <w:jc w:val="start"/>
              <w:rPr>
                <w:lang w:val="nl-NL"/>
              </w:rPr>
            </w:pPr>
            <w:r>
              <w:rPr>
                <w:lang w:val="nl-NL"/>
              </w:rPr>
              <w:t>8'</w:t>
            </w:r>
          </w:p>
        </w:tc>
        <w:tc>
          <w:tcPr>
            <w:tcW w:w="1136" w:type="dxa"/>
            <w:tcBorders/>
          </w:tcPr>
          <w:p>
            <w:pPr>
              <w:pStyle w:val="T4dispositie"/>
              <w:jc w:val="start"/>
              <w:rPr>
                <w:i/>
                <w:i/>
                <w:iCs/>
                <w:lang w:val="nl-NL"/>
              </w:rPr>
            </w:pPr>
            <w:r>
              <w:rPr>
                <w:i/>
                <w:iCs/>
                <w:lang w:val="nl-NL"/>
              </w:rPr>
              <w:t>Pedaal</w:t>
            </w:r>
          </w:p>
          <w:p>
            <w:pPr>
              <w:pStyle w:val="T4dispositie"/>
              <w:jc w:val="start"/>
              <w:rPr>
                <w:lang w:val="nl-NL"/>
              </w:rPr>
            </w:pPr>
            <w:r>
              <w:rPr>
                <w:lang w:val="nl-NL"/>
              </w:rPr>
              <w:t>7 stemmen</w:t>
            </w:r>
          </w:p>
          <w:p>
            <w:pPr>
              <w:pStyle w:val="T4dispositie"/>
              <w:jc w:val="start"/>
              <w:rPr>
                <w:lang w:val="nl-NL"/>
              </w:rPr>
            </w:pPr>
            <w:r>
              <w:rPr>
                <w:lang w:val="nl-NL"/>
              </w:rPr>
            </w:r>
          </w:p>
          <w:p>
            <w:pPr>
              <w:pStyle w:val="T4dispositie"/>
              <w:jc w:val="start"/>
              <w:rPr>
                <w:lang w:val="nl-NL"/>
              </w:rPr>
            </w:pPr>
            <w:r>
              <w:rPr>
                <w:lang w:val="nl-NL"/>
              </w:rPr>
              <w:t>Subbas</w:t>
            </w:r>
          </w:p>
          <w:p>
            <w:pPr>
              <w:pStyle w:val="T4dispositie"/>
              <w:jc w:val="start"/>
              <w:rPr>
                <w:lang w:val="nl-NL"/>
              </w:rPr>
            </w:pPr>
            <w:r>
              <w:rPr>
                <w:lang w:val="nl-NL"/>
              </w:rPr>
              <w:t>Violon</w:t>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Octaaf</w:t>
            </w:r>
          </w:p>
          <w:p>
            <w:pPr>
              <w:pStyle w:val="T4dispositie"/>
              <w:jc w:val="start"/>
              <w:rPr>
                <w:lang w:val="nl-NL"/>
              </w:rPr>
            </w:pPr>
            <w:r>
              <w:rPr>
                <w:lang w:val="nl-NL"/>
              </w:rPr>
              <w:t>Bazuin</w:t>
            </w:r>
          </w:p>
          <w:p>
            <w:pPr>
              <w:pStyle w:val="T4dispositie"/>
              <w:jc w:val="start"/>
              <w:rPr>
                <w:lang w:val="nl-NL"/>
              </w:rPr>
            </w:pPr>
            <w:r>
              <w:rPr>
                <w:lang w:val="nl-NL"/>
              </w:rPr>
              <w:t>Trompet</w:t>
            </w:r>
          </w:p>
        </w:tc>
        <w:tc>
          <w:tcPr>
            <w:tcW w:w="375"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16'</w:t>
            </w:r>
          </w:p>
          <w:p>
            <w:pPr>
              <w:pStyle w:val="T4dispositie"/>
              <w:jc w:val="start"/>
              <w:rPr>
                <w:lang w:val="nl-NL"/>
              </w:rPr>
            </w:pPr>
            <w:r>
              <w:rPr>
                <w:lang w:val="nl-NL"/>
              </w:rPr>
              <w:t>8'</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koppelingen HW-Pos, Ped-HW, Ped-Pos</w:t>
      </w:r>
    </w:p>
    <w:p>
      <w:pPr>
        <w:pStyle w:val="T1"/>
        <w:jc w:val="start"/>
        <w:rPr>
          <w:lang w:val="nl-NL"/>
        </w:rPr>
      </w:pPr>
      <w:r>
        <w:rPr>
          <w:lang w:val="nl-NL"/>
        </w:rPr>
        <w:t>combinatie HW, combinatie Ped</w:t>
      </w:r>
    </w:p>
    <w:p>
      <w:pPr>
        <w:pStyle w:val="T1"/>
        <w:jc w:val="start"/>
        <w:rPr>
          <w:lang w:val="nl-NL"/>
        </w:rPr>
      </w:pPr>
      <w:r>
        <w:rPr>
          <w:lang w:val="nl-NL"/>
        </w:rPr>
        <w:t>trede zwelkast</w:t>
      </w:r>
    </w:p>
    <w:p>
      <w:pPr>
        <w:pStyle w:val="T1"/>
        <w:jc w:val="start"/>
        <w:rPr>
          <w:lang w:val="nl-NL"/>
        </w:rPr>
      </w:pPr>
      <w:r>
        <w:rPr>
          <w:lang w:val="nl-NL"/>
        </w:rPr>
      </w:r>
    </w:p>
    <w:p>
      <w:pPr>
        <w:pStyle w:val="T1"/>
        <w:jc w:val="start"/>
        <w:rPr>
          <w:lang w:val="nl-NL"/>
        </w:rPr>
      </w:pPr>
      <w:r>
        <w:rPr>
          <w:lang w:val="nl-NL"/>
        </w:rPr>
        <w:t>Samenstelling vulstemmen</w:t>
      </w:r>
    </w:p>
    <w:tbl>
      <w:tblPr>
        <w:tblW w:w="2425" w:type="dxa"/>
        <w:jc w:val="start"/>
        <w:tblInd w:w="-108" w:type="dxa"/>
        <w:tblLayout w:type="fixed"/>
        <w:tblCellMar>
          <w:top w:w="0" w:type="dxa"/>
          <w:start w:w="108" w:type="dxa"/>
          <w:bottom w:w="0" w:type="dxa"/>
          <w:end w:w="108" w:type="dxa"/>
        </w:tblCellMar>
      </w:tblPr>
      <w:tblGrid>
        <w:gridCol w:w="1631"/>
        <w:gridCol w:w="794"/>
      </w:tblGrid>
      <w:tr>
        <w:trPr/>
        <w:tc>
          <w:tcPr>
            <w:tcW w:w="1631" w:type="dxa"/>
            <w:tcBorders/>
          </w:tcPr>
          <w:p>
            <w:pPr>
              <w:pStyle w:val="T1"/>
              <w:jc w:val="start"/>
              <w:rPr>
                <w:lang w:val="nl-NL"/>
              </w:rPr>
            </w:pPr>
            <w:r>
              <w:rPr>
                <w:lang w:val="nl-NL"/>
              </w:rPr>
              <w:t>Plein Jeu HW</w:t>
            </w:r>
          </w:p>
        </w:tc>
        <w:tc>
          <w:tcPr>
            <w:tcW w:w="794"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r>
    </w:tbl>
    <w:p>
      <w:pPr>
        <w:pStyle w:val="T1"/>
        <w:jc w:val="start"/>
        <w:rPr>
          <w:lang w:val="nl-NL"/>
        </w:rPr>
      </w:pPr>
      <w:r>
        <w:rPr>
          <w:lang w:val="nl-NL"/>
        </w:rPr>
      </w:r>
    </w:p>
    <w:tbl>
      <w:tblPr>
        <w:tblW w:w="3387" w:type="dxa"/>
        <w:jc w:val="start"/>
        <w:tblInd w:w="-108" w:type="dxa"/>
        <w:tblLayout w:type="fixed"/>
        <w:tblCellMar>
          <w:top w:w="0" w:type="dxa"/>
          <w:start w:w="108" w:type="dxa"/>
          <w:bottom w:w="0" w:type="dxa"/>
          <w:end w:w="108" w:type="dxa"/>
        </w:tblCellMar>
      </w:tblPr>
      <w:tblGrid>
        <w:gridCol w:w="1788"/>
        <w:gridCol w:w="794"/>
        <w:gridCol w:w="805"/>
      </w:tblGrid>
      <w:tr>
        <w:trPr/>
        <w:tc>
          <w:tcPr>
            <w:tcW w:w="1788" w:type="dxa"/>
            <w:tcBorders/>
          </w:tcPr>
          <w:p>
            <w:pPr>
              <w:pStyle w:val="T1"/>
              <w:jc w:val="start"/>
              <w:rPr>
                <w:lang w:val="nl-NL"/>
              </w:rPr>
            </w:pPr>
            <w:r>
              <w:rPr>
                <w:lang w:val="nl-NL"/>
              </w:rPr>
              <w:t>Sexquialter Pos</w:t>
            </w:r>
          </w:p>
        </w:tc>
        <w:tc>
          <w:tcPr>
            <w:tcW w:w="794" w:type="dxa"/>
            <w:tcBorders/>
          </w:tcPr>
          <w:p>
            <w:pPr>
              <w:pStyle w:val="T4dispositie"/>
              <w:rPr>
                <w:lang w:val="nl-NL"/>
              </w:rPr>
            </w:pPr>
            <w:r>
              <w:rPr>
                <w:lang w:val="nl-NL"/>
              </w:rPr>
              <w:t>C</w:t>
            </w:r>
          </w:p>
          <w:p>
            <w:pPr>
              <w:pStyle w:val="T4dispositie"/>
              <w:rPr>
                <w:lang w:val="nl-NL"/>
              </w:rPr>
            </w:pPr>
            <w:r>
              <w:rPr>
                <w:lang w:val="nl-NL"/>
              </w:rPr>
              <w:t>1 1/3</w:t>
            </w:r>
          </w:p>
          <w:p>
            <w:pPr>
              <w:pStyle w:val="T4dispositie"/>
              <w:rPr>
                <w:lang w:val="nl-NL"/>
              </w:rPr>
            </w:pPr>
            <w:r>
              <w:rPr>
                <w:lang w:val="nl-NL"/>
              </w:rPr>
              <w:t>4/5</w:t>
            </w:r>
          </w:p>
        </w:tc>
        <w:tc>
          <w:tcPr>
            <w:tcW w:w="805" w:type="dxa"/>
            <w:tcBorders/>
          </w:tcPr>
          <w:p>
            <w:pPr>
              <w:pStyle w:val="T4dispositie"/>
              <w:rPr>
                <w:lang w:val="nl-NL"/>
              </w:rPr>
            </w:pPr>
            <w:r>
              <w:rPr>
                <w:lang w:val="nl-NL"/>
              </w:rPr>
              <w:t>c</w:t>
            </w:r>
          </w:p>
          <w:p>
            <w:pPr>
              <w:pStyle w:val="T4dispositie"/>
              <w:rPr>
                <w:lang w:val="nl-NL"/>
              </w:rPr>
            </w:pPr>
            <w:r>
              <w:rPr>
                <w:lang w:val="nl-NL"/>
              </w:rPr>
              <w:t>2 2/3</w:t>
            </w:r>
          </w:p>
          <w:p>
            <w:pPr>
              <w:pStyle w:val="T4dispositie"/>
              <w:rPr>
                <w:lang w:val="nl-NL"/>
              </w:rPr>
            </w:pPr>
            <w:r>
              <w:rPr>
                <w:lang w:val="nl-NL"/>
              </w:rPr>
              <w:t>1 3/5</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427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Pedaalomvang</w:t>
      </w:r>
    </w:p>
    <w:p>
      <w:pPr>
        <w:pStyle w:val="T1"/>
        <w:jc w:val="start"/>
        <w:rPr/>
      </w:pPr>
      <w:r>
        <w:rPr>
          <w:lang w:val="nl-NL"/>
        </w:rPr>
        <w:t>C-f</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twee magazijnbalgen met dubbele vouw, de onderste met twee schepbalgen en twee regulateurs (1894)</w:t>
      </w:r>
    </w:p>
    <w:p>
      <w:pPr>
        <w:pStyle w:val="T1"/>
        <w:jc w:val="start"/>
        <w:rPr>
          <w:lang w:val="nl-NL"/>
        </w:rPr>
      </w:pPr>
      <w:r>
        <w:rPr>
          <w:lang w:val="nl-NL"/>
        </w:rPr>
        <w:t>Winddruk</w:t>
      </w:r>
    </w:p>
    <w:p>
      <w:pPr>
        <w:pStyle w:val="T1"/>
        <w:jc w:val="start"/>
        <w:rPr>
          <w:lang w:val="nl-NL"/>
        </w:rPr>
      </w:pPr>
      <w:r>
        <w:rPr>
          <w:lang w:val="nl-NL"/>
        </w:rPr>
        <w:t>83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vrijstaande speeltafel midden voor het orgel met zicht richting altaar</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 frontzijde van de kas is van eiken, de zijwanden, de achterwand en het dak zijn van grenen en vuren.</w:t>
      </w:r>
    </w:p>
    <w:p>
      <w:pPr>
        <w:pStyle w:val="T1"/>
        <w:jc w:val="start"/>
        <w:rPr>
          <w:lang w:val="nl-NL"/>
        </w:rPr>
      </w:pPr>
      <w:r>
        <w:rPr>
          <w:lang w:val="nl-NL"/>
        </w:rPr>
        <w:t>De windvoorziening bevindt zich onder de lade van het Pos en bestaat uit een magazijnbalg met dubbele vouw en twee schepbalgen met daarboven een reservoir van gelijke grootte dat door middel van een harmonicakanaal met de onderste balg is verbonden. Onder de laden van HW en Pos zijn kleinere regulateurs geplaatst.</w:t>
      </w:r>
    </w:p>
    <w:p>
      <w:pPr>
        <w:pStyle w:val="T1"/>
        <w:jc w:val="start"/>
        <w:rPr>
          <w:lang w:val="nl-NL"/>
        </w:rPr>
      </w:pPr>
      <w:r>
        <w:rPr>
          <w:lang w:val="nl-NL"/>
        </w:rPr>
        <w:t>De registerknoppen zijn voorzien van porseleinen plaatjes en in terrassen aan weerszijden van de handklavieren geplaatst. Rechts van de trede voor de zwelkast bevinden zich de treden voor de koppelingen en combinaties. De trede combinatie HW fungeert feitelijk als afsluiter: wanneer deze niet is ingeschakeld spreken op Man I alleen de registers van het EW. De trede combinatie Ped schakelt de registers Octaaf 4', Bazuin 16' en Trompet 8' in.</w:t>
      </w:r>
    </w:p>
    <w:p>
      <w:pPr>
        <w:pStyle w:val="T1"/>
        <w:jc w:val="start"/>
        <w:rPr>
          <w:lang w:val="nl-NL"/>
        </w:rPr>
      </w:pPr>
      <w:r>
        <w:rPr>
          <w:lang w:val="nl-NL"/>
        </w:rPr>
        <w:t>De beide handklavieren zijn uitgevoerd als staartklavieren en de manuaalkoppel is een drukkoppel. Opmerkelijk is dat er geen kammen voor de abstractgeleiding aanwezig zijn. In plaats daarvan zijn regels aangebracht waaraan haakjes van draadwerk zijn opgehangen die elk abstract afzonderlijk vasthouden. Het registermechaniek van het Pos heeft contragewichten.</w:t>
      </w:r>
    </w:p>
    <w:p>
      <w:pPr>
        <w:pStyle w:val="T1"/>
        <w:jc w:val="start"/>
        <w:rPr>
          <w:lang w:val="nl-NL"/>
        </w:rPr>
      </w:pPr>
      <w:r>
        <w:rPr>
          <w:lang w:val="nl-NL"/>
        </w:rPr>
        <w:t>De windladen van HW en Pos liggen achter elkaar achter het middendeel van het front. Tussen beide laden is een stemgang aanwezig. De lade van het Pos telt 112 cancellen omdat daarin ook de drie registers van het Echo zijn opgenomen. De ventielkast van het Echo ligt aan de voorzijde van de lade, die van het Pos aan de achterzijde. Het pijpwerk van Pos en Echo wordt omsloten door één zwelkast. De C- en Cis-lade van het Ped zijn aan weerszijden van die van HW en Pos geplaatst. Beide laden zijn voorzien van twee ventielkasten: één voor de 16- en acht-voets grondstemmen en één voor de overige registers. Alle windladen zijn ingedeeld in hele tonen van buiten naar binnen toe aflopend.</w:t>
      </w:r>
    </w:p>
    <w:p>
      <w:pPr>
        <w:pStyle w:val="T1"/>
        <w:jc w:val="start"/>
        <w:rPr/>
      </w:pPr>
      <w:r>
        <w:rPr>
          <w:lang w:val="nl-NL"/>
        </w:rPr>
        <w:t>C-F van de Prestant 16' (HW) zijn van grenen, Fis-f</w:t>
      </w:r>
      <w:r>
        <w:rPr>
          <w:szCs w:val="24"/>
          <w:vertAlign w:val="superscript"/>
          <w:lang w:val="nl-NL"/>
        </w:rPr>
        <w:t>1</w:t>
      </w:r>
      <w:r>
        <w:rPr>
          <w:lang w:val="nl-NL"/>
        </w:rPr>
        <w:t xml:space="preserve"> staan in het front (tin), het vervolg staat op de lade. C-h van de Bourdon 16' en C-H van de Holpijp 8' zijn van eiken. De Principal 8' staat van C-g in het front (tin), het vervolg staat op de lade (metaal, 1955). De Diapason 4' bestaat uit pijpwerk van C.G.F. Witte uit het voormalige orgel van de Remonstrantse Kerk te Leiden (1856), dat in 1990 in dit orgel is geplaatst. De Quint 3' dateert uit 1955 en is afkomstig uit de voormalige Sexquialter van het HW. De Plein Jeu 3 st. dateert eveneens uit 1955. Van de Octaaf 2' dateren enkele pijpen uit 1990, de overige zijn origineel. Van de Klairon 4' zijn gis</w:t>
      </w:r>
      <w:r>
        <w:rPr>
          <w:szCs w:val="24"/>
          <w:vertAlign w:val="superscript"/>
          <w:lang w:val="nl-NL"/>
        </w:rPr>
        <w:t>2</w:t>
      </w:r>
      <w:r>
        <w:rPr>
          <w:lang w:val="nl-NL"/>
        </w:rPr>
        <w:t>-g</w:t>
      </w:r>
      <w:r>
        <w:rPr>
          <w:szCs w:val="24"/>
          <w:vertAlign w:val="superscript"/>
          <w:lang w:val="nl-NL"/>
        </w:rPr>
        <w:t>3</w:t>
      </w:r>
      <w:r>
        <w:rPr>
          <w:lang w:val="nl-NL"/>
        </w:rPr>
        <w:t xml:space="preserve"> uitgevoerd als wijd-trechtervormige labiaalpijpen.</w:t>
      </w:r>
    </w:p>
    <w:p>
      <w:pPr>
        <w:pStyle w:val="T1"/>
        <w:jc w:val="start"/>
        <w:rPr>
          <w:lang w:val="nl-NL"/>
        </w:rPr>
      </w:pPr>
      <w:r>
        <w:rPr>
          <w:lang w:val="nl-NL"/>
        </w:rPr>
        <w:t>De Principal 8' van het Pos dateert uit 1955, C-f zijn van zink. C-H van de Holpijp 8' zijn van eiken, het vervolg is van metaal. De Octaaf 4' dateert uit 1955, C-F zink, het vervolg metaal. De Flûte octaviante is van C-h open, cilindrisch, in de discant overblazend met twee gaatjes per pijp. De Sexquialter dateert vrijwel geheel uit 1955. De kelen van de Fagot 16' zijn in de bas belegd met lood. De Salicionaal 8' en de Basson 8' zijn geleverd door Jean Devos (1894).</w:t>
      </w:r>
    </w:p>
    <w:p>
      <w:pPr>
        <w:pStyle w:val="T1"/>
        <w:jc w:val="start"/>
        <w:rPr>
          <w:lang w:val="nl-NL"/>
        </w:rPr>
      </w:pPr>
      <w:r>
        <w:rPr>
          <w:lang w:val="nl-NL"/>
        </w:rPr>
        <w:t>De Fluit 8' van het Echo is gedekt, C-fis grenen, het vervolg metaal. Vrijwel alle pijpen dateren uit 1894. Ook de Gamba 8' is in 1894 door Jean Devos aan Smits geleverd. De Voix Céleste 8' begint op f.</w:t>
      </w:r>
    </w:p>
    <w:p>
      <w:pPr>
        <w:pStyle w:val="T1"/>
        <w:jc w:val="start"/>
        <w:rPr>
          <w:lang w:val="nl-NL"/>
        </w:rPr>
      </w:pPr>
      <w:r>
        <w:rPr>
          <w:lang w:val="nl-NL"/>
        </w:rPr>
        <w:t>C-h van de Subbas 16' zijn van eiken, het vervolg is van metaal. C-f van de Violon 16' zijn van zink, het vervolg is van tin. C-H van de Holpijp 8' zijn van eiken, het vervolg is van metaal (gedekt). Van de Octaaf 4' dateren C-H uit 1894; het overige pijpwerk is in 1990 met gebruikmaking van oud metaal vervaardigd. Van de Bazuin 16' zijn de bekers voor C-H van zink. De zinken bekers voor C-h van de Trompet 8' dateren uit 1955.</w:t>
      </w:r>
    </w:p>
    <w:p>
      <w:pPr>
        <w:pStyle w:val="T1"/>
        <w:jc w:val="start"/>
        <w:rPr>
          <w:lang w:val="nl-NL"/>
        </w:rPr>
      </w:pPr>
      <w:r>
        <w:rPr>
          <w:lang w:val="nl-NL"/>
        </w:rPr>
        <w:t>Twee van de oorspronkelijke prestantregisters die in 1955 werden verwijderd, bevinden zich nu in het Van Nes-orgel in de Heikese kerk te Tilburg.</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709"/>
      </w:pPr>
      <w:rPr>
        <w:rFonts w:ascii="Times New Roman" w:hAnsi="Times New Roman" w:cs="Times New Roman" w:hint="default"/>
        <w:sz w:val="24"/>
        <w:i w:val="false"/>
        <w:b w:val="false"/>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2007-02-13T14:14:00Z</dcterms:created>
  <dc:creator>WS1</dc:creator>
  <dc:description/>
  <dc:language>en-US</dc:language>
  <cp:lastModifiedBy>WS1</cp:lastModifiedBy>
  <dcterms:modified xsi:type="dcterms:W3CDTF">2007-02-13T14:14:00Z</dcterms:modified>
  <cp:revision>2</cp:revision>
  <dc:subject/>
  <dc:title>Zeeland / 1895</dc:title>
</cp:coreProperties>
</file>