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Schiedam-Kethel (ZH) / 1895</w:t>
      </w:r>
    </w:p>
    <w:p>
      <w:pPr>
        <w:pStyle w:val="Heading2"/>
        <w:rPr>
          <w:i w:val="false"/>
          <w:i w:val="false"/>
          <w:iCs/>
        </w:rPr>
      </w:pPr>
      <w:r>
        <w:rPr>
          <w:i w:val="false"/>
          <w:iCs/>
        </w:rPr>
        <w:t>R.K. St-Jacobus de Meerdere</w:t>
      </w:r>
    </w:p>
    <w:p>
      <w:pPr>
        <w:pStyle w:val="T1"/>
        <w:jc w:val="start"/>
        <w:rPr>
          <w:i/>
          <w:i/>
          <w:iCs/>
          <w:lang w:val="nl-NL"/>
        </w:rPr>
      </w:pPr>
      <w:r>
        <w:rPr>
          <w:i/>
          <w:iCs/>
          <w:lang w:val="nl-NL"/>
        </w:rPr>
      </w:r>
    </w:p>
    <w:p>
      <w:pPr>
        <w:pStyle w:val="T1"/>
        <w:jc w:val="start"/>
        <w:rPr>
          <w:i/>
          <w:i/>
          <w:iCs/>
          <w:lang w:val="nl-NL"/>
        </w:rPr>
      </w:pPr>
      <w:r>
        <w:rPr>
          <w:i/>
          <w:iCs/>
          <w:lang w:val="nl-NL"/>
        </w:rPr>
        <w:t>Neoromaanse basiliek met zijtoren, gebouwd in 1888-1890 naar ontwerp van A.C. Bleijs. Het ontwerp is geïnspireerd op de romaanse kerk van Rolduc, terwijl ook ontleningen aan de O.L. Vrouwekerk in Maastricht zijn aan te treffen. Het schip, dat is opgetrokken volgens het gebonden stelsel, heeft twee dwarsarmen; het koor is klaverbladvormig. Opvallend is nog de abscis aan de westzijde. Het interieur is afgewerkt in mergelsteen en wordt overdekt door een ziende bekapping.</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1880 bouwde de firma Ypma een orgel voor de toenmalige St-Jacobuskerk te Kethel. In 1890 werd daar een nieuwe kerk gebouwd naar ontwerp van de architect A.C. Bleijs. Enige jaren later werd het orgel herplaatst in de nieuwe kerk door de firma Gradussen en opgesteld in twee kassen aan weerszijden van het zangkoor. In overeenstemming met de stijl van de kerk kregen de kassen een romaanse vormgeving.</w:t>
      </w:r>
    </w:p>
    <w:p>
      <w:pPr>
        <w:pStyle w:val="T2Kunst"/>
        <w:jc w:val="start"/>
        <w:rPr>
          <w:lang w:val="nl-NL"/>
        </w:rPr>
      </w:pPr>
      <w:r>
        <w:rPr>
          <w:lang w:val="nl-NL"/>
        </w:rPr>
        <w:t>Beide kassen hebben op de hoek naar het midden van het zangkoor toe een ronde toren met koepelvormige bekroningen. Daarbij sluit, naar het kerkinterieur toe, een vlak front aan van één smal en één breed veld. Het eerste is tweedelig, het andere ongedeeld. Opmerkelijk is het asymmetrische fronton boven elk der brede velden, waarvan de bovenlijst doorloopt in het smalle veld, zodat ook daar een asymmetrisch fronton ontstaat.</w:t>
      </w:r>
    </w:p>
    <w:p>
      <w:pPr>
        <w:pStyle w:val="T2Kunst"/>
        <w:jc w:val="start"/>
        <w:rPr>
          <w:lang w:val="nl-NL"/>
        </w:rPr>
      </w:pPr>
      <w:r>
        <w:rPr>
          <w:lang w:val="nl-NL"/>
        </w:rPr>
        <w:t>De opbouw van een gedeeld orgel met hoektorens in het midden kwam in deze tijd regelmatig voor, echter niet bij de firma Gradussen. Het geeft aanleiding tot het vermoeden dat de architect van de kerk A.C. Bleijs bij het ontwerpen van dit orgelfront was betrokken.</w:t>
      </w:r>
    </w:p>
    <w:p>
      <w:pPr>
        <w:pStyle w:val="T2Kunst"/>
        <w:jc w:val="start"/>
        <w:rPr>
          <w:lang w:val="nl-NL"/>
        </w:rPr>
      </w:pPr>
      <w:r>
        <w:rPr>
          <w:lang w:val="nl-NL"/>
        </w:rPr>
        <w:t>De detaillering is in hoofdzaak aan het romaans ontleend, al komen ook gotiserende en klassieke elementen voor. De beide frontons zijn voorzien van een rozet, met een vierpas bij het brede veld en een driepas bij het smalle. Boven de pijpen in het brede veld is een fries met driepasbogen aangebracht. In het smalle veld is de bovenste etage aan de pijpuiteinden voorzien van een boogfries als blindering; aan de pijpvoeten ontbreekt een dergelijke decoratie. In het benedenveld is een gelobde rondboog op dubbele pilasters aangebracht. Aan de pijpvoeten hier bevindt zich een tootlijst. Vergelijkbare blinderingen bevinden zich aan de pijpvoeten in de hoektorens. Op de tapse consoles die deze torens ondersteunen, ziet men vlak bladwerk. Deze consoles rusten elk op een zuil met een kapiteel dat een wel zeer eigenzinnige versie van een ionisch kapiteel te zien geeft. Als bovenblindering dient een boogfries. De torens worden, zoals reeds aangeduid, bekroond door koepels. Eerst is een opengewerkt fries aangebracht met ruiten waarin een vierpas is uitgespaard. De eigenlijke koepel is voorzien van een kantelenrand en een geschubde afdekking. Dit laatste doet sterk denken aan het romaans van de Poitou in Frankrijk dat ook als inspiratiebron had gediend voor de architect Paul Abadie bij de Sacré-Coeur in Parijs. Het lijkt aannemelijk dat alleen een architect hiervan op de hoogte kon zijn. Als wij dan verder nog bedenken dat bij de door Bleijs met zekerheid ontworpen fronten in Hoorn, H.H. Cyriacus en Franciscus (1883, deel 1878-1886, 256-256) en Amsterdam, St-Nicolaas (1889, deel 1886-1894, 203-208) de torens ook van koepels zijn voorzien, dan wint het vermoeden aan waarschijnlijkheid dat Bleijs ook dit front heeft ontworpen.</w:t>
      </w:r>
    </w:p>
    <w:p>
      <w:pPr>
        <w:pStyle w:val="T2Kunst"/>
        <w:jc w:val="start"/>
        <w:rPr>
          <w:lang w:val="nl-NL"/>
        </w:rPr>
      </w:pPr>
      <w:r>
        <w:rPr>
          <w:lang w:val="nl-NL"/>
        </w:rPr>
        <w:t>De zijwanden zijn onversierd, op een niervormige decoratie met Franse lelie op de overgang van bovenkas naar onderkas na. Deze vertoont opvallende overeenkomsten met de benedenblinderingen in het middengedeelte van het reeds genoemde orgel in Hoorn, wat onze toeschrijving aan Bleijs nog versterkt. Hieronder is een tandlijst aangebracht, die zich in de beide fronten voortzet.</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spacing w:val="-3"/>
          <w:lang w:val="nl-NL"/>
        </w:rPr>
      </w:pPr>
      <w:r>
        <w:rPr>
          <w:rFonts w:cs="Times New Roman" w:ascii="Times New Roman" w:hAnsi="Times New Roman"/>
          <w:spacing w:val="-3"/>
          <w:lang w:val="nl-NL"/>
        </w:rPr>
      </w:r>
    </w:p>
    <w:p>
      <w:pPr>
        <w:pStyle w:val="T3Lit"/>
        <w:jc w:val="start"/>
        <w:rPr>
          <w:lang w:val="nl-NL"/>
        </w:rPr>
      </w:pPr>
      <w:r>
        <w:rPr>
          <w:b/>
          <w:bCs/>
          <w:lang w:val="nl-NL"/>
        </w:rPr>
        <w:t>Niet gepubliceerde bron</w:t>
      </w:r>
    </w:p>
    <w:p>
      <w:pPr>
        <w:pStyle w:val="T3Lit"/>
        <w:rPr/>
      </w:pPr>
      <w:r>
        <w:rPr>
          <w:lang w:val="nl-NL"/>
        </w:rPr>
        <w:t xml:space="preserve">Wim Loos, </w:t>
      </w:r>
      <w:r>
        <w:rPr>
          <w:i/>
          <w:iCs/>
          <w:lang w:val="nl-NL"/>
        </w:rPr>
        <w:t>Inleiding tot het werk van de orgelmakers Ypma</w:t>
      </w:r>
      <w:r>
        <w:rPr>
          <w:lang w:val="nl-NL"/>
        </w:rPr>
        <w:t>. Z.p [Utrecht], 1990, 110-111.</w:t>
      </w:r>
    </w:p>
    <w:p>
      <w:pPr>
        <w:pStyle w:val="T3Lit"/>
        <w:rPr>
          <w:lang w:val="nl-NL"/>
        </w:rPr>
      </w:pPr>
      <w:r>
        <w:rPr>
          <w:lang w:val="nl-NL"/>
        </w:rPr>
      </w:r>
    </w:p>
    <w:p>
      <w:pPr>
        <w:pStyle w:val="T3Lit"/>
        <w:jc w:val="start"/>
        <w:rPr>
          <w:lang w:val="nl-NL"/>
        </w:rPr>
      </w:pPr>
      <w:r>
        <w:rPr>
          <w:lang w:val="nl-NL"/>
        </w:rPr>
        <w:t>Monumentnummer 525389</w:t>
      </w:r>
    </w:p>
    <w:p>
      <w:pPr>
        <w:pStyle w:val="T3Lit"/>
        <w:jc w:val="start"/>
        <w:rPr>
          <w:lang w:val="nl-NL"/>
        </w:rPr>
      </w:pPr>
      <w:r>
        <w:rPr>
          <w:lang w:val="nl-NL"/>
        </w:rPr>
        <w:t>Orgelnummer 780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pPr>
      <w:r>
        <w:rPr/>
        <w:t>Dispositie 1895</w:t>
      </w:r>
    </w:p>
    <w:tbl>
      <w:tblPr>
        <w:tblW w:w="4390" w:type="dxa"/>
        <w:jc w:val="start"/>
        <w:tblInd w:w="-70" w:type="dxa"/>
        <w:tblLayout w:type="fixed"/>
        <w:tblCellMar>
          <w:top w:w="0" w:type="dxa"/>
          <w:start w:w="70" w:type="dxa"/>
          <w:bottom w:w="0" w:type="dxa"/>
          <w:end w:w="70" w:type="dxa"/>
        </w:tblCellMar>
      </w:tblPr>
      <w:tblGrid>
        <w:gridCol w:w="1510"/>
        <w:gridCol w:w="540"/>
        <w:gridCol w:w="1620"/>
        <w:gridCol w:w="720"/>
      </w:tblGrid>
      <w:tr>
        <w:trPr/>
        <w:tc>
          <w:tcPr>
            <w:tcW w:w="1510" w:type="dxa"/>
            <w:tcBorders/>
          </w:tcPr>
          <w:p>
            <w:pPr>
              <w:pStyle w:val="T4dispositie"/>
              <w:jc w:val="start"/>
              <w:rPr>
                <w:i/>
                <w:i/>
                <w:iCs/>
                <w:lang w:val="en-GB"/>
              </w:rPr>
            </w:pPr>
            <w:r>
              <w:rPr>
                <w:i/>
                <w:iCs/>
                <w:lang w:val="en-GB"/>
              </w:rPr>
              <w:t>Hoofd manuaal</w:t>
            </w:r>
          </w:p>
          <w:p>
            <w:pPr>
              <w:pStyle w:val="T4dispositie"/>
              <w:jc w:val="start"/>
              <w:rPr>
                <w:lang w:val="en-GB"/>
              </w:rPr>
            </w:pPr>
            <w:r>
              <w:rPr>
                <w:lang w:val="en-GB"/>
              </w:rPr>
              <w:t>Bourdon</w:t>
            </w:r>
          </w:p>
          <w:p>
            <w:pPr>
              <w:pStyle w:val="T4dispositie"/>
              <w:jc w:val="start"/>
              <w:rPr>
                <w:lang w:val="en-GB"/>
              </w:rPr>
            </w:pPr>
            <w:r>
              <w:rPr>
                <w:lang w:val="en-GB"/>
              </w:rPr>
              <w:t>Violon D</w:t>
            </w:r>
          </w:p>
          <w:p>
            <w:pPr>
              <w:pStyle w:val="T4dispositie"/>
              <w:jc w:val="start"/>
              <w:rPr>
                <w:lang w:val="en-GB"/>
              </w:rPr>
            </w:pPr>
            <w:r>
              <w:rPr>
                <w:lang w:val="en-GB"/>
              </w:rPr>
              <w:t>Prestant</w:t>
            </w:r>
          </w:p>
          <w:p>
            <w:pPr>
              <w:pStyle w:val="T4dispositie"/>
              <w:jc w:val="start"/>
              <w:rPr>
                <w:lang w:val="nl-NL"/>
              </w:rPr>
            </w:pPr>
            <w:r>
              <w:rPr>
                <w:lang w:val="nl-NL"/>
              </w:rPr>
              <w:t>Open Fluit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620" w:type="dxa"/>
            <w:tcBorders/>
          </w:tcPr>
          <w:p>
            <w:pPr>
              <w:pStyle w:val="T4dispositie"/>
              <w:jc w:val="start"/>
              <w:rPr>
                <w:i/>
                <w:i/>
                <w:lang w:val="en-GB"/>
              </w:rPr>
            </w:pPr>
            <w:r>
              <w:rPr>
                <w:i/>
                <w:lang w:val="en-GB"/>
              </w:rPr>
              <w:t>Positief</w:t>
            </w:r>
          </w:p>
          <w:p>
            <w:pPr>
              <w:pStyle w:val="T4dispositie"/>
              <w:jc w:val="start"/>
              <w:rPr>
                <w:lang w:val="en-GB"/>
              </w:rPr>
            </w:pPr>
            <w:r>
              <w:rPr>
                <w:lang w:val="en-GB"/>
              </w:rPr>
              <w:t>Bourdon</w:t>
            </w:r>
          </w:p>
          <w:p>
            <w:pPr>
              <w:pStyle w:val="T4dispositie"/>
              <w:jc w:val="start"/>
              <w:rPr>
                <w:lang w:val="en-GB"/>
              </w:rPr>
            </w:pPr>
            <w:r>
              <w:rPr>
                <w:lang w:val="en-GB"/>
              </w:rPr>
              <w:t>Viola di Gamba</w:t>
            </w:r>
          </w:p>
          <w:p>
            <w:pPr>
              <w:pStyle w:val="T4dispositie"/>
              <w:jc w:val="start"/>
              <w:rPr>
                <w:lang w:val="en-GB"/>
              </w:rPr>
            </w:pPr>
            <w:r>
              <w:rPr>
                <w:lang w:val="en-GB"/>
              </w:rPr>
              <w:t>Voix Céleste</w:t>
            </w:r>
          </w:p>
          <w:p>
            <w:pPr>
              <w:pStyle w:val="T4dispositie"/>
              <w:jc w:val="start"/>
              <w:rPr>
                <w:lang w:val="nl-NL"/>
              </w:rPr>
            </w:pPr>
            <w:r>
              <w:rPr>
                <w:lang w:val="nl-NL"/>
              </w:rPr>
              <w:t>Roerfluit</w:t>
            </w:r>
          </w:p>
          <w:p>
            <w:pPr>
              <w:pStyle w:val="T4dispositie"/>
              <w:jc w:val="start"/>
              <w:rPr>
                <w:lang w:val="nl-NL"/>
              </w:rPr>
            </w:pPr>
            <w:r>
              <w:rPr>
                <w:lang w:val="nl-NL"/>
              </w:rPr>
              <w:t>Violine</w:t>
            </w:r>
          </w:p>
          <w:p>
            <w:pPr>
              <w:pStyle w:val="T4dispositie"/>
              <w:jc w:val="start"/>
              <w:rPr>
                <w:lang w:val="nl-NL"/>
              </w:rPr>
            </w:pPr>
            <w:r>
              <w:rPr>
                <w:lang w:val="nl-NL"/>
              </w:rPr>
              <w:t>Basson Houtbois*</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mogelijk gereserveerd</w:t>
      </w:r>
    </w:p>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t>klavierkoppeling</w:t>
      </w:r>
    </w:p>
    <w:p>
      <w:pPr>
        <w:pStyle w:val="T4dispositie"/>
        <w:jc w:val="start"/>
        <w:rPr/>
      </w:pPr>
      <w:r>
        <w:rPr>
          <w:lang w:val="nl-NL"/>
        </w:rPr>
        <w:t>manuaalomvang C-f</w:t>
      </w:r>
      <w:r>
        <w:rPr>
          <w:vertAlign w:val="superscript"/>
          <w:lang w:val="nl-NL"/>
        </w:rPr>
        <w:t>3</w:t>
      </w:r>
    </w:p>
    <w:p>
      <w:pPr>
        <w:pStyle w:val="T4dispositie"/>
        <w:jc w:val="start"/>
        <w:rPr/>
      </w:pPr>
      <w:r>
        <w:rPr>
          <w:lang w:val="nl-NL"/>
        </w:rPr>
        <w:t>pedaalomvang 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Jos. Vermeulen 1965</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Open Fluit 8', + Mixtuur 2-3 st.; Trompet 8' vervangen of toegevoegd</w:t>
      </w:r>
    </w:p>
    <w:p>
      <w:pPr>
        <w:pStyle w:val="T1"/>
        <w:ind w:start="708" w:hanging="0"/>
        <w:jc w:val="start"/>
        <w:rPr/>
      </w:pPr>
      <w:r>
        <w:rPr>
          <w:lang w:val="nl-NL"/>
        </w:rPr>
        <w:t>Pos - Voix céleste 8', + Woudfluit 2'; Violine 4' $ Octaaf 4', Basson Houtbois 8' (indien aanwezig) → Sesquialter 2 st.</w:t>
      </w:r>
    </w:p>
    <w:p>
      <w:pPr>
        <w:pStyle w:val="T1"/>
        <w:jc w:val="start"/>
        <w:rPr>
          <w:lang w:val="nl-NL"/>
        </w:rPr>
      </w:pPr>
      <w:r>
        <w:rPr>
          <w:lang w:val="nl-NL"/>
        </w:rPr>
      </w:r>
    </w:p>
    <w:p>
      <w:pPr>
        <w:pStyle w:val="T1"/>
        <w:jc w:val="start"/>
        <w:rPr>
          <w:lang w:val="nl-NL"/>
        </w:rPr>
      </w:pPr>
      <w:r>
        <w:rPr>
          <w:lang w:val="nl-NL"/>
        </w:rPr>
        <w:t>H. Rosbeek 1989</w:t>
      </w:r>
    </w:p>
    <w:p>
      <w:pPr>
        <w:pStyle w:val="T1"/>
        <w:numPr>
          <w:ilvl w:val="0"/>
          <w:numId w:val="3"/>
        </w:numPr>
        <w:jc w:val="start"/>
        <w:rPr>
          <w:lang w:val="nl-NL"/>
        </w:rPr>
      </w:pPr>
      <w:r>
        <w:rPr>
          <w:lang w:val="nl-NL"/>
        </w:rPr>
        <w:t>windladen en mechanieken hersteld</w:t>
      </w:r>
    </w:p>
    <w:p>
      <w:pPr>
        <w:pStyle w:val="T1"/>
        <w:jc w:val="start"/>
        <w:rPr>
          <w:lang w:val="nl-NL"/>
        </w:rPr>
      </w:pPr>
      <w:r>
        <w:rPr>
          <w:lang w:val="nl-NL"/>
        </w:rPr>
      </w:r>
    </w:p>
    <w:p>
      <w:pPr>
        <w:pStyle w:val="T1"/>
        <w:jc w:val="start"/>
        <w:rPr>
          <w:lang w:val="nl-NL"/>
        </w:rPr>
      </w:pPr>
      <w:r>
        <w:rPr>
          <w:lang w:val="nl-NL"/>
        </w:rPr>
        <w:t>N. Slooff 2006</w:t>
      </w:r>
    </w:p>
    <w:p>
      <w:pPr>
        <w:pStyle w:val="T1"/>
        <w:numPr>
          <w:ilvl w:val="0"/>
          <w:numId w:val="3"/>
        </w:numPr>
        <w:jc w:val="start"/>
        <w:rPr>
          <w:lang w:val="nl-NL"/>
        </w:rPr>
      </w:pPr>
      <w:r>
        <w:rPr>
          <w:lang w:val="nl-NL"/>
        </w:rPr>
        <w:t>frontpijpen torens verwijderd en opgeslagen in afwachting van 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aangehangen pedaal</w:t>
      </w:r>
    </w:p>
    <w:p>
      <w:pPr>
        <w:pStyle w:val="T1"/>
        <w:jc w:val="start"/>
        <w:rPr>
          <w:lang w:val="nl-NL"/>
        </w:rPr>
      </w:pPr>
      <w:r>
        <w:rPr>
          <w:lang w:val="nl-NL"/>
        </w:rPr>
      </w:r>
    </w:p>
    <w:p>
      <w:pPr>
        <w:pStyle w:val="T1"/>
        <w:jc w:val="start"/>
        <w:rPr/>
      </w:pPr>
      <w:r>
        <w:rPr/>
        <w:t>Dispositie</w:t>
      </w:r>
    </w:p>
    <w:tbl>
      <w:tblPr>
        <w:tblW w:w="4570" w:type="dxa"/>
        <w:jc w:val="start"/>
        <w:tblInd w:w="-70" w:type="dxa"/>
        <w:tblLayout w:type="fixed"/>
        <w:tblCellMar>
          <w:top w:w="0" w:type="dxa"/>
          <w:start w:w="70" w:type="dxa"/>
          <w:bottom w:w="0" w:type="dxa"/>
          <w:end w:w="70" w:type="dxa"/>
        </w:tblCellMar>
      </w:tblPr>
      <w:tblGrid>
        <w:gridCol w:w="1330"/>
        <w:gridCol w:w="900"/>
        <w:gridCol w:w="1620"/>
        <w:gridCol w:w="720"/>
      </w:tblGrid>
      <w:tr>
        <w:trPr/>
        <w:tc>
          <w:tcPr>
            <w:tcW w:w="1330" w:type="dxa"/>
            <w:tcBorders/>
          </w:tcPr>
          <w:p>
            <w:pPr>
              <w:pStyle w:val="T4dispositie"/>
              <w:jc w:val="start"/>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90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2-3 st.</w:t>
            </w:r>
          </w:p>
          <w:p>
            <w:pPr>
              <w:pStyle w:val="T4dispositie"/>
              <w:jc w:val="start"/>
              <w:rPr>
                <w:lang w:val="nl-NL"/>
              </w:rPr>
            </w:pPr>
            <w:r>
              <w:rPr>
                <w:lang w:val="nl-NL"/>
              </w:rPr>
              <w:t>8'</w:t>
            </w:r>
          </w:p>
        </w:tc>
        <w:tc>
          <w:tcPr>
            <w:tcW w:w="1620" w:type="dxa"/>
            <w:tcBorders/>
          </w:tcPr>
          <w:p>
            <w:pPr>
              <w:pStyle w:val="T4dispositie"/>
              <w:jc w:val="start"/>
              <w:rPr>
                <w:i/>
                <w:i/>
                <w:iCs/>
                <w:lang w:val="en-GB"/>
              </w:rPr>
            </w:pPr>
            <w:r>
              <w:rPr>
                <w:i/>
                <w:iCs/>
                <w:lang w:val="en-GB"/>
              </w:rPr>
              <w:t>Positief (II)</w:t>
            </w:r>
          </w:p>
          <w:p>
            <w:pPr>
              <w:pStyle w:val="T4dispositie"/>
              <w:jc w:val="start"/>
              <w:rPr>
                <w:lang w:val="en-GB"/>
              </w:rPr>
            </w:pPr>
            <w:r>
              <w:rPr>
                <w:lang w:val="en-GB"/>
              </w:rPr>
              <w:t>6 stemmen</w:t>
            </w:r>
          </w:p>
          <w:p>
            <w:pPr>
              <w:pStyle w:val="T4dispositie"/>
              <w:jc w:val="start"/>
              <w:rPr>
                <w:lang w:val="en-GB"/>
              </w:rPr>
            </w:pPr>
            <w:r>
              <w:rPr>
                <w:lang w:val="en-GB"/>
              </w:rPr>
            </w:r>
          </w:p>
          <w:p>
            <w:pPr>
              <w:pStyle w:val="T4dispositie"/>
              <w:jc w:val="start"/>
              <w:rPr>
                <w:lang w:val="en-GB"/>
              </w:rPr>
            </w:pPr>
            <w:r>
              <w:rPr>
                <w:lang w:val="en-GB"/>
              </w:rPr>
              <w:t>Bourdon</w:t>
            </w:r>
          </w:p>
          <w:p>
            <w:pPr>
              <w:pStyle w:val="T4dispositie"/>
              <w:jc w:val="start"/>
              <w:rPr>
                <w:lang w:val="en-GB"/>
              </w:rPr>
            </w:pPr>
            <w:r>
              <w:rPr>
                <w:lang w:val="en-GB"/>
              </w:rPr>
              <w:t>Viola di 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Woudfluit</w:t>
            </w:r>
          </w:p>
          <w:p>
            <w:pPr>
              <w:pStyle w:val="T4dispositie"/>
              <w:jc w:val="start"/>
              <w:rPr>
                <w:lang w:val="nl-NL"/>
              </w:rPr>
            </w:pPr>
            <w:r>
              <w:rPr>
                <w:lang w:val="nl-NL"/>
              </w:rPr>
              <w:t>Sesquialter</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klavierkoppeling, pedaalkoppeling</w:t>
      </w:r>
    </w:p>
    <w:p>
      <w:pPr>
        <w:pStyle w:val="T1"/>
        <w:jc w:val="start"/>
        <w:rPr>
          <w:lang w:val="nl-NL"/>
        </w:rPr>
      </w:pPr>
      <w:r>
        <w:rPr>
          <w:lang w:val="nl-NL"/>
        </w:rPr>
      </w:r>
    </w:p>
    <w:p>
      <w:pPr>
        <w:pStyle w:val="T1"/>
        <w:jc w:val="start"/>
        <w:rPr>
          <w:lang w:val="nl-NL"/>
        </w:rPr>
      </w:pPr>
      <w:r>
        <w:rPr>
          <w:lang w:val="nl-NL"/>
        </w:rPr>
        <w:t>Samenstelling vulstemmen</w:t>
      </w:r>
    </w:p>
    <w:tbl>
      <w:tblPr>
        <w:tblW w:w="4210" w:type="dxa"/>
        <w:jc w:val="start"/>
        <w:tblInd w:w="-70" w:type="dxa"/>
        <w:tblLayout w:type="fixed"/>
        <w:tblCellMar>
          <w:top w:w="0" w:type="dxa"/>
          <w:start w:w="70" w:type="dxa"/>
          <w:bottom w:w="0" w:type="dxa"/>
          <w:end w:w="70" w:type="dxa"/>
        </w:tblCellMar>
      </w:tblPr>
      <w:tblGrid>
        <w:gridCol w:w="1510"/>
        <w:gridCol w:w="540"/>
        <w:gridCol w:w="720"/>
        <w:gridCol w:w="720"/>
        <w:gridCol w:w="720"/>
      </w:tblGrid>
      <w:tr>
        <w:trPr/>
        <w:tc>
          <w:tcPr>
            <w:tcW w:w="1510" w:type="dxa"/>
            <w:tcBorders/>
          </w:tcPr>
          <w:p>
            <w:pPr>
              <w:pStyle w:val="T1"/>
              <w:jc w:val="start"/>
              <w:rPr>
                <w:lang w:val="nl-NL"/>
              </w:rPr>
            </w:pPr>
            <w:r>
              <w:rPr>
                <w:lang w:val="nl-NL"/>
              </w:rPr>
              <w:t>Mixtuur HW</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950" w:type="dxa"/>
        <w:jc w:val="start"/>
        <w:tblInd w:w="-70" w:type="dxa"/>
        <w:tblLayout w:type="fixed"/>
        <w:tblCellMar>
          <w:top w:w="0" w:type="dxa"/>
          <w:start w:w="70" w:type="dxa"/>
          <w:bottom w:w="0" w:type="dxa"/>
          <w:end w:w="70" w:type="dxa"/>
        </w:tblCellMar>
      </w:tblPr>
      <w:tblGrid>
        <w:gridCol w:w="1690"/>
        <w:gridCol w:w="720"/>
        <w:gridCol w:w="540"/>
      </w:tblGrid>
      <w:tr>
        <w:trPr/>
        <w:tc>
          <w:tcPr>
            <w:tcW w:w="1690" w:type="dxa"/>
            <w:tcBorders/>
          </w:tcPr>
          <w:p>
            <w:pPr>
              <w:pStyle w:val="T1"/>
              <w:jc w:val="start"/>
              <w:rPr>
                <w:lang w:val="nl-NL"/>
              </w:rPr>
            </w:pPr>
            <w:r>
              <w:rPr>
                <w:lang w:val="nl-NL"/>
              </w:rPr>
              <w:t>Sesquialter Pos</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54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en op elk kanaal onder de laden een regulateur (1895)</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color w:val="000000"/>
          <w:lang w:val="nl-NL"/>
        </w:rPr>
        <w:t>Vrijstaande speeltafel op de tribune tussen de beide kasten links van de symmetrieas van de kerk</w:t>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maakte men gebruik van een grote hoeveelheid pijpwerk uit het Ypma-orgel (1881) uit de vorige kerk. Volgens het bewaard gebleven contract had dit instrument de volgende dispositie:</w:t>
      </w:r>
    </w:p>
    <w:p>
      <w:pPr>
        <w:pStyle w:val="T1"/>
        <w:jc w:val="start"/>
        <w:rPr>
          <w:lang w:val="nl-NL"/>
        </w:rPr>
      </w:pPr>
      <w:r>
        <w:rPr>
          <w:lang w:val="nl-NL"/>
        </w:rPr>
      </w:r>
    </w:p>
    <w:tbl>
      <w:tblPr>
        <w:tblW w:w="4390" w:type="dxa"/>
        <w:jc w:val="start"/>
        <w:tblInd w:w="-70" w:type="dxa"/>
        <w:tblLayout w:type="fixed"/>
        <w:tblCellMar>
          <w:top w:w="0" w:type="dxa"/>
          <w:start w:w="70" w:type="dxa"/>
          <w:bottom w:w="0" w:type="dxa"/>
          <w:end w:w="70" w:type="dxa"/>
        </w:tblCellMar>
      </w:tblPr>
      <w:tblGrid>
        <w:gridCol w:w="1510"/>
        <w:gridCol w:w="720"/>
        <w:gridCol w:w="1620"/>
        <w:gridCol w:w="540"/>
      </w:tblGrid>
      <w:tr>
        <w:trPr/>
        <w:tc>
          <w:tcPr>
            <w:tcW w:w="1510" w:type="dxa"/>
            <w:tcBorders/>
          </w:tcPr>
          <w:p>
            <w:pPr>
              <w:pStyle w:val="T4dispositie"/>
              <w:jc w:val="start"/>
              <w:rPr>
                <w:i/>
                <w:i/>
                <w:iCs/>
                <w:lang w:val="en-GB"/>
              </w:rPr>
            </w:pPr>
            <w:r>
              <w:rPr>
                <w:i/>
                <w:iCs/>
                <w:lang w:val="en-GB"/>
              </w:rPr>
              <w:t>Hoofd manuaal</w:t>
            </w:r>
          </w:p>
          <w:p>
            <w:pPr>
              <w:pStyle w:val="T4dispositie"/>
              <w:jc w:val="start"/>
              <w:rPr>
                <w:lang w:val="en-GB"/>
              </w:rPr>
            </w:pPr>
            <w:r>
              <w:rPr>
                <w:lang w:val="en-GB"/>
              </w:rPr>
              <w:t>Bourdon</w:t>
            </w:r>
          </w:p>
          <w:p>
            <w:pPr>
              <w:pStyle w:val="T4dispositie"/>
              <w:jc w:val="start"/>
              <w:rPr>
                <w:lang w:val="en-GB"/>
              </w:rPr>
            </w:pPr>
            <w:r>
              <w:rPr>
                <w:lang w:val="en-GB"/>
              </w:rPr>
              <w:t>Prestant</w:t>
            </w:r>
          </w:p>
          <w:p>
            <w:pPr>
              <w:pStyle w:val="T4dispositie"/>
              <w:jc w:val="start"/>
              <w:rPr>
                <w:lang w:val="en-GB"/>
              </w:rPr>
            </w:pPr>
            <w:r>
              <w:rPr>
                <w:lang w:val="en-GB"/>
              </w:rPr>
              <w:t>Holpijp</w:t>
            </w:r>
          </w:p>
          <w:p>
            <w:pPr>
              <w:pStyle w:val="T4dispositie"/>
              <w:jc w:val="start"/>
              <w:rPr>
                <w:lang w:val="en-GB"/>
              </w:rPr>
            </w:pPr>
            <w:r>
              <w:rPr>
                <w:lang w:val="en-GB"/>
              </w:rPr>
              <w:t>Violon</w:t>
            </w:r>
          </w:p>
          <w:p>
            <w:pPr>
              <w:pStyle w:val="T4dispositie"/>
              <w:jc w:val="start"/>
              <w:rPr>
                <w:lang w:val="en-GB"/>
              </w:rPr>
            </w:pPr>
            <w:r>
              <w:rPr>
                <w:lang w:val="en-GB"/>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Cornet</w:t>
            </w:r>
          </w:p>
          <w:p>
            <w:pPr>
              <w:pStyle w:val="T4dispositie"/>
              <w:jc w:val="start"/>
              <w:rPr>
                <w:lang w:val="nl-NL"/>
              </w:rPr>
            </w:pPr>
            <w:r>
              <w:rPr>
                <w:lang w:val="nl-NL"/>
              </w:rPr>
              <w:t>Trompet B/D</w:t>
            </w:r>
          </w:p>
        </w:tc>
        <w:tc>
          <w:tcPr>
            <w:tcW w:w="72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3 st.*</w:t>
            </w:r>
          </w:p>
          <w:p>
            <w:pPr>
              <w:pStyle w:val="T4dispositie"/>
              <w:jc w:val="start"/>
              <w:rPr>
                <w:lang w:val="nl-NL"/>
              </w:rPr>
            </w:pPr>
            <w:r>
              <w:rPr>
                <w:lang w:val="nl-NL"/>
              </w:rPr>
              <w:t>8'*</w:t>
            </w:r>
          </w:p>
        </w:tc>
        <w:tc>
          <w:tcPr>
            <w:tcW w:w="1620" w:type="dxa"/>
            <w:tcBorders/>
          </w:tcPr>
          <w:p>
            <w:pPr>
              <w:pStyle w:val="T4dispositie"/>
              <w:jc w:val="start"/>
              <w:rPr>
                <w:i/>
                <w:i/>
                <w:lang w:val="nl-NL"/>
              </w:rPr>
            </w:pPr>
            <w:r>
              <w:rPr>
                <w:i/>
                <w:lang w:val="nl-NL"/>
              </w:rPr>
              <w:t>Positief</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Voix Céleste</w:t>
            </w:r>
          </w:p>
          <w:p>
            <w:pPr>
              <w:pStyle w:val="T4dispositie"/>
              <w:jc w:val="start"/>
              <w:rPr>
                <w:lang w:val="nl-NL"/>
              </w:rPr>
            </w:pPr>
            <w:r>
              <w:rPr>
                <w:lang w:val="nl-NL"/>
              </w:rPr>
              <w:t>Roerfluit</w:t>
            </w:r>
          </w:p>
          <w:p>
            <w:pPr>
              <w:pStyle w:val="T4dispositie"/>
              <w:jc w:val="start"/>
              <w:rPr>
                <w:lang w:val="nl-NL"/>
              </w:rPr>
            </w:pPr>
            <w:r>
              <w:rPr>
                <w:lang w:val="nl-NL"/>
              </w:rPr>
              <w:t>Gemshoorn</w:t>
            </w:r>
          </w:p>
          <w:p>
            <w:pPr>
              <w:pStyle w:val="T4dispositie"/>
              <w:jc w:val="start"/>
              <w:rPr>
                <w:lang w:val="nl-NL"/>
              </w:rPr>
            </w:pPr>
            <w:r>
              <w:rPr>
                <w:lang w:val="nl-NL"/>
              </w:rPr>
              <w:t>Basson Houtbois</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gereserveerd</w:t>
      </w:r>
    </w:p>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t>klavierkoppeling</w:t>
      </w:r>
    </w:p>
    <w:p>
      <w:pPr>
        <w:pStyle w:val="T4dispositie"/>
        <w:jc w:val="start"/>
        <w:rPr>
          <w:lang w:val="nl-NL"/>
        </w:rPr>
      </w:pPr>
      <w:r>
        <w:rPr>
          <w:lang w:val="nl-NL"/>
        </w:rPr>
        <w:t>ventiel</w:t>
      </w:r>
    </w:p>
    <w:p>
      <w:pPr>
        <w:pStyle w:val="T4dispositie"/>
        <w:jc w:val="start"/>
        <w:rPr/>
      </w:pPr>
      <w:r>
        <w:rPr>
          <w:lang w:val="nl-NL"/>
        </w:rPr>
        <w:t>manuaalomvang C-f</w:t>
      </w:r>
      <w:r>
        <w:rPr>
          <w:vertAlign w:val="superscript"/>
          <w:lang w:val="nl-NL"/>
        </w:rPr>
        <w:t>3</w:t>
      </w:r>
    </w:p>
    <w:p>
      <w:pPr>
        <w:pStyle w:val="T4dispositie"/>
        <w:jc w:val="start"/>
        <w:rPr/>
      </w:pPr>
      <w:r>
        <w:rPr>
          <w:lang w:val="nl-NL"/>
        </w:rPr>
        <w:t>pedaalomvang C-c</w:t>
      </w:r>
      <w:r>
        <w:rPr>
          <w:vertAlign w:val="superscript"/>
          <w:lang w:val="nl-NL"/>
        </w:rPr>
        <w:t>1</w:t>
      </w:r>
    </w:p>
    <w:p>
      <w:pPr>
        <w:pStyle w:val="T1"/>
        <w:jc w:val="start"/>
        <w:rPr>
          <w:vertAlign w:val="superscript"/>
          <w:lang w:val="nl-NL"/>
        </w:rPr>
      </w:pPr>
      <w:r>
        <w:rPr>
          <w:vertAlign w:val="superscript"/>
          <w:lang w:val="nl-NL"/>
        </w:rPr>
      </w:r>
    </w:p>
    <w:p>
      <w:pPr>
        <w:pStyle w:val="T1"/>
        <w:jc w:val="start"/>
        <w:rPr/>
      </w:pPr>
      <w:r>
        <w:rPr>
          <w:lang w:val="nl-NL"/>
        </w:rPr>
        <w:t>Het orgel staat op de tribune in twee kassen links en rechts van de halfronde afsluiting van de oostwand van het schip. Van voren gezien bevinden zich in de linkerkas de chromatisch ingedeelde laden voor het HW en rechts die voor het Pos. De laden zijn verdeeld in een bovenlade (C-fis) ter hoogte van de frontpijpen en een onderlade (g-f</w:t>
      </w:r>
      <w:r>
        <w:rPr>
          <w:vertAlign w:val="superscript"/>
          <w:lang w:val="nl-NL"/>
        </w:rPr>
        <w:t>3</w:t>
      </w:r>
      <w:r>
        <w:rPr>
          <w:lang w:val="nl-NL"/>
        </w:rPr>
        <w:t>) in de onderbouw. De grootste pijpen van elke lade bevinden zich aan de buitenzijde. De onderbouw is ten behoeve van de uitspraak van de pijpen aan de voorzijde voorzien van een rasterwerk met verticale latten. De magazijnbalg bevindt zich op de vloer in de halfronde afsluiting en is thans aan het oog onttrokken door een podium dat erboven is aangebracht.</w:t>
      </w:r>
    </w:p>
    <w:p>
      <w:pPr>
        <w:pStyle w:val="T1"/>
        <w:jc w:val="start"/>
        <w:rPr>
          <w:lang w:val="nl-NL"/>
        </w:rPr>
      </w:pPr>
      <w:r>
        <w:rPr>
          <w:lang w:val="nl-NL"/>
        </w:rPr>
        <w:t>Onder elke lade bevindt zich een liggend eiken welraam met achtkantige eiken wellen met ijzeren armpjes.</w:t>
      </w:r>
    </w:p>
    <w:p>
      <w:pPr>
        <w:pStyle w:val="T1"/>
        <w:jc w:val="start"/>
        <w:rPr>
          <w:lang w:val="nl-NL"/>
        </w:rPr>
      </w:pPr>
      <w:r>
        <w:rPr>
          <w:lang w:val="nl-NL"/>
        </w:rPr>
        <w:t>Indien niet anders vermeld zijn de pijpen van metaal. Het naaldhouten pijpwerk is geelbruin geschilderd. Het labiaalpijpwerk van Ypma heeft rondgeritste boven- en onderlabia (gedekten) en spitsgeritste bovenlabia en rondgeritste onderlabia (open pijpen).</w:t>
      </w:r>
    </w:p>
    <w:p>
      <w:pPr>
        <w:pStyle w:val="T1"/>
        <w:jc w:val="start"/>
        <w:rPr>
          <w:lang w:val="nl-NL"/>
        </w:rPr>
      </w:pPr>
      <w:r>
        <w:rPr>
          <w:lang w:val="nl-NL"/>
        </w:rPr>
        <w:t>Op het HW dateren de Violon D 16' en de Prestant 8' uit 1895 en de Mixtuur en de Trompet uit 1965. Het overige pijpwerk is nog van Ypma. Op het Pos dateert de Viola di Gamba uit 1895. De registers Bourdon 8', Roerfluit 4' zijn geheel van Ypma en de Octaaf 4' grotendeels. Het overige pijpwerk dateert uit 1965.</w:t>
      </w:r>
    </w:p>
    <w:p>
      <w:pPr>
        <w:pStyle w:val="T1"/>
        <w:jc w:val="start"/>
        <w:rPr/>
      </w:pPr>
      <w:r>
        <w:rPr>
          <w:lang w:val="nl-NL"/>
        </w:rPr>
        <w:t>De Violon D 16' heeft geperste labia, schuine kastbaarden en expressions. C-h van de Bourdon 16' zijn van grenen (afgevoerd); de discant is van metaal en staat grotendeels op de lade. De Prestant 8' is van metaal met geperste labia en expressions; C-H met houten rolbaarden, c-h met freins en c</w:t>
      </w:r>
      <w:r>
        <w:rPr>
          <w:vertAlign w:val="superscript"/>
          <w:lang w:val="nl-NL"/>
        </w:rPr>
        <w:t>1</w:t>
      </w:r>
      <w:r>
        <w:rPr>
          <w:lang w:val="nl-NL"/>
        </w:rPr>
        <w:t>-h</w:t>
      </w:r>
      <w:r>
        <w:rPr>
          <w:vertAlign w:val="superscript"/>
          <w:lang w:val="nl-NL"/>
        </w:rPr>
        <w:t>1</w:t>
      </w:r>
      <w:r>
        <w:rPr>
          <w:lang w:val="nl-NL"/>
        </w:rPr>
        <w:t xml:space="preserve"> met zijbaarden. Het pijpwerk van de Mixtuur kleiner dan 1/4' is op lengte afgesneden; het overige pijpwerk is voorzien van stemkrullen. C-H van de Holpijp 8' zijn van naaldhout, het vervolg is van metaal (gedekt). C-dis van de Octaaf 4' zijn voorzien van twee stemkrullen, de overige pijpen hebben één stemkrul. De Fluit 4' is van C-c</w:t>
      </w:r>
      <w:r>
        <w:rPr>
          <w:vertAlign w:val="superscript"/>
          <w:lang w:val="nl-NL"/>
        </w:rPr>
        <w:t>2</w:t>
      </w:r>
      <w:r>
        <w:rPr>
          <w:lang w:val="nl-NL"/>
        </w:rPr>
        <w:t xml:space="preserve"> gedekt (met zijbaarden) en verder open, conisch. De Quintfluit 3' is van C-h</w:t>
      </w:r>
      <w:r>
        <w:rPr>
          <w:vertAlign w:val="superscript"/>
          <w:lang w:val="nl-NL"/>
        </w:rPr>
        <w:t>1</w:t>
      </w:r>
      <w:r>
        <w:rPr>
          <w:lang w:val="nl-NL"/>
        </w:rPr>
        <w:t xml:space="preserve"> gedekt (met zijbaarden) en verder open, conisch. C-Dis van de Octaaf 2' hebben twee stemkrullen, E-f</w:t>
      </w:r>
      <w:r>
        <w:rPr>
          <w:vertAlign w:val="superscript"/>
          <w:lang w:val="nl-NL"/>
        </w:rPr>
        <w:t>2</w:t>
      </w:r>
      <w:r>
        <w:rPr>
          <w:lang w:val="nl-NL"/>
        </w:rPr>
        <w:t xml:space="preserve"> een stemkrul, fis</w:t>
      </w:r>
      <w:r>
        <w:rPr>
          <w:vertAlign w:val="superscript"/>
          <w:lang w:val="nl-NL"/>
        </w:rPr>
        <w:t>2</w:t>
      </w:r>
      <w:r>
        <w:rPr>
          <w:lang w:val="nl-NL"/>
        </w:rPr>
        <w:t>-f</w:t>
      </w:r>
      <w:r>
        <w:rPr>
          <w:vertAlign w:val="superscript"/>
          <w:lang w:val="nl-NL"/>
        </w:rPr>
        <w:t>3</w:t>
      </w:r>
      <w:r>
        <w:rPr>
          <w:lang w:val="nl-NL"/>
        </w:rPr>
        <w:t xml:space="preserve"> zijn op lengte afgesneden. De Trompet 8' heeft Duitse koppen en lepels en bekers van spotted metal.</w:t>
      </w:r>
    </w:p>
    <w:p>
      <w:pPr>
        <w:pStyle w:val="T1"/>
        <w:jc w:val="start"/>
        <w:rPr/>
      </w:pPr>
      <w:r>
        <w:rPr>
          <w:lang w:val="nl-NL"/>
        </w:rPr>
        <w:t>De Sesquialter van het Pos is deels voorzien van stemkrullen. C-h van de Viola di Gamba 8' zijn van zink, het vervolg is van metaal. C-H met rolbaarden, c-h</w:t>
      </w:r>
      <w:r>
        <w:rPr>
          <w:vertAlign w:val="superscript"/>
          <w:lang w:val="nl-NL"/>
        </w:rPr>
        <w:t>2</w:t>
      </w:r>
      <w:r>
        <w:rPr>
          <w:lang w:val="nl-NL"/>
        </w:rPr>
        <w:t xml:space="preserve"> met schuine kastbaarden, de overige pijpen met zijbaarden; alle pijpen met geperste labia en expressions. De Woudfluit 2' is van ´spotted´ metaal, conisch. C-c</w:t>
      </w:r>
      <w:r>
        <w:rPr>
          <w:vertAlign w:val="superscript"/>
          <w:lang w:val="nl-NL"/>
        </w:rPr>
        <w:t>2</w:t>
      </w:r>
      <w:r>
        <w:rPr>
          <w:lang w:val="nl-NL"/>
        </w:rPr>
        <w:t xml:space="preserve"> met stemkrullen; het vervolg op lengte. C-H van de Bourdon 8' zijn van grenen, het vervolg is van metaal (met zijbaarden). C-c</w:t>
      </w:r>
      <w:r>
        <w:rPr>
          <w:vertAlign w:val="superscript"/>
          <w:lang w:val="nl-NL"/>
        </w:rPr>
        <w:t>2</w:t>
      </w:r>
      <w:r>
        <w:rPr>
          <w:lang w:val="nl-NL"/>
        </w:rPr>
        <w:t xml:space="preserve"> van de Roerfluit 4' zijn voorzien van roeren en zijbaarden, het vervolg is open, conisch. C-G van de Octaaf 4' zijn vermaakte pijpen van een Prestantregister met opgeworpen labia; Gis-f</w:t>
      </w:r>
      <w:r>
        <w:rPr>
          <w:vertAlign w:val="superscript"/>
          <w:lang w:val="nl-NL"/>
        </w:rPr>
        <w:t>3</w:t>
      </w:r>
      <w:r>
        <w:rPr>
          <w:lang w:val="nl-NL"/>
        </w:rPr>
        <w:t xml:space="preserve"> voormalige Violine 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2008-05-05T12:33:00Z</dcterms:created>
  <dc:creator>WS1</dc:creator>
  <dc:description/>
  <dc:language>en-US</dc:language>
  <cp:lastModifiedBy>NIvO</cp:lastModifiedBy>
  <dcterms:modified xsi:type="dcterms:W3CDTF">2008-06-24T12:23:00Z</dcterms:modified>
  <cp:revision>3</cp:revision>
  <dc:subject/>
  <dc:title>Hoorn / 1883</dc:title>
</cp:coreProperties>
</file>