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Slijk-Ewijk / ca 1895</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Gepleisterde eenbeukige kerk met hoger, driezijdig gesloten koor. De toren stamt waarschijnlijk uit de 14e eeuw maar is in 1826 gewijzigd. Het koor dateert uit de 15e eeuw en heeft kruisribgewelven op gotische kraagstenen. Het schip dateert in zijn huidige vorm uit 1912 en heeft een gestuct plafond. Preekstoel uit de 17e eeuw en twee 18e-eeuwse herenbanken.</w:t>
      </w:r>
    </w:p>
    <w:p>
      <w:pPr>
        <w:pStyle w:val="T1"/>
        <w:jc w:val="start"/>
        <w:rPr>
          <w:i/>
          <w:i/>
          <w:iCs/>
          <w:lang w:val="nl-NL"/>
        </w:rPr>
      </w:pPr>
      <w:r>
        <w:rPr>
          <w:i/>
          <w:iCs/>
          <w:lang w:val="nl-NL"/>
        </w:rPr>
      </w:r>
    </w:p>
    <w:p>
      <w:pPr>
        <w:pStyle w:val="T1"/>
        <w:jc w:val="start"/>
        <w:rPr>
          <w:lang w:val="nl-NL"/>
        </w:rPr>
      </w:pPr>
      <w:r>
        <w:rPr>
          <w:lang w:val="nl-NL"/>
        </w:rPr>
        <w:t>Kas: ca 1895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front met een standaard vijfdelige opbouw. Het orgel is goed te vergelijken met dat in de Hervormde Kerk in Oud Zuilen (1894, deel 1886-1894, 361-362): hoekige zijtorens, ronde hoge middentoren en tussenvelden op verhoogde pijpvoeten. </w:t>
      </w:r>
      <w:r>
        <w:rPr/>
        <w:t xml:space="preserve">In Slijk-Ewijk is het front echter traditioneler. </w:t>
      </w:r>
      <w:r>
        <w:rPr>
          <w:lang w:val="nl-NL"/>
        </w:rPr>
        <w:t xml:space="preserve">De decoraties zijn wat minder geabstraheerd, met rankwerk op basis van bloemen, bladeren en voluten; ze accentueren de eenheid van het ontwerp. </w:t>
      </w:r>
      <w:r>
        <w:rPr/>
        <w:t xml:space="preserve">De plaatsen van waar decoratie is toegevoegd is identiek aan Van Drutens andere orgels: consoles, vleugelstukken, blinderingen boven en onder, bloemen op de verhoogde pijstokken, bekroningen van torens en versieringen op de bovenrand van de tussenvelden. </w:t>
      </w:r>
      <w:r>
        <w:rPr>
          <w:lang w:val="nl-NL"/>
        </w:rPr>
        <w:t>De labia van die tussenvelden lopen overigens precies de andere kant uit dan bij de voorgaande orgels van de bouwer, in spiegeling met de bovenkant van de velden zelf. Het zijn kleine nuances die bijdragen aan de sierlijkheid van het instrument.</w:t>
      </w:r>
    </w:p>
    <w:p>
      <w:pPr>
        <w:pStyle w:val="T2Kunst"/>
        <w:jc w:val="start"/>
        <w:rPr>
          <w:lang w:val="nl-NL"/>
        </w:rPr>
      </w:pPr>
      <w:r>
        <w:rPr>
          <w:lang w:val="nl-NL"/>
        </w:rPr>
      </w:r>
    </w:p>
    <w:p>
      <w:pPr>
        <w:pStyle w:val="T3Lit"/>
        <w:jc w:val="start"/>
        <w:rPr>
          <w:b/>
          <w:b/>
          <w:bCs/>
          <w:lang w:val="nl-NL"/>
        </w:rPr>
      </w:pPr>
      <w:r>
        <w:rPr>
          <w:b/>
          <w:bCs/>
          <w:lang w:val="nl-NL"/>
        </w:rPr>
        <w:t>Niet gepubliceerde bron</w:t>
      </w:r>
    </w:p>
    <w:p>
      <w:pPr>
        <w:pStyle w:val="T3Lit"/>
        <w:jc w:val="start"/>
        <w:rPr>
          <w:lang w:val="nl-NL"/>
        </w:rPr>
      </w:pPr>
      <w:r>
        <w:rPr>
          <w:lang w:val="nl-NL"/>
        </w:rPr>
        <w:t>Informatie verstrekt door Hans Kriek.</w:t>
      </w:r>
    </w:p>
    <w:p>
      <w:pPr>
        <w:pStyle w:val="T3Lit"/>
        <w:jc w:val="start"/>
        <w:rPr>
          <w:lang w:val="nl-NL"/>
        </w:rPr>
      </w:pPr>
      <w:r>
        <w:rPr>
          <w:lang w:val="nl-NL"/>
        </w:rPr>
      </w:r>
    </w:p>
    <w:p>
      <w:pPr>
        <w:pStyle w:val="T3Lit"/>
        <w:jc w:val="start"/>
        <w:rPr>
          <w:lang w:val="nl-NL"/>
        </w:rPr>
      </w:pPr>
      <w:r>
        <w:rPr>
          <w:lang w:val="nl-NL"/>
        </w:rPr>
        <w:t>Monumentnummer 36758</w:t>
      </w:r>
    </w:p>
    <w:p>
      <w:pPr>
        <w:pStyle w:val="T3Lit"/>
        <w:jc w:val="start"/>
        <w:rPr>
          <w:lang w:val="nl-NL"/>
        </w:rPr>
      </w:pPr>
      <w:r>
        <w:rPr>
          <w:lang w:val="nl-NL"/>
        </w:rPr>
        <w:t>Orgelnummer 1367</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 van Druten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ca 1895</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3"/>
        </w:numPr>
        <w:jc w:val="start"/>
        <w:rPr>
          <w:lang w:val="nl-NL"/>
        </w:rPr>
      </w:pPr>
      <w:r>
        <w:rPr>
          <w:lang w:val="nl-NL"/>
        </w:rPr>
        <w:t>Viola di Gamba 8' geplaatst</w:t>
      </w:r>
    </w:p>
    <w:p>
      <w:pPr>
        <w:pStyle w:val="T1"/>
        <w:numPr>
          <w:ilvl w:val="0"/>
          <w:numId w:val="3"/>
        </w:numPr>
        <w:jc w:val="start"/>
        <w:rPr>
          <w:lang w:val="nl-NL"/>
        </w:rPr>
      </w:pPr>
      <w:r>
        <w:rPr>
          <w:lang w:val="nl-NL"/>
        </w:rPr>
        <w:t>- ventiel, + tremulant</w:t>
      </w:r>
    </w:p>
    <w:p>
      <w:pPr>
        <w:pStyle w:val="T1"/>
        <w:jc w:val="start"/>
        <w:rPr>
          <w:lang w:val="nl-NL"/>
        </w:rPr>
      </w:pPr>
      <w:r>
        <w:rPr>
          <w:lang w:val="nl-NL"/>
        </w:rPr>
      </w:r>
    </w:p>
    <w:p>
      <w:pPr>
        <w:pStyle w:val="T1"/>
        <w:jc w:val="start"/>
        <w:rPr>
          <w:lang w:val="nl-NL"/>
        </w:rPr>
      </w:pPr>
      <w:r>
        <w:rPr>
          <w:lang w:val="nl-NL"/>
        </w:rPr>
        <w:t>Vrijwilligers onder leiding van R. Nijsse en H. Kriek 1995</w:t>
      </w:r>
    </w:p>
    <w:p>
      <w:pPr>
        <w:pStyle w:val="T1"/>
        <w:numPr>
          <w:ilvl w:val="0"/>
          <w:numId w:val="2"/>
        </w:numPr>
        <w:jc w:val="start"/>
        <w:rPr>
          <w:lang w:val="nl-NL"/>
        </w:rPr>
      </w:pPr>
      <w:r>
        <w:rPr>
          <w:lang w:val="nl-NL"/>
        </w:rPr>
        <w:t>frontpijpen gepolijst</w:t>
      </w:r>
    </w:p>
    <w:p>
      <w:pPr>
        <w:pStyle w:val="T1"/>
        <w:numPr>
          <w:ilvl w:val="0"/>
          <w:numId w:val="2"/>
        </w:numPr>
        <w:jc w:val="start"/>
        <w:rPr>
          <w:lang w:val="nl-NL"/>
        </w:rPr>
      </w:pPr>
      <w:r>
        <w:rPr>
          <w:lang w:val="nl-NL"/>
        </w:rPr>
        <w:t>twee ontbrekende pijpen Prestant 8' bijgeplaatst</w:t>
      </w:r>
    </w:p>
    <w:p>
      <w:pPr>
        <w:pStyle w:val="T1"/>
        <w:numPr>
          <w:ilvl w:val="0"/>
          <w:numId w:val="2"/>
        </w:numPr>
        <w:jc w:val="start"/>
        <w:rPr/>
      </w:pPr>
      <w:r>
        <w:rPr/>
        <w:t>windladen gerestaureerd</w:t>
      </w:r>
    </w:p>
    <w:p>
      <w:pPr>
        <w:pStyle w:val="T1"/>
        <w:numPr>
          <w:ilvl w:val="0"/>
          <w:numId w:val="2"/>
        </w:numPr>
        <w:jc w:val="start"/>
        <w:rPr/>
      </w:pPr>
      <w:r>
        <w:rPr/>
        <w:t>- Viola di Gamba 8', + Cornet D 3 st.</w:t>
      </w:r>
    </w:p>
    <w:p>
      <w:pPr>
        <w:pStyle w:val="T1"/>
        <w:jc w:val="start"/>
        <w:rPr/>
      </w:pPr>
      <w:r>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144" w:type="dxa"/>
        <w:jc w:val="start"/>
        <w:tblInd w:w="-70" w:type="dxa"/>
        <w:tblLayout w:type="fixed"/>
        <w:tblCellMar>
          <w:top w:w="0" w:type="dxa"/>
          <w:start w:w="70" w:type="dxa"/>
          <w:bottom w:w="0" w:type="dxa"/>
          <w:end w:w="70" w:type="dxa"/>
        </w:tblCellMar>
      </w:tblPr>
      <w:tblGrid>
        <w:gridCol w:w="1513"/>
        <w:gridCol w:w="631"/>
      </w:tblGrid>
      <w:tr>
        <w:trPr/>
        <w:tc>
          <w:tcPr>
            <w:tcW w:w="1513" w:type="dxa"/>
            <w:tcBorders/>
          </w:tcPr>
          <w:p>
            <w:pPr>
              <w:pStyle w:val="T4dispositie"/>
              <w:rPr>
                <w:i/>
                <w:i/>
                <w:iCs/>
              </w:rPr>
            </w:pPr>
            <w:r>
              <w:rPr>
                <w:i/>
                <w:iCs/>
              </w:rPr>
              <w:t>Manuaal</w:t>
            </w:r>
          </w:p>
          <w:p>
            <w:pPr>
              <w:pStyle w:val="T4dispositie"/>
              <w:rPr/>
            </w:pPr>
            <w:r>
              <w:rPr/>
              <w:t>9 stemmen</w:t>
            </w:r>
          </w:p>
          <w:p>
            <w:pPr>
              <w:pStyle w:val="T4dispositie"/>
              <w:rPr/>
            </w:pPr>
            <w:r>
              <w:rPr/>
            </w:r>
          </w:p>
          <w:p>
            <w:pPr>
              <w:pStyle w:val="T4dispositie"/>
              <w:rPr>
                <w:lang w:val="fr-FR"/>
              </w:rPr>
            </w:pPr>
            <w:r>
              <w:rPr>
                <w:lang w:val="fr-FR"/>
              </w:rPr>
              <w:t>Bourdon B/D</w:t>
            </w:r>
          </w:p>
          <w:p>
            <w:pPr>
              <w:pStyle w:val="T4dispositie"/>
              <w:rPr>
                <w:lang w:val="fr-FR"/>
              </w:rPr>
            </w:pPr>
            <w:r>
              <w:rPr>
                <w:lang w:val="fr-FR"/>
              </w:rPr>
              <w:t>Prestant B/D</w:t>
            </w:r>
          </w:p>
          <w:p>
            <w:pPr>
              <w:pStyle w:val="T4dispositie"/>
              <w:rPr/>
            </w:pPr>
            <w:r>
              <w:rPr/>
              <w:t>Hohlflöte</w:t>
            </w:r>
          </w:p>
          <w:p>
            <w:pPr>
              <w:pStyle w:val="T4dispositie"/>
              <w:rPr/>
            </w:pPr>
            <w:r>
              <w:rPr/>
              <w:t>Octaaf</w:t>
            </w:r>
          </w:p>
          <w:p>
            <w:pPr>
              <w:pStyle w:val="T4dispositie"/>
              <w:rPr/>
            </w:pPr>
            <w:r>
              <w:rPr/>
              <w:t>Flute</w:t>
            </w:r>
          </w:p>
          <w:p>
            <w:pPr>
              <w:pStyle w:val="T4dispositie"/>
              <w:rPr/>
            </w:pPr>
            <w:r>
              <w:rPr/>
              <w:t>Salicionaal</w:t>
            </w:r>
          </w:p>
          <w:p>
            <w:pPr>
              <w:pStyle w:val="T4dispositie"/>
              <w:rPr/>
            </w:pPr>
            <w:r>
              <w:rPr/>
              <w:t>Doublette</w:t>
            </w:r>
          </w:p>
          <w:p>
            <w:pPr>
              <w:pStyle w:val="T4dispositie"/>
              <w:rPr/>
            </w:pPr>
            <w:r>
              <w:rPr/>
              <w:t>Cornet D</w:t>
            </w:r>
          </w:p>
          <w:p>
            <w:pPr>
              <w:pStyle w:val="T4dispositie"/>
              <w:rPr/>
            </w:pPr>
            <w:r>
              <w:rPr/>
              <w:t>Trompet B/D</w:t>
            </w:r>
          </w:p>
        </w:tc>
        <w:tc>
          <w:tcPr>
            <w:tcW w:w="631"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4'</w:t>
            </w:r>
          </w:p>
          <w:p>
            <w:pPr>
              <w:pStyle w:val="T4dispositie"/>
              <w:rPr/>
            </w:pPr>
            <w:r>
              <w:rPr/>
              <w:t>2'</w:t>
            </w:r>
          </w:p>
          <w:p>
            <w:pPr>
              <w:pStyle w:val="T4dispositie"/>
              <w:rPr/>
            </w:pPr>
            <w:r>
              <w:rPr/>
              <w:t>3 st.</w:t>
            </w:r>
          </w:p>
          <w:p>
            <w:pPr>
              <w:pStyle w:val="T4dispositie"/>
              <w:rPr/>
            </w:pPr>
            <w:r>
              <w:rPr/>
              <w:t>8'</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rPr>
        <w:t>c</w:t>
      </w:r>
      <w:r>
        <w:rPr>
          <w:sz w:val="20"/>
          <w:vertAlign w:val="superscript"/>
        </w:rPr>
        <w:t>1</w:t>
      </w:r>
      <w:r>
        <w:rPr>
          <w:sz w:val="20"/>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434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(ca 1895)</w:t>
      </w:r>
    </w:p>
    <w:p>
      <w:pPr>
        <w:pStyle w:val="T1"/>
        <w:jc w:val="start"/>
        <w:rPr>
          <w:lang w:val="nl-NL"/>
        </w:rPr>
      </w:pPr>
      <w:r>
        <w:rPr>
          <w:lang w:val="nl-NL"/>
        </w:rPr>
        <w:t>Winddruk</w:t>
      </w:r>
    </w:p>
    <w:p>
      <w:pPr>
        <w:pStyle w:val="T1"/>
        <w:jc w:val="start"/>
        <w:rPr>
          <w:lang w:val="nl-NL"/>
        </w:rPr>
      </w:pPr>
      <w:r>
        <w:rPr>
          <w:lang w:val="nl-NL"/>
        </w:rPr>
        <w:t>64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orgelkas is van vuren. De schepbalgen en de handpomp zijn niet meer in gebruik.</w:t>
      </w:r>
    </w:p>
    <w:p>
      <w:pPr>
        <w:pStyle w:val="T1"/>
        <w:jc w:val="start"/>
        <w:rPr>
          <w:lang w:val="nl-NL"/>
        </w:rPr>
      </w:pPr>
      <w:r>
        <w:rPr>
          <w:lang w:val="nl-NL"/>
        </w:rPr>
        <w:t>De klaviatuur is origineel met de signatuur van de orgelmaker op het klavierplankje. De registerknoppen zijn in twee horizontale rijen (om en om) boven de lessenaarbak geplaatst; de registerplaatjes bevinden zich op de knoppen.</w:t>
      </w:r>
    </w:p>
    <w:p>
      <w:pPr>
        <w:pStyle w:val="T1"/>
        <w:jc w:val="start"/>
        <w:rPr>
          <w:lang w:val="nl-NL"/>
        </w:rPr>
      </w:pPr>
      <w:r>
        <w:rPr>
          <w:lang w:val="nl-NL"/>
        </w:rPr>
        <w:t>Voor het Man is een aparte C- en Cis-lade aanwezig waarop het pijpwerk vanuit het midden van het orgel naar weerszijden aflopend is opgesteld.</w:t>
      </w:r>
    </w:p>
    <w:p>
      <w:pPr>
        <w:pStyle w:val="T1"/>
        <w:jc w:val="start"/>
        <w:rPr/>
      </w:pPr>
      <w:r>
        <w:rPr>
          <w:lang w:val="nl-NL"/>
        </w:rPr>
        <w:t>Het metalen pijpwerk is grotendeels voorzien van expressions. C en Cis van de Prestant 8' zijn van hout (gedekt) en in 1995 bijgeplaatst. D-c</w:t>
      </w:r>
      <w:r>
        <w:rPr>
          <w:vertAlign w:val="superscript"/>
          <w:lang w:val="nl-NL"/>
        </w:rPr>
        <w:t>1</w:t>
      </w:r>
      <w:r>
        <w:rPr>
          <w:lang w:val="nl-NL"/>
        </w:rPr>
        <w:t xml:space="preserve"> staan in het front, het vervolg staat op de lade. C-e van de Bourdon 16' zijn van hout; het vervolg is van metaal (gedekt). C-F van de Holfluit 8' zijn van hout, Fis-b zijn van metaal (gedekt), het vervolg is voorzien van roeren. Van de Octaaf 4' staan C-E in het front. C-h van de Flute 4' zijn gedekt, de discant is open. De Salicionaal 4' is van C-H gecombineerd met de Octaaf 4'. De Trompet B/D 8' heeft metalen stevels, waarvan enkele met een smalle messing band.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2008-05-05T12:49:00Z</dcterms:created>
  <dc:creator>WS1</dc:creator>
  <dc:description/>
  <dc:language>en-US</dc:language>
  <cp:lastModifiedBy>NIvO</cp:lastModifiedBy>
  <dcterms:modified xsi:type="dcterms:W3CDTF">2008-06-24T12:41:00Z</dcterms:modified>
  <cp:revision>4</cp:revision>
  <dc:subject/>
  <dc:title>Heumen / ca 1860</dc:title>
</cp:coreProperties>
</file>