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Kornhorn / 1896</w:t>
      </w:r>
    </w:p>
    <w:p>
      <w:pPr>
        <w:pStyle w:val="Heading2"/>
        <w:jc w:val="both"/>
        <w:rPr>
          <w:i w:val="false"/>
          <w:i w:val="false"/>
          <w:iCs/>
        </w:rPr>
      </w:pPr>
      <w:r>
        <w:rPr>
          <w:i w:val="false"/>
          <w:iCs/>
        </w:rPr>
        <w:t>Gereformeerde Kerk</w:t>
      </w:r>
    </w:p>
    <w:p>
      <w:pPr>
        <w:pStyle w:val="T1"/>
        <w:jc w:val="start"/>
        <w:rPr>
          <w:i/>
          <w:i/>
          <w:iCs/>
          <w:lang w:val="nl-NL"/>
        </w:rPr>
      </w:pPr>
      <w:r>
        <w:rPr>
          <w:i/>
          <w:iCs/>
          <w:lang w:val="nl-NL"/>
        </w:rPr>
      </w:r>
    </w:p>
    <w:p>
      <w:pPr>
        <w:pStyle w:val="T1"/>
        <w:jc w:val="start"/>
        <w:rPr>
          <w:i/>
          <w:i/>
          <w:iCs/>
          <w:lang w:val="nl-NL"/>
        </w:rPr>
      </w:pPr>
      <w:r>
        <w:rPr>
          <w:i/>
          <w:iCs/>
          <w:lang w:val="nl-NL"/>
        </w:rPr>
        <w:t>Kerkgebouw uit 1950 naar ontwerp van E. Heldering.</w:t>
      </w:r>
    </w:p>
    <w:p>
      <w:pPr>
        <w:pStyle w:val="T1"/>
        <w:jc w:val="start"/>
        <w:rPr>
          <w:i/>
          <w:i/>
          <w:iCs/>
          <w:lang w:val="nl-NL"/>
        </w:rPr>
      </w:pPr>
      <w:r>
        <w:rPr>
          <w:i/>
          <w:iCs/>
          <w:lang w:val="nl-NL"/>
        </w:rPr>
      </w:r>
    </w:p>
    <w:p>
      <w:pPr>
        <w:pStyle w:val="T1"/>
        <w:jc w:val="start"/>
        <w:rPr>
          <w:lang w:val="nl-NL"/>
        </w:rPr>
      </w:pPr>
      <w:r>
        <w:rPr>
          <w:lang w:val="nl-NL"/>
        </w:rPr>
        <w:t>Kas: 1896</w:t>
      </w:r>
    </w:p>
    <w:p>
      <w:pPr>
        <w:pStyle w:val="T1"/>
        <w:jc w:val="start"/>
        <w:rPr>
          <w:lang w:val="nl-NL"/>
        </w:rPr>
      </w:pPr>
      <w:r>
        <w:rPr>
          <w:lang w:val="nl-NL"/>
        </w:rPr>
      </w:r>
    </w:p>
    <w:p>
      <w:pPr>
        <w:pStyle w:val="T2Kunst"/>
        <w:jc w:val="start"/>
        <w:rPr>
          <w:b/>
          <w:b/>
          <w:bCs/>
          <w:lang w:val="nl-NL"/>
        </w:rPr>
      </w:pPr>
      <w:r>
        <w:rPr>
          <w:b/>
          <w:bCs/>
          <w:lang w:val="nl-NL"/>
        </w:rPr>
        <w:t>Kunsthistorische aspecten</w:t>
      </w:r>
    </w:p>
    <w:p>
      <w:pPr>
        <w:pStyle w:val="T2Kunst"/>
        <w:jc w:val="start"/>
        <w:rPr>
          <w:lang w:val="nl-NL"/>
        </w:rPr>
      </w:pPr>
      <w:r>
        <w:rPr>
          <w:lang w:val="nl-NL"/>
        </w:rPr>
        <w:t>Een typisch Engels Victoriaans orgel met een front in open opstelling. De gesloten onderkas aan voorzijde en zijkanten sterk ingesnoerd. De pijpen zijn zonder stijl- en regelwerk opgesteld in drie driehoeken naast elkaar, waarvan de middelste breder is. Het pijpwerk is, zoals gebruikelijk in Engeland in die periode, vrijwel geheel decoratief beschilderd met onder meer bladranken met bloemen. Het labiumverloop is licht golvend.</w:t>
      </w:r>
    </w:p>
    <w:p>
      <w:pPr>
        <w:pStyle w:val="T1"/>
        <w:jc w:val="start"/>
        <w:rPr>
          <w:lang w:val="nl-NL"/>
        </w:rPr>
      </w:pPr>
      <w:r>
        <w:rPr>
          <w:lang w:val="nl-NL"/>
        </w:rPr>
      </w:r>
    </w:p>
    <w:p>
      <w:pPr>
        <w:pStyle w:val="T3Lit"/>
        <w:jc w:val="start"/>
        <w:rPr>
          <w:b/>
          <w:b/>
          <w:bCs/>
          <w:lang w:val="nl-NL"/>
        </w:rPr>
      </w:pPr>
      <w:r>
        <w:rPr>
          <w:b/>
          <w:bCs/>
          <w:lang w:val="nl-NL"/>
        </w:rPr>
        <w:t>Literatuur</w:t>
      </w:r>
    </w:p>
    <w:p>
      <w:pPr>
        <w:pStyle w:val="T3Lit"/>
        <w:rPr/>
      </w:pPr>
      <w:r>
        <w:rPr>
          <w:i/>
          <w:lang w:val="nl-NL"/>
        </w:rPr>
        <w:t>Het Groninger Orgelbezit van Adorp tot Zijldijk. 2 Westerkwartier</w:t>
      </w:r>
      <w:r>
        <w:rPr>
          <w:lang w:val="nl-NL"/>
        </w:rPr>
        <w:t>. Groningen, 1995, 94-95.</w:t>
      </w:r>
    </w:p>
    <w:p>
      <w:pPr>
        <w:pStyle w:val="T3Lit"/>
        <w:rPr/>
      </w:pPr>
      <w:r>
        <w:rPr>
          <w:i/>
          <w:lang w:val="nl-NL"/>
        </w:rPr>
        <w:t>De Mixtuur</w:t>
      </w:r>
      <w:r>
        <w:rPr>
          <w:iCs/>
          <w:lang w:val="nl-NL"/>
        </w:rPr>
        <w:t>,</w:t>
      </w:r>
      <w:r>
        <w:rPr>
          <w:lang w:val="nl-NL"/>
        </w:rPr>
        <w:t xml:space="preserve"> 52 (1986), 79-80.</w:t>
      </w:r>
    </w:p>
    <w:p>
      <w:pPr>
        <w:pStyle w:val="T3Lit"/>
        <w:rPr/>
      </w:pPr>
      <w:r>
        <w:rPr>
          <w:i/>
          <w:lang w:val="nl-NL"/>
        </w:rPr>
        <w:t>Het Orgel</w:t>
      </w:r>
      <w:r>
        <w:rPr>
          <w:lang w:val="nl-NL"/>
        </w:rPr>
        <w:t>, 81/1 (1985), 23.</w:t>
      </w:r>
    </w:p>
    <w:p>
      <w:pPr>
        <w:pStyle w:val="T3Lit"/>
        <w:rPr>
          <w:lang w:val="nl-NL"/>
        </w:rPr>
      </w:pPr>
      <w:r>
        <w:rPr>
          <w:lang w:val="nl-NL"/>
        </w:rPr>
      </w:r>
    </w:p>
    <w:p>
      <w:pPr>
        <w:pStyle w:val="T3Lit"/>
        <w:rPr>
          <w:lang w:val="nl-NL"/>
        </w:rPr>
      </w:pPr>
      <w:r>
        <w:rPr>
          <w:lang w:val="nl-NL"/>
        </w:rPr>
        <w:t>Orgelnummer 1929</w:t>
      </w:r>
    </w:p>
    <w:p>
      <w:pPr>
        <w:pStyle w:val="T1"/>
        <w:jc w:val="start"/>
        <w:rPr>
          <w:lang w:val="nl-NL"/>
        </w:rPr>
      </w:pPr>
      <w:r>
        <w:rPr>
          <w:lang w:val="nl-NL"/>
        </w:rPr>
      </w:r>
    </w:p>
    <w:p>
      <w:pPr>
        <w:pStyle w:val="Heading2"/>
        <w:jc w:val="both"/>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Samuel Atterton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1896</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pPr>
      <w:r>
        <w:rPr/>
        <w:t>Baptist Church, Dunstable (GB)</w:t>
      </w:r>
    </w:p>
    <w:p>
      <w:pPr>
        <w:pStyle w:val="T1"/>
        <w:jc w:val="start"/>
        <w:rPr/>
      </w:pPr>
      <w:r>
        <w:rPr/>
      </w:r>
    </w:p>
    <w:p>
      <w:pPr>
        <w:pStyle w:val="T1"/>
        <w:jc w:val="start"/>
        <w:rPr>
          <w:lang w:val="nl-NL"/>
        </w:rPr>
      </w:pPr>
      <w:r>
        <w:rPr>
          <w:lang w:val="nl-NL"/>
        </w:rPr>
        <w:t>Onbekend moment</w:t>
      </w:r>
    </w:p>
    <w:p>
      <w:pPr>
        <w:pStyle w:val="T1"/>
        <w:numPr>
          <w:ilvl w:val="0"/>
          <w:numId w:val="3"/>
        </w:numPr>
        <w:jc w:val="start"/>
        <w:rPr/>
      </w:pPr>
      <w:r>
        <w:rPr/>
        <w:t>Swell - Fifteenth 2', + Voix céleste 8'</w:t>
      </w:r>
    </w:p>
    <w:p>
      <w:pPr>
        <w:pStyle w:val="T1"/>
        <w:jc w:val="start"/>
        <w:rPr/>
      </w:pPr>
      <w:r>
        <w:rPr/>
      </w:r>
    </w:p>
    <w:p>
      <w:pPr>
        <w:pStyle w:val="T1"/>
        <w:jc w:val="start"/>
        <w:rPr>
          <w:lang w:val="nl-NL"/>
        </w:rPr>
      </w:pPr>
      <w:r>
        <w:rPr>
          <w:lang w:val="nl-NL"/>
        </w:rPr>
        <w:t>Onbekend moment</w:t>
      </w:r>
    </w:p>
    <w:p>
      <w:pPr>
        <w:pStyle w:val="T1"/>
        <w:numPr>
          <w:ilvl w:val="0"/>
          <w:numId w:val="3"/>
        </w:numPr>
        <w:jc w:val="start"/>
        <w:rPr>
          <w:lang w:val="nl-NL"/>
        </w:rPr>
      </w:pPr>
      <w:r>
        <w:rPr>
          <w:lang w:val="nl-NL"/>
        </w:rPr>
        <w:t>orgel verkocht aan T. Boersma</w:t>
      </w:r>
    </w:p>
    <w:p>
      <w:pPr>
        <w:pStyle w:val="T1"/>
        <w:jc w:val="start"/>
        <w:rPr>
          <w:lang w:val="nl-NL"/>
        </w:rPr>
      </w:pPr>
      <w:r>
        <w:rPr>
          <w:lang w:val="nl-NL"/>
        </w:rPr>
      </w:r>
    </w:p>
    <w:p>
      <w:pPr>
        <w:pStyle w:val="T1"/>
        <w:jc w:val="start"/>
        <w:rPr>
          <w:lang w:val="nl-NL"/>
        </w:rPr>
      </w:pPr>
      <w:r>
        <w:rPr>
          <w:lang w:val="nl-NL"/>
        </w:rPr>
        <w:t>1984</w:t>
      </w:r>
    </w:p>
    <w:p>
      <w:pPr>
        <w:pStyle w:val="T1"/>
        <w:numPr>
          <w:ilvl w:val="0"/>
          <w:numId w:val="3"/>
        </w:numPr>
        <w:jc w:val="start"/>
        <w:rPr>
          <w:lang w:val="nl-NL"/>
        </w:rPr>
      </w:pPr>
      <w:r>
        <w:rPr>
          <w:lang w:val="nl-NL"/>
        </w:rPr>
        <w:t>orgel in eigen beheer geplaatst te Kornhorn, Gereformeerde Kerk</w:t>
      </w:r>
    </w:p>
    <w:p>
      <w:pPr>
        <w:pStyle w:val="T1"/>
        <w:numPr>
          <w:ilvl w:val="0"/>
          <w:numId w:val="3"/>
        </w:numPr>
        <w:jc w:val="start"/>
        <w:rPr>
          <w:lang w:val="nl-NL"/>
        </w:rPr>
      </w:pPr>
      <w:r>
        <w:rPr>
          <w:lang w:val="nl-NL"/>
        </w:rPr>
        <w:t>windlade Great gerestaureerd door Orgelmakerij Bakker &amp; Timmenga</w:t>
      </w:r>
    </w:p>
    <w:p>
      <w:pPr>
        <w:pStyle w:val="T1"/>
        <w:numPr>
          <w:ilvl w:val="0"/>
          <w:numId w:val="3"/>
        </w:numPr>
        <w:jc w:val="start"/>
        <w:rPr>
          <w:lang w:val="nl-NL"/>
        </w:rPr>
      </w:pPr>
      <w:r>
        <w:rPr>
          <w:lang w:val="nl-NL"/>
        </w:rPr>
        <w:t>Swell - Voix céleste 8', + Fifteenth, + Mixture 3 r. (op vrije sleep)</w:t>
      </w:r>
    </w:p>
    <w:p>
      <w:pPr>
        <w:pStyle w:val="T1"/>
        <w:jc w:val="start"/>
        <w:rPr>
          <w:lang w:val="nl-NL"/>
        </w:rPr>
      </w:pPr>
      <w:r>
        <w:rPr>
          <w:lang w:val="nl-NL"/>
        </w:rPr>
      </w:r>
    </w:p>
    <w:p>
      <w:pPr>
        <w:pStyle w:val="T1"/>
        <w:jc w:val="start"/>
        <w:rPr>
          <w:lang w:val="nl-NL"/>
        </w:rPr>
      </w:pPr>
      <w:r>
        <w:rPr>
          <w:lang w:val="nl-NL"/>
        </w:rPr>
        <w:t>F.R. Feenstra 1990</w:t>
      </w:r>
    </w:p>
    <w:p>
      <w:pPr>
        <w:pStyle w:val="T1"/>
        <w:numPr>
          <w:ilvl w:val="0"/>
          <w:numId w:val="2"/>
        </w:numPr>
        <w:jc w:val="start"/>
        <w:rPr>
          <w:lang w:val="nl-NL"/>
        </w:rPr>
      </w:pPr>
      <w:r>
        <w:rPr>
          <w:lang w:val="nl-NL"/>
        </w:rPr>
        <w:t>zwelkast hersteld</w:t>
      </w:r>
    </w:p>
    <w:p>
      <w:pPr>
        <w:pStyle w:val="T1"/>
        <w:numPr>
          <w:ilvl w:val="0"/>
          <w:numId w:val="2"/>
        </w:numPr>
        <w:jc w:val="start"/>
        <w:rPr>
          <w:lang w:val="nl-NL"/>
        </w:rPr>
      </w:pPr>
      <w:r>
        <w:rPr>
          <w:lang w:val="nl-NL"/>
        </w:rPr>
        <w:t>Swell + Cornopean 8' (op vrije sleep)</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great organ, swell organ, pedal</w:t>
      </w:r>
    </w:p>
    <w:p>
      <w:pPr>
        <w:pStyle w:val="T1"/>
        <w:jc w:val="start"/>
        <w:rPr>
          <w:lang w:val="nl-NL"/>
        </w:rPr>
      </w:pPr>
      <w:r>
        <w:rPr>
          <w:lang w:val="nl-NL"/>
        </w:rPr>
      </w:r>
    </w:p>
    <w:p>
      <w:pPr>
        <w:pStyle w:val="T1"/>
        <w:jc w:val="start"/>
        <w:rPr/>
      </w:pPr>
      <w:r>
        <w:rPr/>
        <w:t>Dispositie</w:t>
      </w:r>
    </w:p>
    <w:tbl>
      <w:tblPr>
        <w:tblW w:w="6661" w:type="dxa"/>
        <w:jc w:val="start"/>
        <w:tblInd w:w="-70" w:type="dxa"/>
        <w:tblLayout w:type="fixed"/>
        <w:tblCellMar>
          <w:top w:w="0" w:type="dxa"/>
          <w:start w:w="70" w:type="dxa"/>
          <w:bottom w:w="0" w:type="dxa"/>
          <w:end w:w="70" w:type="dxa"/>
        </w:tblCellMar>
      </w:tblPr>
      <w:tblGrid>
        <w:gridCol w:w="2050"/>
        <w:gridCol w:w="340"/>
        <w:gridCol w:w="1640"/>
        <w:gridCol w:w="471"/>
        <w:gridCol w:w="1620"/>
        <w:gridCol w:w="540"/>
      </w:tblGrid>
      <w:tr>
        <w:trPr/>
        <w:tc>
          <w:tcPr>
            <w:tcW w:w="2050" w:type="dxa"/>
            <w:tcBorders/>
          </w:tcPr>
          <w:p>
            <w:pPr>
              <w:pStyle w:val="T4dispositie"/>
              <w:rPr>
                <w:i/>
                <w:i/>
                <w:iCs/>
              </w:rPr>
            </w:pPr>
            <w:r>
              <w:rPr>
                <w:i/>
                <w:iCs/>
              </w:rPr>
              <w:t>Great Organ (I)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Open Diapason</w:t>
            </w:r>
          </w:p>
          <w:p>
            <w:pPr>
              <w:pStyle w:val="T4dispositie"/>
              <w:rPr>
                <w:lang w:val="nl-NL"/>
              </w:rPr>
            </w:pPr>
            <w:r>
              <w:rPr>
                <w:lang w:val="nl-NL"/>
              </w:rPr>
              <w:t>Stopped Diapason bass</w:t>
            </w:r>
          </w:p>
          <w:p>
            <w:pPr>
              <w:pStyle w:val="T4dispositie"/>
              <w:rPr>
                <w:lang w:val="nl-NL"/>
              </w:rPr>
            </w:pPr>
            <w:r>
              <w:rPr>
                <w:lang w:val="nl-NL"/>
              </w:rPr>
              <w:t>Dulciana</w:t>
            </w:r>
          </w:p>
          <w:p>
            <w:pPr>
              <w:pStyle w:val="T4dispositie"/>
              <w:rPr>
                <w:lang w:val="nl-NL"/>
              </w:rPr>
            </w:pPr>
            <w:r>
              <w:rPr>
                <w:lang w:val="nl-NL"/>
              </w:rPr>
              <w:t>Clarabella</w:t>
            </w:r>
          </w:p>
          <w:p>
            <w:pPr>
              <w:pStyle w:val="T4dispositie"/>
              <w:rPr>
                <w:lang w:val="nl-NL"/>
              </w:rPr>
            </w:pPr>
            <w:r>
              <w:rPr>
                <w:lang w:val="nl-NL"/>
              </w:rPr>
              <w:t>Principal</w:t>
            </w:r>
          </w:p>
          <w:p>
            <w:pPr>
              <w:pStyle w:val="T4dispositie"/>
              <w:rPr>
                <w:lang w:val="nl-NL"/>
              </w:rPr>
            </w:pPr>
            <w:r>
              <w:rPr>
                <w:lang w:val="nl-NL"/>
              </w:rPr>
              <w:t>Flute</w:t>
            </w:r>
          </w:p>
        </w:tc>
        <w:tc>
          <w:tcPr>
            <w:tcW w:w="3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tc>
        <w:tc>
          <w:tcPr>
            <w:tcW w:w="1640" w:type="dxa"/>
            <w:tcBorders/>
          </w:tcPr>
          <w:p>
            <w:pPr>
              <w:pStyle w:val="T4dispositie"/>
              <w:rPr>
                <w:i/>
                <w:i/>
                <w:iCs/>
                <w:lang w:val="nl-NL"/>
              </w:rPr>
            </w:pPr>
            <w:r>
              <w:rPr>
                <w:i/>
                <w:iCs/>
                <w:lang w:val="nl-NL"/>
              </w:rPr>
              <w:t>Swell Organ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Open Diapason</w:t>
            </w:r>
          </w:p>
          <w:p>
            <w:pPr>
              <w:pStyle w:val="T4dispositie"/>
              <w:rPr>
                <w:lang w:val="nl-NL"/>
              </w:rPr>
            </w:pPr>
            <w:r>
              <w:rPr>
                <w:lang w:val="nl-NL"/>
              </w:rPr>
              <w:t>Lieblich Gedackt</w:t>
            </w:r>
          </w:p>
          <w:p>
            <w:pPr>
              <w:pStyle w:val="T4dispositie"/>
              <w:rPr>
                <w:lang w:val="nl-NL"/>
              </w:rPr>
            </w:pPr>
            <w:r>
              <w:rPr>
                <w:lang w:val="nl-NL"/>
              </w:rPr>
              <w:t>Principal</w:t>
            </w:r>
          </w:p>
          <w:p>
            <w:pPr>
              <w:pStyle w:val="T4dispositie"/>
              <w:rPr>
                <w:lang w:val="nl-NL"/>
              </w:rPr>
            </w:pPr>
            <w:r>
              <w:rPr>
                <w:lang w:val="nl-NL"/>
              </w:rPr>
              <w:t>Fifteenth</w:t>
            </w:r>
          </w:p>
          <w:p>
            <w:pPr>
              <w:pStyle w:val="T4dispositie"/>
              <w:rPr>
                <w:lang w:val="nl-NL"/>
              </w:rPr>
            </w:pPr>
            <w:r>
              <w:rPr>
                <w:lang w:val="nl-NL"/>
              </w:rPr>
              <w:t>Mixture</w:t>
            </w:r>
          </w:p>
          <w:p>
            <w:pPr>
              <w:pStyle w:val="T4dispositie"/>
              <w:rPr>
                <w:lang w:val="nl-NL"/>
              </w:rPr>
            </w:pPr>
            <w:r>
              <w:rPr>
                <w:lang w:val="nl-NL"/>
              </w:rPr>
              <w:t>Cornopean</w:t>
            </w:r>
          </w:p>
          <w:p>
            <w:pPr>
              <w:pStyle w:val="T4dispositie"/>
              <w:rPr>
                <w:lang w:val="nl-NL"/>
              </w:rPr>
            </w:pPr>
            <w:r>
              <w:rPr>
                <w:lang w:val="nl-NL"/>
              </w:rPr>
              <w:t>Oboe</w:t>
            </w:r>
          </w:p>
        </w:tc>
        <w:tc>
          <w:tcPr>
            <w:tcW w:w="47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r.</w:t>
            </w:r>
          </w:p>
          <w:p>
            <w:pPr>
              <w:pStyle w:val="T4dispositie"/>
              <w:rPr>
                <w:lang w:val="nl-NL"/>
              </w:rPr>
            </w:pPr>
            <w:r>
              <w:rPr>
                <w:lang w:val="nl-NL"/>
              </w:rPr>
              <w:t>8'</w:t>
            </w:r>
          </w:p>
          <w:p>
            <w:pPr>
              <w:pStyle w:val="T4dispositie"/>
              <w:rPr>
                <w:lang w:val="nl-NL"/>
              </w:rPr>
            </w:pPr>
            <w:r>
              <w:rPr>
                <w:lang w:val="nl-NL"/>
              </w:rPr>
              <w:t>8'</w:t>
            </w:r>
          </w:p>
        </w:tc>
        <w:tc>
          <w:tcPr>
            <w:tcW w:w="1620" w:type="dxa"/>
            <w:tcBorders/>
          </w:tcPr>
          <w:p>
            <w:pPr>
              <w:pStyle w:val="T4dispositie"/>
              <w:rPr>
                <w:i/>
                <w:i/>
                <w:iCs/>
                <w:lang w:val="nl-NL"/>
              </w:rPr>
            </w:pPr>
            <w:r>
              <w:rPr>
                <w:i/>
                <w:iCs/>
                <w:lang w:val="nl-NL"/>
              </w:rPr>
              <w:t>Pedal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Bourdon</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4dispositie"/>
        <w:rPr>
          <w:lang w:val="nl-NL"/>
        </w:rPr>
      </w:pPr>
      <w:r>
        <w:rPr>
          <w:lang w:val="nl-NL"/>
        </w:rPr>
      </w:r>
    </w:p>
    <w:p>
      <w:pPr>
        <w:pStyle w:val="T1"/>
        <w:rPr>
          <w:lang w:val="nl-NL"/>
        </w:rPr>
      </w:pPr>
      <w:r>
        <w:rPr>
          <w:lang w:val="nl-NL"/>
        </w:rPr>
        <w:t>Werktuiglijke registers</w:t>
      </w:r>
    </w:p>
    <w:p>
      <w:pPr>
        <w:pStyle w:val="T1"/>
        <w:rPr>
          <w:lang w:val="nl-NL"/>
        </w:rPr>
      </w:pPr>
      <w:r>
        <w:rPr>
          <w:lang w:val="nl-NL"/>
        </w:rPr>
        <w:t>koppelingen Swell to Great, Swell Superoctave, Great to Pedal, Swell to Pedal</w:t>
      </w:r>
    </w:p>
    <w:p>
      <w:pPr>
        <w:pStyle w:val="T1"/>
        <w:rPr>
          <w:lang w:val="nl-NL"/>
        </w:rPr>
      </w:pPr>
      <w:r>
        <w:rPr>
          <w:lang w:val="nl-NL"/>
        </w:rPr>
        <w:t>vier combinatietreden</w:t>
      </w:r>
    </w:p>
    <w:p>
      <w:pPr>
        <w:pStyle w:val="T1"/>
        <w:rPr>
          <w:lang w:val="nl-NL"/>
        </w:rPr>
      </w:pPr>
      <w:r>
        <w:rPr>
          <w:lang w:val="nl-NL"/>
        </w:rPr>
        <w:t>tremulant</w:t>
      </w:r>
    </w:p>
    <w:p>
      <w:pPr>
        <w:pStyle w:val="T1"/>
        <w:rPr>
          <w:lang w:val="nl-NL"/>
        </w:rPr>
      </w:pPr>
      <w:r>
        <w:rPr>
          <w:lang w:val="nl-NL"/>
        </w:rPr>
        <w:t>lever Swell</w:t>
      </w:r>
    </w:p>
    <w:p>
      <w:pPr>
        <w:pStyle w:val="T1"/>
        <w:rPr>
          <w:lang w:val="nl-NL"/>
        </w:rPr>
      </w:pPr>
      <w:r>
        <w:rPr>
          <w:lang w:val="nl-NL"/>
        </w:rPr>
      </w:r>
    </w:p>
    <w:p>
      <w:pPr>
        <w:pStyle w:val="T1"/>
        <w:rPr>
          <w:lang w:val="nl-NL"/>
        </w:rPr>
      </w:pPr>
      <w:r>
        <w:rPr>
          <w:lang w:val="nl-NL"/>
        </w:rPr>
        <w:t>Samenstelling vulstem</w:t>
      </w:r>
    </w:p>
    <w:tbl>
      <w:tblPr>
        <w:tblW w:w="3772" w:type="dxa"/>
        <w:jc w:val="start"/>
        <w:tblInd w:w="-70" w:type="dxa"/>
        <w:tblLayout w:type="fixed"/>
        <w:tblCellMar>
          <w:top w:w="0" w:type="dxa"/>
          <w:start w:w="70" w:type="dxa"/>
          <w:bottom w:w="0" w:type="dxa"/>
          <w:end w:w="70" w:type="dxa"/>
        </w:tblCellMar>
      </w:tblPr>
      <w:tblGrid>
        <w:gridCol w:w="1585"/>
        <w:gridCol w:w="729"/>
        <w:gridCol w:w="729"/>
        <w:gridCol w:w="729"/>
      </w:tblGrid>
      <w:tr>
        <w:trPr/>
        <w:tc>
          <w:tcPr>
            <w:tcW w:w="1585" w:type="dxa"/>
            <w:tcBorders/>
          </w:tcPr>
          <w:p>
            <w:pPr>
              <w:pStyle w:val="T1"/>
              <w:rPr>
                <w:lang w:val="nl-NL"/>
              </w:rPr>
            </w:pPr>
            <w:r>
              <w:rPr>
                <w:lang w:val="nl-NL"/>
              </w:rPr>
              <w:t>Mixture Swell</w:t>
            </w:r>
          </w:p>
        </w:tc>
        <w:tc>
          <w:tcPr>
            <w:tcW w:w="729"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440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C-g</w:t>
      </w:r>
      <w:r>
        <w:rPr>
          <w:vertAlign w:val="superscript"/>
          <w:lang w:val="nl-NL"/>
        </w:rPr>
        <w:t>3</w:t>
      </w:r>
    </w:p>
    <w:p>
      <w:pPr>
        <w:pStyle w:val="T1"/>
        <w:rPr>
          <w:lang w:val="nl-NL"/>
        </w:rPr>
      </w:pPr>
      <w:r>
        <w:rPr>
          <w:lang w:val="nl-NL"/>
        </w:rPr>
        <w:t>Pedaalomvang</w:t>
      </w:r>
    </w:p>
    <w:p>
      <w:pPr>
        <w:pStyle w:val="T1"/>
        <w:rPr/>
      </w:pPr>
      <w:r>
        <w:rPr>
          <w:lang w:val="nl-NL"/>
        </w:rPr>
        <w:t>C-f</w:t>
      </w:r>
      <w:r>
        <w:rPr>
          <w:vertAlign w:val="superscript"/>
          <w:lang w:val="nl-NL"/>
        </w:rPr>
        <w:t>1</w:t>
      </w:r>
    </w:p>
    <w:p>
      <w:pPr>
        <w:pStyle w:val="T1"/>
        <w:rPr>
          <w:vertAlign w:val="superscript"/>
          <w:lang w:val="nl-NL"/>
        </w:rPr>
      </w:pPr>
      <w:r>
        <w:rPr>
          <w:vertAlign w:val="superscript"/>
          <w:lang w:val="nl-NL"/>
        </w:rPr>
      </w:r>
    </w:p>
    <w:p>
      <w:pPr>
        <w:pStyle w:val="T1"/>
        <w:rPr>
          <w:lang w:val="nl-NL"/>
        </w:rPr>
      </w:pPr>
      <w:r>
        <w:rPr>
          <w:lang w:val="nl-NL"/>
        </w:rPr>
        <w:t>Windvoorziening</w:t>
      </w:r>
    </w:p>
    <w:p>
      <w:pPr>
        <w:pStyle w:val="T1"/>
        <w:rPr>
          <w:lang w:val="nl-NL"/>
        </w:rPr>
      </w:pPr>
      <w:r>
        <w:rPr>
          <w:lang w:val="nl-NL"/>
        </w:rPr>
        <w:t>magazijnbalg (1896)</w:t>
      </w:r>
    </w:p>
    <w:p>
      <w:pPr>
        <w:pStyle w:val="T1"/>
        <w:rPr>
          <w:lang w:val="nl-NL"/>
        </w:rPr>
      </w:pPr>
      <w:r>
        <w:rPr>
          <w:lang w:val="nl-NL"/>
        </w:rPr>
        <w:t>Winddruk</w:t>
      </w:r>
    </w:p>
    <w:p>
      <w:pPr>
        <w:pStyle w:val="T1"/>
        <w:rPr>
          <w:lang w:val="nl-NL"/>
        </w:rPr>
      </w:pPr>
      <w:r>
        <w:rPr>
          <w:lang w:val="nl-NL"/>
        </w:rPr>
        <w:t>67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voorzijde</w:t>
      </w:r>
    </w:p>
    <w:p>
      <w:pPr>
        <w:pStyle w:val="T1"/>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kas heeft geen achterwand (het orgel stond oorspronkelijk tegen een muur). Het Swell had oorspronkelijk een vaste houten achterwand, maar kreeg in 1984 een achterwand met uitneembare luiken van hechthout. Het Swell heeft wel een dak, de wat lager ervoor liggende lade van het Great niet.</w:t>
      </w:r>
    </w:p>
    <w:p>
      <w:pPr>
        <w:pStyle w:val="T1"/>
        <w:jc w:val="start"/>
        <w:rPr>
          <w:lang w:val="nl-NL"/>
        </w:rPr>
      </w:pPr>
      <w:r>
        <w:rPr>
          <w:lang w:val="nl-NL"/>
        </w:rPr>
        <w:t>Tussen orgelkas en achtermuur bevindt zich nu het balghuis met daarin een grote magazijnbalg (in- en uitspringende vouw) met twee (nu vastgezette) schepbalgen. Dicht onder de laden is nog een schokbalg aangebracht. De pneumatische tremulant is opliggend. Het dak van het balghuis doet dienst als stemvloer van het Swell. Het Swell heeft aan de voorzijde horizontale jaloezieën.</w:t>
      </w:r>
    </w:p>
    <w:p>
      <w:pPr>
        <w:pStyle w:val="T1"/>
        <w:jc w:val="start"/>
        <w:rPr>
          <w:lang w:val="nl-NL"/>
        </w:rPr>
      </w:pPr>
      <w:r>
        <w:rPr>
          <w:lang w:val="nl-NL"/>
        </w:rPr>
        <w:t>Bij de klaviatuur zijn de registerknoppen aan weerszijden van de klavieren in schuine panelen aangebracht: links de trekkers van Swell en de koppels, rechts die van Great en Pedal. Op de knoppen porseleinen naamplaatjes. Het pedaalklavier ligt wat hol en heeft concave boventoetsen. De orgelbank is nog origineel.</w:t>
      </w:r>
    </w:p>
    <w:p>
      <w:pPr>
        <w:pStyle w:val="T1"/>
        <w:jc w:val="start"/>
        <w:rPr>
          <w:lang w:val="nl-NL"/>
        </w:rPr>
      </w:pPr>
      <w:r>
        <w:rPr>
          <w:lang w:val="nl-NL"/>
        </w:rPr>
        <w:t>Er zijn vier ijzeren treden voor vaste combinaties en rechts een ijzeren trede voor de lever Swell (drie standen). De toetsen (belegd met elfeniet) hebben terugwijkende frontons.</w:t>
      </w:r>
    </w:p>
    <w:p>
      <w:pPr>
        <w:pStyle w:val="T1"/>
        <w:jc w:val="start"/>
        <w:rPr>
          <w:lang w:val="nl-NL"/>
        </w:rPr>
      </w:pPr>
      <w:r>
        <w:rPr>
          <w:lang w:val="nl-NL"/>
        </w:rPr>
        <w:t>De mechanieken hebben ronde metalen walsen en houten abstracten.</w:t>
      </w:r>
    </w:p>
    <w:p>
      <w:pPr>
        <w:pStyle w:val="T1"/>
        <w:jc w:val="start"/>
        <w:rPr>
          <w:lang w:val="nl-NL"/>
        </w:rPr>
      </w:pPr>
      <w:r>
        <w:rPr>
          <w:lang w:val="nl-NL"/>
        </w:rPr>
        <w:t>De lade van het Great is als volgt ingedeeld: de grootste pijpen aan de zijkanten (C-kant links), van beide zijden naar het midden in hele tonen aflopend. In het midden van de lade, tussen de kleinste pijpen is een stemplaats aanwezig. Op de lade van het Swell staan C-cis aan beide zijkanten, in hele tonen naar het midden aflopend, en de overige pijpen vanaf het midden van de lade in hele tonen naar weerszijden aflopend.</w:t>
      </w:r>
    </w:p>
    <w:p>
      <w:pPr>
        <w:pStyle w:val="T1"/>
        <w:jc w:val="start"/>
        <w:rPr>
          <w:lang w:val="nl-NL"/>
        </w:rPr>
      </w:pPr>
      <w:r>
        <w:rPr>
          <w:lang w:val="nl-NL"/>
        </w:rPr>
        <w:t>C-fis van de Open Diapason 8' (zink) staan in het front; de overige pijpen, metaal, staan de op de lade en zijn voorzien van stemringen. De Stopped Diapason 8' (C-H) is van hout, gedekt. De Clarabella 8' (vanaf c) is geheel van hout (yellowpine), open met stemringen. De eng gemensureerde Dulciana 8' (vanaf c) is van metaal met stemringen. De Principal 4' is van metaal met stemringen. De Flute 4' is geheel hout (yellowpine), open met metalen stemkleppen. Alle pijpen van yellowpine in het orgel hebben voorslagen, kernen, voeten en stoppen met handvatten van mahonie.</w:t>
      </w:r>
    </w:p>
    <w:p>
      <w:pPr>
        <w:pStyle w:val="T1"/>
        <w:jc w:val="start"/>
        <w:rPr/>
      </w:pPr>
      <w:r>
        <w:rPr>
          <w:lang w:val="nl-NL"/>
        </w:rPr>
        <w:t>De Hobo 8' van het Swell is van metaal; de enge bekers hebben een wijder bovenstuk en metalen intonatiedeksels; fis</w:t>
      </w:r>
      <w:r>
        <w:rPr>
          <w:vertAlign w:val="superscript"/>
          <w:lang w:val="nl-NL"/>
        </w:rPr>
        <w:t>3</w:t>
      </w:r>
      <w:r>
        <w:rPr>
          <w:lang w:val="nl-NL"/>
        </w:rPr>
        <w:t xml:space="preserve"> en g</w:t>
      </w:r>
      <w:r>
        <w:rPr>
          <w:vertAlign w:val="superscript"/>
          <w:lang w:val="nl-NL"/>
        </w:rPr>
        <w:t>3</w:t>
      </w:r>
      <w:r>
        <w:rPr>
          <w:lang w:val="nl-NL"/>
        </w:rPr>
        <w:t xml:space="preserve"> zijn open labiaalpijpjes. De Mixture 3 r. is van J.W. Walker. De Fifteenth, met stemringen, is eveneens van Walker. De Principal 4' is van metaal met stemringen. C-H van de Lieblich Gedackt 8' is gecombineerd met de Open Diapason 8'. Het vervolg is van hout (yellowpine), c-cis</w:t>
      </w:r>
      <w:r>
        <w:rPr>
          <w:vertAlign w:val="superscript"/>
          <w:lang w:val="nl-NL"/>
        </w:rPr>
        <w:t>1</w:t>
      </w:r>
      <w:r>
        <w:rPr>
          <w:lang w:val="nl-NL"/>
        </w:rPr>
        <w:t xml:space="preserve"> gedekt, d</w:t>
      </w:r>
      <w:r>
        <w:rPr>
          <w:vertAlign w:val="superscript"/>
          <w:lang w:val="nl-NL"/>
        </w:rPr>
        <w:t>1</w:t>
      </w:r>
      <w:r>
        <w:rPr>
          <w:lang w:val="nl-NL"/>
        </w:rPr>
        <w:t>- g</w:t>
      </w:r>
      <w:r>
        <w:rPr>
          <w:vertAlign w:val="superscript"/>
          <w:lang w:val="nl-NL"/>
        </w:rPr>
        <w:t>3</w:t>
      </w:r>
      <w:r>
        <w:rPr>
          <w:lang w:val="nl-NL"/>
        </w:rPr>
        <w:t xml:space="preserve"> met roeren. C-H van de Open Diapason 8' zijn van geverfd naaldhout (gedekt), het vervolg is van metaal (open met stemringen). De Cornopean 8' heeft bekers en stevels van spotted metal; cis</w:t>
      </w:r>
      <w:r>
        <w:rPr>
          <w:vertAlign w:val="superscript"/>
          <w:lang w:val="nl-NL"/>
        </w:rPr>
        <w:t>3</w:t>
      </w:r>
      <w:r>
        <w:rPr>
          <w:lang w:val="nl-NL"/>
        </w:rPr>
        <w:t>-g</w:t>
      </w:r>
      <w:r>
        <w:rPr>
          <w:vertAlign w:val="superscript"/>
          <w:lang w:val="nl-NL"/>
        </w:rPr>
        <w:t>3</w:t>
      </w:r>
      <w:r>
        <w:rPr>
          <w:lang w:val="nl-NL"/>
        </w:rPr>
        <w:t xml:space="preserve"> zijn open metalen labiaalpijpjes.</w:t>
      </w:r>
    </w:p>
    <w:p>
      <w:pPr>
        <w:pStyle w:val="T1"/>
        <w:jc w:val="start"/>
        <w:rPr>
          <w:lang w:val="nl-NL"/>
        </w:rPr>
      </w:pPr>
      <w:r>
        <w:rPr>
          <w:lang w:val="nl-NL"/>
        </w:rPr>
        <w:t>De Bourdon 16' van het Ped is van geverfd hout (gedekt) en staan op aparte mechanische laden aan weerszijden van de beide andere laden tegen de zijkanten van de kas.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2008-05-05T13:11:00Z</dcterms:created>
  <dc:creator>WS1</dc:creator>
  <dc:description/>
  <dc:language>en-US</dc:language>
  <cp:lastModifiedBy>NIvO</cp:lastModifiedBy>
  <cp:lastPrinted>2002-01-08T11:24:00Z</cp:lastPrinted>
  <dcterms:modified xsi:type="dcterms:W3CDTF">2008-05-05T13:11:00Z</dcterms:modified>
  <cp:revision>2</cp:revision>
  <dc:subject/>
  <dc:title>Vrouwenpolder/ca 1845</dc:title>
</cp:coreProperties>
</file>