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Midsland (Terschelling) / 1896</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Kruiskerk met rechtgesloten koor, gebouwd 1880-1881 naar ontwerp van M. Daalder. Achtkantige opengewerkte toren met spits. Bij herstel in 1916 zijn enkele geveltoppen gewijzigd. Inrichting uit de bouwtijd.</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fronttype met middentoren en torenvelden, zoals voor het eerst door Van Dam toegepast in Tjerkwerd (1851, deel 1850-1858, 102-104) en nadien door diverse orgelbouwers nagevolgd. Zo ook door Hardorff, Kruses voorganger in het orgelbedrijf, bijvoorbeeld in Hommerts (1876) en Wanswerd (1877, deel 1872-1878, 276-278 en 350-352). Kruse heeft hier gekozen voor een vrij forse ongedeelde middentoren met zeven pijpen, die ook nog vrij laag is ten opzichte van de zijtorens. Het grote verschil met zijn voorgangers echter is de vlakke uitwerking van zowel toren- als tussenvelden. Van Dam en Hardorff kozen steeds voor een plastischer oplossing met een holling ofwel in torenvelden, ofwel in tussenvelden. Het geheel maakt hier dan ook een stijvere, meer schematische en gedrongen indruk.</w:t>
      </w:r>
    </w:p>
    <w:p>
      <w:pPr>
        <w:pStyle w:val="T2Kunst"/>
        <w:jc w:val="start"/>
        <w:rPr>
          <w:lang w:val="nl-NL"/>
        </w:rPr>
      </w:pPr>
      <w:r>
        <w:rPr>
          <w:lang w:val="nl-NL"/>
        </w:rPr>
        <w:t>Het snijwerk is standaard voor Kruse en verwant aan dat te Hoorn (Terschelling 1894, deel 1886-1894, 348-349). De bovenblinderingen in de torens zijn opgebouwd uit S- en C-ranken die zich vanuit de hoeken vertakken. In de zijtorens is het snijwerk met rozetten verlevendigd. Tussen beide helften is een afhangende bloemkelk aangebracht. De overige blinderingen bestaan uit flauw gebogen S-ranken, met uitzondering van de bovenblinderingen van de tussenvelden. Dit zijn wederom gebogen bladkransen, terwijl de tussenvelden geheel bovenaan door een grote C-voluut worden afgesloten. De vleugelstukken met de bekende hoorn des overvloeds zijn in hoofdzaak gelijk aan die te Hoorn en hetzelfde geldt voor de torenbekroningen, waarbij het opzetstuk op de middentoren zich met twee ranken voortzet boven de torenvelden.</w:t>
      </w:r>
    </w:p>
    <w:p>
      <w:pPr>
        <w:pStyle w:val="T2Kunst"/>
        <w:jc w:val="start"/>
        <w:rPr/>
      </w:pPr>
      <w:r>
        <w:rPr>
          <w:lang w:val="nl-NL"/>
        </w:rPr>
        <w:t xml:space="preserve">Onder de verhoogde frontstokken bij de tussenvelden paneeltjes met diamantkoppen en onder de torens vlakke bladconsoles met granaatappels. Op het paneel onder de middelste consoles is het bouwjaar </w:t>
      </w:r>
      <w:r>
        <w:rPr>
          <w:i/>
          <w:iCs/>
          <w:lang w:val="nl-NL"/>
        </w:rPr>
        <w:t>1896</w:t>
      </w:r>
      <w:r>
        <w:rPr>
          <w:lang w:val="nl-NL"/>
        </w:rPr>
        <w:t xml:space="preserve"> geschilderd.</w:t>
      </w:r>
    </w:p>
    <w:p>
      <w:pPr>
        <w:pStyle w:val="Normal"/>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 xml:space="preserve">Jan Jongepier, </w:t>
      </w:r>
      <w:r>
        <w:rPr>
          <w:i/>
          <w:iCs/>
          <w:lang w:val="nl-NL"/>
        </w:rPr>
        <w:t>Vijf eeuwen Friese orgelbouw.</w:t>
      </w:r>
      <w:r>
        <w:rPr>
          <w:iCs/>
          <w:lang w:val="nl-NL"/>
        </w:rPr>
        <w:t xml:space="preserve"> Leeuwarden, 2004, 116-117, 199.</w:t>
      </w:r>
    </w:p>
    <w:p>
      <w:pPr>
        <w:pStyle w:val="T3Lit"/>
        <w:jc w:val="start"/>
        <w:rPr/>
      </w:pPr>
      <w:r>
        <w:rPr>
          <w:i/>
          <w:lang w:val="nl-NL"/>
        </w:rPr>
        <w:t>Kerkelijke Courant</w:t>
      </w:r>
      <w:r>
        <w:rPr>
          <w:iCs/>
          <w:lang w:val="nl-NL"/>
        </w:rPr>
        <w:t>, 58/13 (1896).</w:t>
      </w:r>
    </w:p>
    <w:p>
      <w:pPr>
        <w:pStyle w:val="T3Lit"/>
        <w:jc w:val="start"/>
        <w:rPr/>
      </w:pPr>
      <w:r>
        <w:rPr>
          <w:i/>
          <w:lang w:val="nl-NL"/>
        </w:rPr>
        <w:t>Het Orgel</w:t>
      </w:r>
      <w:r>
        <w:rPr>
          <w:iCs/>
          <w:lang w:val="nl-NL"/>
        </w:rPr>
        <w:t xml:space="preserve">, 84/7-8 (1988), 343-344. </w:t>
      </w:r>
    </w:p>
    <w:p>
      <w:pPr>
        <w:pStyle w:val="T3Lit"/>
        <w:jc w:val="start"/>
        <w:rPr>
          <w:iCs/>
          <w:lang w:val="nl-NL"/>
        </w:rPr>
      </w:pPr>
      <w:r>
        <w:rPr>
          <w:iCs/>
          <w:lang w:val="nl-NL"/>
        </w:rPr>
      </w:r>
    </w:p>
    <w:p>
      <w:pPr>
        <w:pStyle w:val="T3Lit"/>
        <w:jc w:val="start"/>
        <w:rPr>
          <w:bCs/>
          <w:lang w:val="nl-NL"/>
        </w:rPr>
      </w:pPr>
      <w:r>
        <w:rPr>
          <w:b/>
          <w:bCs/>
          <w:lang w:val="nl-NL"/>
        </w:rPr>
        <w:t>Niet gepubliceerde bronnen</w:t>
      </w:r>
    </w:p>
    <w:p>
      <w:pPr>
        <w:pStyle w:val="T3Lit"/>
        <w:jc w:val="start"/>
        <w:rPr>
          <w:rFonts w:ascii="Arial Unicode MS" w:hAnsi="Arial Unicode MS" w:eastAsia="Arial Unicode MS" w:cs="Arial Unicode MS"/>
          <w:szCs w:val="24"/>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en restauratieplan orgel gereformeerde Kerk Nijemirdum</w:t>
      </w:r>
      <w:r>
        <w:rPr>
          <w:lang w:val="nl-NL"/>
        </w:rPr>
        <w:t>. Z.p., 1979.</w:t>
      </w:r>
    </w:p>
    <w:p>
      <w:pPr>
        <w:pStyle w:val="T3Lit"/>
        <w:jc w:val="start"/>
        <w:rPr>
          <w:bCs/>
          <w:lang w:val="nl-NL"/>
        </w:rPr>
      </w:pPr>
      <w:r>
        <w:rPr>
          <w:bCs/>
          <w:lang w:val="nl-NL"/>
        </w:rPr>
        <w:t>SKKN, dossier Midsland NHK, inventarisrapport 1999.</w:t>
      </w:r>
    </w:p>
    <w:p>
      <w:pPr>
        <w:pStyle w:val="T3Lit"/>
        <w:jc w:val="start"/>
        <w:rPr>
          <w:bCs/>
          <w:lang w:val="nl-NL"/>
        </w:rPr>
      </w:pPr>
      <w:r>
        <w:rPr>
          <w:bCs/>
          <w:lang w:val="nl-NL"/>
        </w:rPr>
      </w:r>
    </w:p>
    <w:p>
      <w:pPr>
        <w:pStyle w:val="T3Lit"/>
        <w:jc w:val="start"/>
        <w:rPr>
          <w:lang w:val="nl-NL"/>
        </w:rPr>
      </w:pPr>
      <w:r>
        <w:rPr>
          <w:bCs/>
          <w:lang w:val="nl-NL"/>
        </w:rPr>
        <w:t>Orgelnummer 1073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J.F. Kruse</w:t>
      </w:r>
    </w:p>
    <w:p>
      <w:pPr>
        <w:pStyle w:val="T1"/>
        <w:jc w:val="start"/>
        <w:rPr>
          <w:lang w:val="nl-NL"/>
        </w:rPr>
      </w:pPr>
      <w:r>
        <w:rPr>
          <w:lang w:val="nl-NL"/>
        </w:rPr>
        <w:t>2. Bakker &amp; Timmenga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1. 1896</w:t>
      </w:r>
    </w:p>
    <w:p>
      <w:pPr>
        <w:pStyle w:val="T1"/>
        <w:jc w:val="start"/>
        <w:rPr>
          <w:lang w:val="nl-NL"/>
        </w:rPr>
      </w:pPr>
      <w:r>
        <w:rPr>
          <w:lang w:val="nl-NL"/>
        </w:rPr>
        <w:t>2. 1921</w:t>
      </w:r>
    </w:p>
    <w:p>
      <w:pPr>
        <w:pStyle w:val="T1"/>
        <w:jc w:val="start"/>
        <w:rPr>
          <w:lang w:val="nl-NL"/>
        </w:rPr>
      </w:pPr>
      <w:r>
        <w:rPr>
          <w:lang w:val="nl-NL"/>
        </w:rPr>
      </w:r>
    </w:p>
    <w:p>
      <w:pPr>
        <w:pStyle w:val="T1"/>
        <w:jc w:val="start"/>
        <w:rPr/>
      </w:pPr>
      <w:r>
        <w:rPr/>
        <w:t>Vermoedelijke dispositie 1896</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r>
    </w:p>
    <w:p>
      <w:pPr>
        <w:pStyle w:val="T1"/>
        <w:jc w:val="start"/>
        <w:rPr>
          <w:lang w:val="nl-NL"/>
        </w:rPr>
      </w:pPr>
      <w:r>
        <w:rPr>
          <w:lang w:val="nl-NL"/>
        </w:rPr>
        <w:t>Bakker &amp; Timmenga 1921</w:t>
      </w:r>
    </w:p>
    <w:p>
      <w:pPr>
        <w:pStyle w:val="T1"/>
        <w:numPr>
          <w:ilvl w:val="0"/>
          <w:numId w:val="2"/>
        </w:numPr>
        <w:jc w:val="start"/>
        <w:rPr>
          <w:lang w:val="nl-NL"/>
        </w:rPr>
      </w:pPr>
      <w:r>
        <w:rPr>
          <w:lang w:val="nl-NL"/>
        </w:rPr>
        <w:t>nieuw pneumatisch orgel in oude kas</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orgelkas opnieuw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982" w:type="dxa"/>
        <w:jc w:val="start"/>
        <w:tblInd w:w="-70" w:type="dxa"/>
        <w:tblLayout w:type="fixed"/>
        <w:tblCellMar>
          <w:top w:w="0" w:type="dxa"/>
          <w:start w:w="70" w:type="dxa"/>
          <w:bottom w:w="0" w:type="dxa"/>
          <w:end w:w="70" w:type="dxa"/>
        </w:tblCellMar>
      </w:tblPr>
      <w:tblGrid>
        <w:gridCol w:w="1471"/>
        <w:gridCol w:w="837"/>
        <w:gridCol w:w="837"/>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Aeoline</w:t>
            </w:r>
          </w:p>
          <w:p>
            <w:pPr>
              <w:pStyle w:val="T4dispositie"/>
              <w:jc w:val="start"/>
              <w:rPr>
                <w:lang w:val="nl-NL"/>
              </w:rPr>
            </w:pPr>
            <w:r>
              <w:rPr>
                <w:lang w:val="nl-NL"/>
              </w:rPr>
              <w:t>Octaaf</w:t>
            </w:r>
          </w:p>
          <w:p>
            <w:pPr>
              <w:pStyle w:val="T4dispositie"/>
              <w:jc w:val="start"/>
              <w:rPr>
                <w:lang w:val="nl-NL"/>
              </w:rPr>
            </w:pPr>
            <w:r>
              <w:rPr>
                <w:lang w:val="nl-NL"/>
              </w:rPr>
              <w:t>Lieflyk Gedekt</w:t>
            </w:r>
          </w:p>
          <w:p>
            <w:pPr>
              <w:pStyle w:val="T4dispositie"/>
              <w:jc w:val="start"/>
              <w:rPr>
                <w:lang w:val="nl-NL"/>
              </w:rPr>
            </w:pPr>
            <w:r>
              <w:rPr>
                <w:lang w:val="nl-NL"/>
              </w:rPr>
              <w:t>Woudfluit</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837"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octaafkoppel</w:t>
      </w:r>
    </w:p>
    <w:p>
      <w:pPr>
        <w:pStyle w:val="T1"/>
        <w:jc w:val="start"/>
        <w:rPr>
          <w:lang w:val="nl-NL"/>
        </w:rPr>
      </w:pPr>
      <w:r>
        <w:rPr>
          <w:lang w:val="nl-NL"/>
        </w:rPr>
        <w:t>tremolo</w:t>
      </w:r>
    </w:p>
    <w:p>
      <w:pPr>
        <w:pStyle w:val="T1"/>
        <w:jc w:val="start"/>
        <w:rPr>
          <w:lang w:val="nl-NL"/>
        </w:rPr>
      </w:pPr>
      <w:r>
        <w:rPr>
          <w:lang w:val="nl-NL"/>
        </w:rPr>
        <w:t>ventiel</w:t>
      </w:r>
    </w:p>
    <w:p>
      <w:pPr>
        <w:pStyle w:val="T1"/>
        <w:jc w:val="start"/>
        <w:rPr>
          <w:lang w:val="nl-NL"/>
        </w:rPr>
      </w:pPr>
      <w:r>
        <w:rPr>
          <w:lang w:val="nl-NL"/>
        </w:rPr>
        <w:t>vaste combinaties P-MF-T-oplosser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w:t>
      </w:r>
    </w:p>
    <w:p>
      <w:pPr>
        <w:pStyle w:val="T1"/>
        <w:jc w:val="start"/>
        <w:rPr>
          <w:lang w:val="nl-NL"/>
        </w:rPr>
      </w:pPr>
      <w:r>
        <w:rPr>
          <w:lang w:val="nl-NL"/>
        </w:rPr>
        <w:t>Winddruk</w:t>
      </w:r>
    </w:p>
    <w:p>
      <w:pPr>
        <w:pStyle w:val="T1"/>
        <w:jc w:val="start"/>
        <w:rPr>
          <w:lang w:val="nl-NL"/>
        </w:rPr>
      </w:pPr>
      <w:r>
        <w:rPr>
          <w:lang w:val="nl-NL"/>
        </w:rPr>
        <w:t>97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binnenwerk van 1896 werd door de orgelmakers Bakker &amp; Timmenga in 1923 in gewijzigde vorm en voorzien van een nieuwe kas geleverd aan de Gereformeerde Kerk van Nijemirdum. De vermoedelijke dispositie van 1896 is ontleend aan de gegevens van deze levering. In 1956 werd het orgel van Nijemirdum verbouwd tot een orgel met twee klavieren door de orgelmaker J. Reil. De bestaande windlade werd hierbij in twee delen gesplitst.</w:t>
      </w:r>
    </w:p>
    <w:p>
      <w:pPr>
        <w:pStyle w:val="T1"/>
        <w:jc w:val="start"/>
        <w:rPr/>
      </w:pPr>
      <w:r>
        <w:rPr>
          <w:lang w:val="nl-NL"/>
        </w:rPr>
        <w:t>Onderzoek van het orgel in de vorm van na 1956 bracht aan het licht dat de windlade van eiken was, en een cancelvolgorde met drie ‘torens’ van elk zeven cancellen bezat, met de cancellen voor de discant in hele tonen ertussenin. Ook bleek dat het pijpwerk van vier registers ouder was dan 1896. Dit betrof de Prestant 8' (binnenpijpen d</w:t>
      </w:r>
      <w:r>
        <w:rPr>
          <w:vertAlign w:val="superscript"/>
          <w:lang w:val="nl-NL"/>
        </w:rPr>
        <w:t>1</w:t>
      </w:r>
      <w:r>
        <w:rPr>
          <w:lang w:val="nl-NL"/>
        </w:rPr>
        <w:t>-f</w:t>
      </w:r>
      <w:r>
        <w:rPr>
          <w:vertAlign w:val="superscript"/>
          <w:lang w:val="nl-NL"/>
        </w:rPr>
        <w:t>3</w:t>
      </w:r>
      <w:r>
        <w:rPr>
          <w:lang w:val="nl-NL"/>
        </w:rPr>
        <w:t xml:space="preserve">), de Holpijp 8' (vanaf c, met inscriptie </w:t>
      </w:r>
      <w:r>
        <w:rPr>
          <w:i/>
          <w:iCs/>
          <w:lang w:val="nl-NL"/>
        </w:rPr>
        <w:t>Fluit d’amour 4 vt</w:t>
      </w:r>
      <w:r>
        <w:rPr>
          <w:lang w:val="nl-NL"/>
        </w:rPr>
        <w:t xml:space="preserve"> op de grootste pijp), de Fluit 4' (bas als roerfluit, discant conisch) en de Octaaf 2'. Het pijpwerk van de Octaaf 4' dateerde waarschijnlijk uit 1896.</w:t>
      </w:r>
    </w:p>
    <w:p>
      <w:pPr>
        <w:pStyle w:val="T1"/>
        <w:jc w:val="start"/>
        <w:rPr>
          <w:lang w:val="nl-NL"/>
        </w:rPr>
      </w:pPr>
      <w:r>
        <w:rPr>
          <w:lang w:val="nl-NL"/>
        </w:rPr>
        <w:t>In de aanbieding van de orgelmaker Reil van 1956 wordt gesproken over een keilbalg voor de windvoorziening, aangetroffen in de onderkas. Deze is in 1956 verwijderd. In 1987 bouwde B.A.G. Orgelmakers een nieuw orgel in de bestaande kas waarbij bestaand pijpwerk opnieuw werd toegepast.</w:t>
      </w:r>
    </w:p>
    <w:p>
      <w:pPr>
        <w:pStyle w:val="T1"/>
        <w:jc w:val="start"/>
        <w:rPr>
          <w:lang w:val="nl-NL"/>
        </w:rPr>
      </w:pPr>
      <w:r>
        <w:rPr>
          <w:lang w:val="nl-NL"/>
        </w:rPr>
        <w:t>De pneumatische speeltafel van het orgel in Midsland is tegen de linker zijwand aangebouwd. Boven de speeltafel zijn nog aanwijzingen omtrent de oorspronkelijke lessenaar en daarboven geplaatste registerknoppen (situatie 1896) zichtbaar.</w:t>
      </w:r>
    </w:p>
    <w:p>
      <w:pPr>
        <w:pStyle w:val="T1"/>
        <w:jc w:val="start"/>
        <w:rPr>
          <w:lang w:val="nl-NL"/>
        </w:rPr>
      </w:pPr>
      <w:r>
        <w:rPr>
          <w:lang w:val="nl-NL"/>
        </w:rPr>
        <w:t>Het windtoestel is zonder omsluitende kas achter het orgel opgesteld, mogelijk dateert dit uit 1921.</w:t>
      </w:r>
    </w:p>
    <w:p>
      <w:pPr>
        <w:pStyle w:val="T1"/>
        <w:jc w:val="start"/>
        <w:rPr/>
      </w:pPr>
      <w:r>
        <w:rPr>
          <w:lang w:val="nl-NL"/>
        </w:rPr>
        <w:t>De kegellade is in een C- en een Cis-lade verdeeld, het pijpwerk opgesteld met C en Cis aan de buitenzijden, in hele tonen aflopend naar het midden toe. De Trompet staat op een separate lade die lager in de kas ligt. Tegen de achterwand van de kas ligt een lade voor C-d</w:t>
      </w:r>
      <w:r>
        <w:rPr>
          <w:vertAlign w:val="superscript"/>
          <w:lang w:val="nl-NL"/>
        </w:rPr>
        <w:t>1</w:t>
      </w:r>
      <w:r>
        <w:rPr>
          <w:lang w:val="nl-NL"/>
        </w:rPr>
        <w:t xml:space="preserve"> van de Bourdon 16', tevens ingericht voor de transmissie van manuaal naar pedaal.</w:t>
      </w:r>
    </w:p>
    <w:p>
      <w:pPr>
        <w:pStyle w:val="T1"/>
        <w:jc w:val="start"/>
        <w:rPr/>
      </w:pPr>
      <w:r>
        <w:rPr>
          <w:lang w:val="nl-NL"/>
        </w:rPr>
        <w:t>De Prestant staat van C-gis</w:t>
      </w:r>
      <w:r>
        <w:rPr>
          <w:vertAlign w:val="superscript"/>
          <w:lang w:val="nl-NL"/>
        </w:rPr>
        <w:t>1</w:t>
      </w:r>
      <w:r>
        <w:rPr>
          <w:lang w:val="nl-NL"/>
        </w:rPr>
        <w:t xml:space="preserve"> in het front, deze pijpen zijn nog van Kruse. Al het binnenpijpwerk dateert uit 1921. Het is toegeleverd materiaal met geperste labia, bij de gedekten zijn de bovenlabia niet gevlakt. Houten pijpen worden aangetroffen in de Bourdon 16' (C-h) en Holpijp 8' (C-H). Zinken pijpen staan in de Bourdon 16' (c</w:t>
      </w:r>
      <w:r>
        <w:rPr>
          <w:vertAlign w:val="superscript"/>
          <w:lang w:val="nl-NL"/>
        </w:rPr>
        <w:t>1</w:t>
      </w:r>
      <w:r>
        <w:rPr>
          <w:lang w:val="nl-NL"/>
        </w:rPr>
        <w:t>-h</w:t>
      </w:r>
      <w:r>
        <w:rPr>
          <w:vertAlign w:val="superscript"/>
          <w:lang w:val="nl-NL"/>
        </w:rPr>
        <w:t>1</w:t>
      </w:r>
      <w:r>
        <w:rPr>
          <w:lang w:val="nl-NL"/>
        </w:rPr>
        <w:t>), Holpijp 8' (c-h), Viola 8' (c-h</w:t>
      </w:r>
      <w:r>
        <w:rPr>
          <w:vertAlign w:val="superscript"/>
          <w:lang w:val="nl-NL"/>
        </w:rPr>
        <w:t>1</w:t>
      </w:r>
      <w:r>
        <w:rPr>
          <w:lang w:val="nl-NL"/>
        </w:rPr>
        <w:t>), Aeoline 8' (idem), Octaaf 4' (C-h) en Lieflyk Gedekt 4' (C-A). De Viola 8' is van C-H gecombineerd met de Prestant 8'; de Aeoline 8' is van C-H gecombineerd met de Holpijp 8'. De Trompet heeft metalen stevels, loden koppen en zinken bekers met slitsen.</w:t>
      </w:r>
    </w:p>
    <w:p>
      <w:pPr>
        <w:pStyle w:val="T1"/>
        <w:jc w:val="start"/>
        <w:rPr/>
      </w:pPr>
      <w:r>
        <w:rPr>
          <w:lang w:val="nl-NL"/>
        </w:rPr>
        <w:t>Het merendeel van het open pijpwerk is voorzien van expressions. Stemkrullen zijn te vinden in de Octaaf 4' (fis</w:t>
      </w:r>
      <w:r>
        <w:rPr>
          <w:vertAlign w:val="superscript"/>
          <w:lang w:val="nl-NL"/>
        </w:rPr>
        <w:t>2</w:t>
      </w:r>
      <w:r>
        <w:rPr>
          <w:lang w:val="nl-NL"/>
        </w:rPr>
        <w:t>-h</w:t>
      </w:r>
      <w:r>
        <w:rPr>
          <w:vertAlign w:val="superscript"/>
          <w:lang w:val="nl-NL"/>
        </w:rPr>
        <w:t>2</w:t>
      </w:r>
      <w:r>
        <w:rPr>
          <w:lang w:val="nl-NL"/>
        </w:rPr>
        <w:t>) en Woudfluit 2' (fis</w:t>
      </w:r>
      <w:r>
        <w:rPr>
          <w:vertAlign w:val="superscript"/>
          <w:lang w:val="nl-NL"/>
        </w:rPr>
        <w:t>1</w:t>
      </w:r>
      <w:r>
        <w:rPr>
          <w:lang w:val="nl-NL"/>
        </w:rPr>
        <w:t>-h</w:t>
      </w:r>
      <w:r>
        <w:rPr>
          <w:vertAlign w:val="superscript"/>
          <w:lang w:val="nl-NL"/>
        </w:rPr>
        <w:t>1</w:t>
      </w:r>
      <w:r>
        <w:rPr>
          <w:lang w:val="nl-NL"/>
        </w:rPr>
        <w:t>).  Natuurlijke pijplengte komt voor bij de Octaaf 4' (c</w:t>
      </w:r>
      <w:r>
        <w:rPr>
          <w:vertAlign w:val="superscript"/>
          <w:lang w:val="nl-NL"/>
        </w:rPr>
        <w:t>2</w:t>
      </w:r>
      <w:r>
        <w:rPr>
          <w:lang w:val="nl-NL"/>
        </w:rPr>
        <w:t>-f</w:t>
      </w:r>
      <w:r>
        <w:rPr>
          <w:vertAlign w:val="superscript"/>
          <w:lang w:val="nl-NL"/>
        </w:rPr>
        <w:t>3</w:t>
      </w:r>
      <w:r>
        <w:rPr>
          <w:lang w:val="nl-NL"/>
        </w:rPr>
        <w:t>), Lieflyk Gedekt 4' (conische pijpen gis</w:t>
      </w:r>
      <w:r>
        <w:rPr>
          <w:vertAlign w:val="superscript"/>
          <w:lang w:val="nl-NL"/>
        </w:rPr>
        <w:t>2</w:t>
      </w:r>
      <w:r>
        <w:rPr>
          <w:lang w:val="nl-NL"/>
        </w:rPr>
        <w:t>-f</w:t>
      </w:r>
      <w:r>
        <w:rPr>
          <w:vertAlign w:val="superscript"/>
          <w:lang w:val="nl-NL"/>
        </w:rPr>
        <w:t>3</w:t>
      </w:r>
      <w:r>
        <w:rPr>
          <w:lang w:val="nl-NL"/>
        </w:rPr>
        <w:t>) en Woudfluit 2' (gehele register conisch, c</w:t>
      </w:r>
      <w:r>
        <w:rPr>
          <w:vertAlign w:val="superscript"/>
          <w:lang w:val="nl-NL"/>
        </w:rPr>
        <w:t>2</w:t>
      </w:r>
      <w:r>
        <w:rPr>
          <w:lang w:val="nl-NL"/>
        </w:rPr>
        <w:t>-f</w:t>
      </w:r>
      <w:r>
        <w:rPr>
          <w:vertAlign w:val="superscript"/>
          <w:lang w:val="nl-NL"/>
        </w:rPr>
        <w:t>3</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G Times">
    <w:altName w:val="Times New Roman"/>
    <w:charset w:val="00" w:characterSet="windows-1252"/>
    <w:family w:val="roman"/>
    <w:pitch w:val="default"/>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s>
      <w:suppressAutoHyphens w:val="true"/>
      <w:autoSpaceDE w:val="false"/>
      <w:spacing w:lineRule="atLeast" w:line="240"/>
    </w:pPr>
    <w:rPr>
      <w:rFonts w:ascii="CG Times;Times New Roman" w:hAnsi="CG Times;Times New Roman" w:cs="CG Times;Times New Roman"/>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2008-05-05T13:12:00Z</dcterms:created>
  <dc:creator>WS1</dc:creator>
  <dc:description/>
  <dc:language>en-US</dc:language>
  <cp:lastModifiedBy>NIvO</cp:lastModifiedBy>
  <dcterms:modified xsi:type="dcterms:W3CDTF">2008-06-24T13:07:00Z</dcterms:modified>
  <cp:revision>3</cp:revision>
  <dc:subject/>
  <dc:title>Heumen / ca 1860</dc:title>
</cp:coreProperties>
</file>