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Gramsbergen / 1897</w:t>
      </w:r>
    </w:p>
    <w:p>
      <w:pPr>
        <w:pStyle w:val="Heading2"/>
        <w:rPr>
          <w:i w:val="false"/>
          <w:i w:val="false"/>
          <w:iCs/>
        </w:rPr>
      </w:pPr>
      <w:r>
        <w:rPr>
          <w:i w:val="false"/>
          <w:iCs/>
        </w:rPr>
        <w:t>Hervormde Kerk</w:t>
      </w:r>
    </w:p>
    <w:p>
      <w:pPr>
        <w:pStyle w:val="T1"/>
        <w:rPr>
          <w:i/>
          <w:i/>
          <w:iCs/>
          <w:lang w:val="nl-NL"/>
        </w:rPr>
      </w:pPr>
      <w:r>
        <w:rPr>
          <w:i/>
          <w:iCs/>
          <w:lang w:val="nl-NL"/>
        </w:rPr>
      </w:r>
    </w:p>
    <w:p>
      <w:pPr>
        <w:pStyle w:val="T1"/>
        <w:rPr>
          <w:i/>
          <w:i/>
          <w:iCs/>
          <w:lang w:val="nl-NL"/>
        </w:rPr>
      </w:pPr>
      <w:r>
        <w:rPr>
          <w:i/>
          <w:iCs/>
          <w:lang w:val="nl-NL"/>
        </w:rPr>
        <w:t>Brede zaalkerk uit 1878, gebouwd tegen een oudere toren, die een overblijfsel van de vroegere kerk is, welke na verwoesting in 1672 hersteld werd. Inrichting uit de bouwtijd van de kerk.</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Zevenledig front waarvan het veelvuldig door Van Dam toegepaste ontwerp teruggrijpt op prototypen die rond 1865 ontstonden. Net als bij de meeste hieraan verwante Van Dam-orgels uit de jaren 90 van de 19e eeuw het geval is (Oosterzee 1891, zie deel 1886-1894, 223, vormt hierop een uitzondering), zijn de smalle gedeelde velden hol uitgevoerd en de grote ongedeelde velden van haakse frontstokken voorzien.</w:t>
      </w:r>
    </w:p>
    <w:p>
      <w:pPr>
        <w:pStyle w:val="T2Kunst"/>
        <w:jc w:val="start"/>
        <w:rPr>
          <w:lang w:val="nl-NL"/>
        </w:rPr>
      </w:pPr>
      <w:r>
        <w:rPr>
          <w:lang w:val="nl-NL"/>
        </w:rPr>
        <w:t>In het paneel onder de verhoogde frontstokken van de ongedeelde velden zijn twee diamantkoppen te zien. Ook in de scheiding tussen de smalle gedeelde velden is een diamantkop aangebracht. Zwierig uitgevoerd ornamentwerk, waarin voluten, bladmotieven en een grote hoeveelheid bloemen zijn verwerkt.</w:t>
      </w:r>
    </w:p>
    <w:p>
      <w:pPr>
        <w:pStyle w:val="T2Kunst"/>
        <w:jc w:val="start"/>
        <w:rPr>
          <w:lang w:val="nl-NL"/>
        </w:rPr>
      </w:pPr>
      <w:r>
        <w:rPr>
          <w:lang w:val="nl-NL"/>
        </w:rPr>
        <w:t>De bovenblinderingen bij de ongedeelde velden zijn hier minder beweeglijk uitgevallen dan bij vergelijkbare fronten het geval is, vergeleken met bijvoorbeeld de sierlijk gebogen lijn die bij het front van Purmerend (1892, deel 1886-1894, 269) te zien is. Bij de bovenblinderingen van de drie torens valt het lelie-motief in het midden op, dat over de rand van het lijstwerk heen valt.</w:t>
      </w:r>
    </w:p>
    <w:p>
      <w:pPr>
        <w:pStyle w:val="T2Kunst"/>
        <w:jc w:val="start"/>
        <w:rPr>
          <w:lang w:val="nl-NL"/>
        </w:rPr>
      </w:pPr>
      <w:r>
        <w:rPr>
          <w:lang w:val="nl-NL"/>
        </w:rPr>
        <w:t>De opzetstukken op de zijtorens laten een schild met bloemmotief zien, omlijst door C-voluten. Het opzetstuk op de middentoren heeft ook zo’n schild, maar dan breder, voorzien van ruitwerk, waarop een druiventros. Het fungeert als piëdestal voor een lier. De vleugelstukken zijn ook weer kenmerkend voor de jaren 1890 bij Van Dam: een vrij strak ontwerp dat met zijn ruitwerk, voluten, bladslingers en bloemen niettemin een feestelijke omlijsting is.</w:t>
      </w:r>
    </w:p>
    <w:p>
      <w:pPr>
        <w:pStyle w:val="Normal"/>
        <w:rPr>
          <w:lang w:val="nl-NL"/>
        </w:rPr>
      </w:pPr>
      <w:r>
        <w:rPr>
          <w:lang w:val="nl-NL"/>
        </w:rPr>
      </w:r>
    </w:p>
    <w:p>
      <w:pPr>
        <w:pStyle w:val="T3Lit"/>
        <w:rPr>
          <w:b/>
          <w:b/>
          <w:bCs/>
          <w:lang w:val="nl-NL"/>
        </w:rPr>
      </w:pPr>
      <w:r>
        <w:rPr>
          <w:b/>
          <w:bCs/>
          <w:lang w:val="nl-NL"/>
        </w:rPr>
        <w:t>Literatuur</w:t>
      </w:r>
    </w:p>
    <w:p>
      <w:pPr>
        <w:pStyle w:val="T3Lit"/>
        <w:rPr/>
      </w:pPr>
      <w:r>
        <w:rPr>
          <w:i/>
          <w:lang w:val="nl-NL"/>
        </w:rPr>
        <w:t>Van Dam Orgel Nederlandse Hervormde Kerk Gramsbergen.</w:t>
      </w:r>
      <w:r>
        <w:rPr>
          <w:lang w:val="nl-NL"/>
        </w:rPr>
        <w:t xml:space="preserve"> Gramsbergen, 1994.</w:t>
      </w:r>
    </w:p>
    <w:p>
      <w:pPr>
        <w:pStyle w:val="T3Lit"/>
        <w:rPr/>
      </w:pPr>
      <w:r>
        <w:rPr>
          <w:lang w:val="nl-NL"/>
        </w:rPr>
        <w:t xml:space="preserve">Fotokaart </w:t>
      </w:r>
      <w:r>
        <w:rPr>
          <w:i/>
          <w:lang w:val="nl-NL"/>
        </w:rPr>
        <w:t>De Mixtuur</w:t>
      </w:r>
      <w:r>
        <w:rPr>
          <w:lang w:val="nl-NL"/>
        </w:rPr>
        <w:t>.</w:t>
      </w:r>
    </w:p>
    <w:p>
      <w:pPr>
        <w:pStyle w:val="T3Lit"/>
        <w:rPr/>
      </w:pPr>
      <w:r>
        <w:rPr>
          <w:i/>
          <w:iCs/>
          <w:lang w:val="nl-NL"/>
        </w:rPr>
        <w:t>Kerkelijke Courant</w:t>
      </w:r>
      <w:r>
        <w:rPr>
          <w:lang w:val="nl-NL"/>
        </w:rPr>
        <w:t>, 51/42 (1897).</w:t>
      </w:r>
    </w:p>
    <w:p>
      <w:pPr>
        <w:pStyle w:val="T3Lit"/>
        <w:rPr/>
      </w:pPr>
      <w:r>
        <w:rPr>
          <w:i/>
          <w:lang w:val="nl-NL"/>
        </w:rPr>
        <w:t>Het Orgel</w:t>
      </w:r>
      <w:r>
        <w:rPr>
          <w:lang w:val="nl-NL"/>
        </w:rPr>
        <w:t>, 68/1 (1972), 19.</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Orgelbouw Leeflang, gedeponeerd bij Orgelmakerij Gebr. Reil, Heerde.</w:t>
      </w:r>
    </w:p>
    <w:p>
      <w:pPr>
        <w:pStyle w:val="T3Lit"/>
        <w:rPr/>
      </w:pPr>
      <w:r>
        <w:rPr>
          <w:lang w:val="nl-NL"/>
        </w:rPr>
        <w:t xml:space="preserve">Jan Jongepier, </w:t>
      </w:r>
      <w:r>
        <w:rPr>
          <w:i/>
          <w:iCs/>
          <w:lang w:val="nl-NL"/>
        </w:rPr>
        <w:t>Rapport over het orgel in de Hervormde kerk te Gramsbergen</w:t>
      </w:r>
      <w:r>
        <w:rPr>
          <w:lang w:val="nl-NL"/>
        </w:rPr>
        <w:t>. Z.p [Leeuwarden], 1992.</w:t>
      </w:r>
    </w:p>
    <w:p>
      <w:pPr>
        <w:pStyle w:val="T3Lit"/>
        <w:rPr/>
      </w:pPr>
      <w:r>
        <w:rPr>
          <w:lang w:val="nl-NL"/>
        </w:rPr>
        <w:t xml:space="preserve">Jan Jongepier, </w:t>
      </w:r>
      <w:r>
        <w:rPr>
          <w:i/>
          <w:iCs/>
          <w:lang w:val="nl-NL"/>
        </w:rPr>
        <w:t>Eindverslag betreffende de restauratie en uitbreiding van het orgel in de Hervormde kerk te Gramsbergen.</w:t>
      </w:r>
      <w:r>
        <w:rPr>
          <w:lang w:val="nl-NL"/>
        </w:rPr>
        <w:t xml:space="preserve"> Z.p. [Leeuwarden], 1994.</w:t>
      </w:r>
    </w:p>
    <w:p>
      <w:pPr>
        <w:pStyle w:val="T3Lit"/>
        <w:rPr>
          <w:lang w:val="nl-NL"/>
        </w:rPr>
      </w:pPr>
      <w:r>
        <w:rPr>
          <w:lang w:val="nl-NL"/>
        </w:rPr>
      </w:r>
    </w:p>
    <w:p>
      <w:pPr>
        <w:pStyle w:val="T3Lit"/>
        <w:rPr>
          <w:lang w:val="nl-NL"/>
        </w:rPr>
      </w:pPr>
      <w:r>
        <w:rPr>
          <w:lang w:val="nl-NL"/>
        </w:rPr>
        <w:t>Orgelnummer 523</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 van Dam en Zonen</w:t>
      </w:r>
    </w:p>
    <w:p>
      <w:pPr>
        <w:pStyle w:val="T1"/>
        <w:jc w:val="start"/>
        <w:rPr>
          <w:lang w:val="nl-NL"/>
        </w:rPr>
      </w:pPr>
      <w:r>
        <w:rPr>
          <w:lang w:val="nl-NL"/>
        </w:rPr>
        <w:t>2. Orgelbouw Ernst Leeflang</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1. 1897</w:t>
      </w:r>
    </w:p>
    <w:p>
      <w:pPr>
        <w:pStyle w:val="T1"/>
        <w:jc w:val="start"/>
        <w:rPr>
          <w:lang w:val="nl-NL"/>
        </w:rPr>
      </w:pPr>
      <w:r>
        <w:rPr>
          <w:lang w:val="nl-NL"/>
        </w:rPr>
        <w:t>2. 1994</w:t>
      </w:r>
    </w:p>
    <w:p>
      <w:pPr>
        <w:pStyle w:val="T1"/>
        <w:jc w:val="start"/>
        <w:rPr>
          <w:lang w:val="nl-NL"/>
        </w:rPr>
      </w:pPr>
      <w:r>
        <w:rPr>
          <w:lang w:val="nl-NL"/>
        </w:rPr>
      </w:r>
    </w:p>
    <w:p>
      <w:pPr>
        <w:pStyle w:val="T1"/>
        <w:jc w:val="start"/>
        <w:rPr>
          <w:lang w:val="nl-NL"/>
        </w:rPr>
      </w:pPr>
      <w:r>
        <w:rPr>
          <w:lang w:val="nl-NL"/>
        </w:rPr>
        <w:t>N.V. v/h P. van Dam 1939</w:t>
      </w:r>
    </w:p>
    <w:p>
      <w:pPr>
        <w:pStyle w:val="T1"/>
        <w:numPr>
          <w:ilvl w:val="0"/>
          <w:numId w:val="2"/>
        </w:numPr>
        <w:jc w:val="start"/>
        <w:rPr>
          <w:lang w:val="nl-NL"/>
        </w:rPr>
      </w:pPr>
      <w:r>
        <w:rPr>
          <w:lang w:val="nl-NL"/>
        </w:rPr>
        <w:t>orgel hersteld</w:t>
      </w:r>
    </w:p>
    <w:p>
      <w:pPr>
        <w:pStyle w:val="T1"/>
        <w:numPr>
          <w:ilvl w:val="0"/>
          <w:numId w:val="2"/>
        </w:numPr>
        <w:jc w:val="start"/>
        <w:rPr>
          <w:lang w:val="nl-NL"/>
        </w:rPr>
      </w:pPr>
      <w:r>
        <w:rPr>
          <w:lang w:val="nl-NL"/>
        </w:rPr>
        <w:t>intonatie gewijzigd door aanbrengen extra kernsteken</w:t>
      </w:r>
    </w:p>
    <w:p>
      <w:pPr>
        <w:pStyle w:val="T1"/>
        <w:jc w:val="start"/>
        <w:rPr>
          <w:lang w:val="nl-NL"/>
        </w:rPr>
      </w:pPr>
      <w:r>
        <w:rPr>
          <w:lang w:val="nl-NL"/>
        </w:rPr>
      </w:r>
    </w:p>
    <w:p>
      <w:pPr>
        <w:pStyle w:val="T1"/>
        <w:jc w:val="start"/>
        <w:rPr>
          <w:lang w:val="nl-NL"/>
        </w:rPr>
      </w:pPr>
      <w:r>
        <w:rPr>
          <w:lang w:val="nl-NL"/>
        </w:rPr>
        <w:t>Orgelbouw Ernst Leeflang 1971</w:t>
      </w:r>
    </w:p>
    <w:p>
      <w:pPr>
        <w:pStyle w:val="T1"/>
        <w:numPr>
          <w:ilvl w:val="0"/>
          <w:numId w:val="3"/>
        </w:numPr>
        <w:jc w:val="start"/>
        <w:rPr>
          <w:lang w:val="nl-NL"/>
        </w:rPr>
      </w:pPr>
      <w:r>
        <w:rPr>
          <w:lang w:val="nl-NL"/>
        </w:rPr>
        <w:t>orgelkas overgeschilderd in kader restauratie kerkinterieur</w:t>
      </w:r>
    </w:p>
    <w:p>
      <w:pPr>
        <w:pStyle w:val="T1"/>
        <w:numPr>
          <w:ilvl w:val="0"/>
          <w:numId w:val="3"/>
        </w:numPr>
        <w:jc w:val="start"/>
        <w:rPr>
          <w:lang w:val="nl-NL"/>
        </w:rPr>
      </w:pPr>
      <w:r>
        <w:rPr>
          <w:lang w:val="nl-NL"/>
        </w:rPr>
        <w:t>restauratie windladen en windvoorziening</w:t>
      </w:r>
    </w:p>
    <w:p>
      <w:pPr>
        <w:pStyle w:val="T1"/>
        <w:numPr>
          <w:ilvl w:val="0"/>
          <w:numId w:val="3"/>
        </w:numPr>
        <w:jc w:val="start"/>
        <w:rPr>
          <w:lang w:val="nl-NL"/>
        </w:rPr>
      </w:pPr>
      <w:r>
        <w:rPr>
          <w:lang w:val="nl-NL"/>
        </w:rPr>
        <w:t>klavieren, koppel en toetsbeleg handklavieren hersteld</w:t>
      </w:r>
    </w:p>
    <w:p>
      <w:pPr>
        <w:pStyle w:val="T1"/>
        <w:numPr>
          <w:ilvl w:val="0"/>
          <w:numId w:val="3"/>
        </w:numPr>
        <w:jc w:val="start"/>
        <w:rPr>
          <w:lang w:val="nl-NL"/>
        </w:rPr>
      </w:pPr>
      <w:r>
        <w:rPr>
          <w:lang w:val="nl-NL"/>
        </w:rPr>
        <w:t>BW + Flageolet 1' op vrije sleep</w:t>
      </w:r>
    </w:p>
    <w:p>
      <w:pPr>
        <w:pStyle w:val="T1"/>
        <w:jc w:val="start"/>
        <w:rPr>
          <w:lang w:val="nl-NL"/>
        </w:rPr>
      </w:pPr>
      <w:r>
        <w:rPr>
          <w:lang w:val="nl-NL"/>
        </w:rPr>
      </w:r>
    </w:p>
    <w:p>
      <w:pPr>
        <w:pStyle w:val="T1"/>
        <w:jc w:val="start"/>
        <w:rPr>
          <w:lang w:val="nl-NL"/>
        </w:rPr>
      </w:pPr>
      <w:r>
        <w:rPr>
          <w:lang w:val="nl-NL"/>
        </w:rPr>
        <w:t>1986</w:t>
      </w:r>
    </w:p>
    <w:p>
      <w:pPr>
        <w:pStyle w:val="T1"/>
        <w:numPr>
          <w:ilvl w:val="0"/>
          <w:numId w:val="4"/>
        </w:numPr>
        <w:jc w:val="start"/>
        <w:rPr>
          <w:lang w:val="nl-NL"/>
        </w:rPr>
      </w:pPr>
      <w:r>
        <w:rPr>
          <w:lang w:val="nl-NL"/>
        </w:rPr>
        <w:t>orgel in eigen beheer uitgebreid met vrij pedaal voorzien van Subbas 16' en Diapason 8' (unit), met elektrische tractuur</w:t>
      </w:r>
    </w:p>
    <w:p>
      <w:pPr>
        <w:pStyle w:val="T1"/>
        <w:jc w:val="start"/>
        <w:rPr>
          <w:lang w:val="nl-NL"/>
        </w:rPr>
      </w:pPr>
      <w:r>
        <w:rPr>
          <w:lang w:val="nl-NL"/>
        </w:rPr>
      </w:r>
    </w:p>
    <w:p>
      <w:pPr>
        <w:pStyle w:val="T1"/>
        <w:jc w:val="start"/>
        <w:rPr>
          <w:lang w:val="nl-NL"/>
        </w:rPr>
      </w:pPr>
      <w:r>
        <w:rPr>
          <w:lang w:val="nl-NL"/>
        </w:rPr>
        <w:t>Orgelbouw Ernst Leeflang 1994</w:t>
      </w:r>
    </w:p>
    <w:p>
      <w:pPr>
        <w:pStyle w:val="T1"/>
        <w:numPr>
          <w:ilvl w:val="0"/>
          <w:numId w:val="4"/>
        </w:numPr>
        <w:jc w:val="start"/>
        <w:rPr>
          <w:lang w:val="nl-NL"/>
        </w:rPr>
      </w:pPr>
      <w:r>
        <w:rPr>
          <w:lang w:val="nl-NL"/>
        </w:rPr>
        <w:t>restauratie klaviatuur en mechanieken</w:t>
      </w:r>
    </w:p>
    <w:p>
      <w:pPr>
        <w:pStyle w:val="T1"/>
        <w:numPr>
          <w:ilvl w:val="0"/>
          <w:numId w:val="4"/>
        </w:numPr>
        <w:jc w:val="start"/>
        <w:rPr>
          <w:lang w:val="nl-NL"/>
        </w:rPr>
      </w:pPr>
      <w:r>
        <w:rPr>
          <w:lang w:val="nl-NL"/>
        </w:rPr>
        <w:t>nieuw vrij Ped met mechanische tractuur</w:t>
      </w:r>
    </w:p>
    <w:p>
      <w:pPr>
        <w:pStyle w:val="T1"/>
        <w:numPr>
          <w:ilvl w:val="0"/>
          <w:numId w:val="4"/>
        </w:numPr>
        <w:jc w:val="start"/>
        <w:rPr>
          <w:lang w:val="nl-NL"/>
        </w:rPr>
      </w:pPr>
      <w:r>
        <w:rPr>
          <w:lang w:val="nl-NL"/>
        </w:rPr>
        <w:t>twee pedaalkoppels aangebracht, + tremblant BW</w:t>
      </w:r>
    </w:p>
    <w:p>
      <w:pPr>
        <w:pStyle w:val="T1"/>
        <w:numPr>
          <w:ilvl w:val="0"/>
          <w:numId w:val="4"/>
        </w:numPr>
        <w:jc w:val="start"/>
        <w:rPr>
          <w:lang w:val="nl-NL"/>
        </w:rPr>
      </w:pPr>
      <w:r>
        <w:rPr>
          <w:lang w:val="nl-NL"/>
        </w:rPr>
        <w:t>BW - Flageolet 1', + Dulciaan 8'</w:t>
      </w:r>
    </w:p>
    <w:p>
      <w:pPr>
        <w:pStyle w:val="T1"/>
        <w:numPr>
          <w:ilvl w:val="0"/>
          <w:numId w:val="4"/>
        </w:numPr>
        <w:jc w:val="start"/>
        <w:rPr>
          <w:lang w:val="nl-NL"/>
        </w:rPr>
      </w:pPr>
      <w:r>
        <w:rPr>
          <w:lang w:val="nl-NL"/>
        </w:rPr>
        <w:t>intonatie herzien; kernsteken 1939 verwijderd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440" w:type="dxa"/>
            <w:tcBorders/>
          </w:tcPr>
          <w:p>
            <w:pPr>
              <w:pStyle w:val="T4dispositie"/>
              <w:rPr>
                <w:i/>
                <w:i/>
                <w:lang w:val="nl-NL"/>
              </w:rPr>
            </w:pPr>
            <w:r>
              <w:rPr>
                <w:i/>
                <w:lang w:val="nl-NL"/>
              </w:rPr>
              <w:t>Bovenwerk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Fluit dolce</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Salicet</w:t>
            </w:r>
          </w:p>
          <w:p>
            <w:pPr>
              <w:pStyle w:val="T4dispositie"/>
              <w:rPr>
                <w:lang w:val="nl-NL"/>
              </w:rPr>
            </w:pPr>
            <w:r>
              <w:rPr>
                <w:lang w:val="nl-NL"/>
              </w:rPr>
              <w:t>Gemshoorn</w:t>
            </w:r>
          </w:p>
          <w:p>
            <w:pPr>
              <w:pStyle w:val="T4dispositie"/>
              <w:rPr>
                <w:lang w:val="nl-NL"/>
              </w:rPr>
            </w:pPr>
            <w:r>
              <w:rPr>
                <w:lang w:val="nl-NL"/>
              </w:rPr>
              <w:t>Dulciaan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Basson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16'</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HW-BW, Ped-HW, Ped-BW</w:t>
      </w:r>
    </w:p>
    <w:p>
      <w:pPr>
        <w:pStyle w:val="Normal"/>
        <w:rPr>
          <w:rFonts w:ascii="Times New Roman" w:hAnsi="Times New Roman" w:cs="Times New Roman"/>
          <w:szCs w:val="24"/>
        </w:rPr>
      </w:pPr>
      <w:r>
        <w:rPr>
          <w:rFonts w:cs="Times New Roman" w:ascii="Times New Roman" w:hAnsi="Times New Roman"/>
          <w:szCs w:val="24"/>
        </w:rPr>
        <w:t>tremblant BW (inliggend, 1897), Tremblant BW (opliggend, 1994)</w:t>
      </w:r>
    </w:p>
    <w:p>
      <w:pPr>
        <w:pStyle w:val="Normal"/>
        <w:rPr>
          <w:rFonts w:ascii="Times New Roman" w:hAnsi="Times New Roman" w:cs="Times New Roman"/>
          <w:szCs w:val="24"/>
        </w:rPr>
      </w:pPr>
      <w:r>
        <w:rPr>
          <w:rFonts w:cs="Times New Roman" w:ascii="Times New Roman" w:hAnsi="Times New Roman"/>
          <w:szCs w:val="24"/>
        </w:rPr>
        <w:t>afsluiting HW, afsluiting BW</w:t>
      </w:r>
    </w:p>
    <w:p>
      <w:pPr>
        <w:pStyle w:val="Normal"/>
        <w:rPr>
          <w:rFonts w:ascii="Times New Roman" w:hAnsi="Times New Roman" w:cs="Times New Roman"/>
          <w:szCs w:val="24"/>
        </w:rPr>
      </w:pPr>
      <w:r>
        <w:rPr>
          <w:rFonts w:cs="Times New Roman" w:ascii="Times New Roman" w:hAnsi="Times New Roman"/>
          <w:szCs w:val="24"/>
        </w:rPr>
        <w:t>windlozer</w:t>
      </w:r>
    </w:p>
    <w:p>
      <w:pPr>
        <w:pStyle w:val="Normal"/>
        <w:rPr>
          <w:rFonts w:ascii="Times New Roman" w:hAnsi="Times New Roman" w:cs="Times New Roman"/>
          <w:szCs w:val="24"/>
        </w:rPr>
      </w:pPr>
      <w:r>
        <w:rPr>
          <w:rFonts w:cs="Times New Roman" w:ascii="Times New Roman" w:hAnsi="Times New Roman"/>
          <w:szCs w:val="24"/>
        </w:rPr>
        <w:t>muet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p>
      <w:pPr>
        <w:pStyle w:val="Normal"/>
        <w:rPr/>
      </w:pPr>
      <w:r>
        <w:rPr>
          <w:rFonts w:cs="Times New Roman" w:ascii="Times New Roman" w:hAnsi="Times New Roman"/>
          <w:szCs w:val="24"/>
        </w:rPr>
        <w:t xml:space="preserve">Cornet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2 2/3 - 2 - 1 3/5</w:t>
      </w:r>
    </w:p>
    <w:p>
      <w:pPr>
        <w:pStyle w:val="Normal"/>
        <w:rPr>
          <w:rFonts w:ascii="Times New Roman" w:hAnsi="Times New Roman" w:cs="Times New Roman"/>
          <w:spacing w:val="-3"/>
          <w:sz w:val="20"/>
          <w:szCs w:val="24"/>
        </w:rPr>
      </w:pPr>
      <w:r>
        <w:rPr>
          <w:rFonts w:cs="Times New Roman" w:ascii="Times New Roman" w:hAnsi="Times New Roman"/>
          <w:spacing w:val="-3"/>
          <w:sz w:val="20"/>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handpomp (1897)</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windtoestel bevindt zich in de onderkas. De windkanalen zijn van eiken.</w:t>
      </w:r>
    </w:p>
    <w:p>
      <w:pPr>
        <w:pStyle w:val="T1"/>
        <w:jc w:val="start"/>
        <w:rPr>
          <w:lang w:val="nl-NL"/>
        </w:rPr>
      </w:pPr>
      <w:r>
        <w:rPr>
          <w:lang w:val="nl-NL"/>
        </w:rPr>
        <w:t>De handklavieren (eiken staartklavieren) en het eiken pedaalklavier zijn origineel. De registerknoppen van de beide manualen zijn boven de lessenaar aangebracht in twee rijen. De pedaalregisters en enkele werktuiglijke registers zijn links en rechts van de lessenaar aangebracht.</w:t>
      </w:r>
    </w:p>
    <w:p>
      <w:pPr>
        <w:pStyle w:val="T1"/>
        <w:jc w:val="start"/>
        <w:rPr/>
      </w:pPr>
      <w:r>
        <w:rPr>
          <w:lang w:val="nl-NL"/>
        </w:rPr>
        <w:t>Van de windladen zijn de cancellenramen en ventielkasten van eiken, stokken en roosters zijn van mahonie. De cancelvolgorde van de HW-lade is chromatisch: C-d g</w:t>
      </w:r>
      <w:r>
        <w:rPr>
          <w:vertAlign w:val="superscript"/>
          <w:lang w:val="nl-NL"/>
        </w:rPr>
        <w:t>3</w:t>
      </w:r>
      <w:r>
        <w:rPr>
          <w:lang w:val="nl-NL"/>
        </w:rPr>
        <w:t>-dis. De BW-lade heeft een cancelvolgorde in hele tonen vanuit het midden naar weerskanten aflopend. Voor het toegevoegde Ped is een nieuwe kas gemaakt die achter het orgel is geplaatst. Maatvoering en factuur van deze onderdelen zijn overeenkomstig de werkwijze van Van Dam.</w:t>
      </w:r>
    </w:p>
    <w:p>
      <w:pPr>
        <w:pStyle w:val="T1"/>
        <w:jc w:val="start"/>
        <w:rPr/>
      </w:pPr>
      <w:r>
        <w:rPr>
          <w:lang w:val="nl-NL"/>
        </w:rPr>
        <w:t>De frontpijpen zijn van tin. In het front spreken de Prestant 8' HW (C-A, c-h), en Salicionaal 8' BW (Dis-G, zijtoren klaviatuurzijde). Eiken pijpen zijn toegepast bij de Bourdon 16' HW (C-g), Holpijp 8' HW (C-G) en Fluit dolce 8' BW (C-G). De Violon 8' begint op c. De Roerfluit 4' is vanaf gis</w:t>
      </w:r>
      <w:r>
        <w:rPr>
          <w:vertAlign w:val="superscript"/>
          <w:lang w:val="nl-NL"/>
        </w:rPr>
        <w:t>2</w:t>
      </w:r>
      <w:r>
        <w:rPr>
          <w:lang w:val="nl-NL"/>
        </w:rPr>
        <w:t xml:space="preserve"> conisch.</w:t>
      </w:r>
    </w:p>
    <w:p>
      <w:pPr>
        <w:pStyle w:val="T1"/>
        <w:jc w:val="start"/>
        <w:rPr>
          <w:lang w:val="nl-NL"/>
        </w:rPr>
      </w:pPr>
      <w:r>
        <w:rPr>
          <w:lang w:val="nl-NL"/>
        </w:rPr>
        <w:t>De Salicionaal 8' heeft afgevoerde open binnenpijpen voor C-D en Gis-H, vanaf c staat het register op de lade. De Viola di Gamba is van C-H gecombineerd met de Fluit dolce. De Salicionaalpijpen hebben schuine voorbaardjes, de pijpen van de Viola di Gamba zijn van kastbaarden voorzien. De Gemshoorn 2' is conisch.</w:t>
      </w:r>
    </w:p>
    <w:p>
      <w:pPr>
        <w:pStyle w:val="T1"/>
        <w:jc w:val="start"/>
        <w:rPr>
          <w:lang w:val="nl-NL"/>
        </w:rPr>
      </w:pPr>
      <w:r>
        <w:rPr>
          <w:lang w:val="nl-NL"/>
        </w:rPr>
        <w:t>Van de labiaalregisters bestaan Salicionaal en Viola di Gamba uit toegeleverd pijpwerk met geperste labia. Het overig labiaalpijpwerk is in de eigen werkplaats vervaardigd en heeft spits geritste bovenlabia.</w:t>
      </w:r>
    </w:p>
    <w:p>
      <w:pPr>
        <w:pStyle w:val="T1"/>
        <w:jc w:val="start"/>
        <w:rPr>
          <w:lang w:val="nl-NL"/>
        </w:rPr>
      </w:pPr>
      <w:r>
        <w:rPr>
          <w:lang w:val="nl-NL"/>
        </w:rPr>
        <w:t>De Trompet 8' is een toegeleverd register met metalen stevels, loden koppen en metalen bekers.</w:t>
      </w:r>
    </w:p>
    <w:p>
      <w:pPr>
        <w:pStyle w:val="T1"/>
        <w:jc w:val="start"/>
        <w:rPr/>
      </w:pPr>
      <w:r>
        <w:rPr>
          <w:lang w:val="nl-NL"/>
        </w:rPr>
        <w:t>Expressions zijn toegepast bij alle pijpen van Prestant, Violon, Salicionaal en Viola di Gamba, en verder bij de Octaaf 4' (C-h), Quint 3' (C-e), Octaaf 2' (C-H) en Salicet 4' (C-g</w:t>
      </w:r>
      <w:r>
        <w:rPr>
          <w:vertAlign w:val="superscript"/>
          <w:lang w:val="nl-NL"/>
        </w:rPr>
        <w:t>1</w:t>
      </w:r>
      <w:r>
        <w:rPr>
          <w:lang w:val="nl-NL"/>
        </w:rPr>
        <w:t>).</w:t>
      </w:r>
    </w:p>
    <w:p>
      <w:pPr>
        <w:pStyle w:val="T1"/>
        <w:jc w:val="start"/>
        <w:rPr>
          <w:lang w:val="nl-NL"/>
        </w:rPr>
      </w:pPr>
      <w:r>
        <w:rPr>
          <w:lang w:val="nl-NL"/>
        </w:rPr>
        <w:t>De in 1994 nieuw geplaatste registers zijn naar Van Dam-voorbeelden gemaakt. Dulciaan en Basson hebben mahonie stevels en koppen. De Basson heeft cilindrische bekers van C-H en vanaf c trechtervomige bekers (naar het voorbeeld van Middenbeemster, 1908).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cs="Times New Roman"/>
      <w:b w:val="false"/>
      <w:i w:val="false"/>
      <w:sz w:val="24"/>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2008-05-05T13:20:00Z</dcterms:created>
  <dc:creator>WS1</dc:creator>
  <dc:description/>
  <dc:language>en-US</dc:language>
  <cp:lastModifiedBy>NIvO</cp:lastModifiedBy>
  <dcterms:modified xsi:type="dcterms:W3CDTF">2008-05-05T13:20:00Z</dcterms:modified>
  <cp:revision>2</cp:revision>
  <dc:subject/>
  <dc:title>Olst / 1880</dc:title>
</cp:coreProperties>
</file>