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Uithoorn / 1897</w:t>
      </w:r>
    </w:p>
    <w:p>
      <w:pPr>
        <w:pStyle w:val="Heading2"/>
        <w:rPr>
          <w:i w:val="false"/>
          <w:i w:val="false"/>
          <w:iCs/>
        </w:rPr>
      </w:pPr>
      <w:r>
        <w:rPr>
          <w:i w:val="false"/>
          <w:iCs/>
        </w:rPr>
        <w:t>R.K. Kerk De Schans</w:t>
      </w:r>
    </w:p>
    <w:p>
      <w:pPr>
        <w:pStyle w:val="T1"/>
        <w:jc w:val="start"/>
        <w:rPr>
          <w:i/>
          <w:i/>
          <w:iCs/>
          <w:lang w:val="nl-NL"/>
        </w:rPr>
      </w:pPr>
      <w:r>
        <w:rPr>
          <w:i/>
          <w:iCs/>
          <w:lang w:val="nl-NL"/>
        </w:rPr>
      </w:r>
    </w:p>
    <w:p>
      <w:pPr>
        <w:pStyle w:val="T1"/>
        <w:jc w:val="start"/>
        <w:rPr>
          <w:i/>
          <w:i/>
          <w:iCs/>
          <w:lang w:val="nl-NL"/>
        </w:rPr>
      </w:pPr>
      <w:r>
        <w:rPr>
          <w:i/>
          <w:iCs/>
          <w:lang w:val="nl-NL"/>
        </w:rPr>
        <w:t>Neoromaanse driebeukige kerk gebouwd in 1866-1867 naar ontwerp van H.J. van den Brink. Aan voorzijde twee torens met vijf geledingen en vierzijdige spitsen. Het koor is in 1962 vernieuwd.</w:t>
      </w:r>
    </w:p>
    <w:p>
      <w:pPr>
        <w:pStyle w:val="T1"/>
        <w:jc w:val="start"/>
        <w:rPr>
          <w:i/>
          <w:i/>
          <w:iCs/>
          <w:lang w:val="nl-NL"/>
        </w:rPr>
      </w:pPr>
      <w:r>
        <w:rPr>
          <w:i/>
          <w:iCs/>
          <w:lang w:val="nl-NL"/>
        </w:rPr>
      </w:r>
    </w:p>
    <w:p>
      <w:pPr>
        <w:pStyle w:val="T1"/>
        <w:jc w:val="start"/>
        <w:rPr>
          <w:lang w:val="nl-NL"/>
        </w:rPr>
      </w:pPr>
      <w:r>
        <w:rPr>
          <w:lang w:val="nl-NL"/>
        </w:rPr>
        <w:t>Kas: 1897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Maarschaalkerweerd koos bij dit front in plaats van de spitse bogen van de neogotiek voor de rondbogen van de neorenaissance. We zien vijf bogen aan de bovenzijde van ieder veld, maar ook een doorlopende rondboogarcade onder de bovenkas. De reden lijkt de wens het ontwerp te laten harmoniëren met het kerkgebouw. Dat dateert van enkele decennia eerder, en men heeft het roosvenster als lichtbron willen behouden. Hoewel bij dit orgel sprake is van de typisch 19e-eeuwse opbouw met alle pijpen op één etage, doet het orgel ook denken aan een indeling met het hoofdwerk midden, het pedaal links en rechts daarvan, met een positief achter opengewerkte versieringen, direct onder het hoofdwerk. Zie bijvoorbeeld het orgel in de R.K. Kerk H. Maria van Jesse in Delft (1893, deel 1886-1894, 292-294), dat op vergelijkbare wijze is opgebouwd rond het venster. Het instrument in Uithoorn is wel veel soberder uitgevoerd. Te zien zijn een lijst met bloemmotieven aan de bovenzijde langs de middenvelden, halfzuilen langs het lijstwerk, twee kruisen op de hoektorens.</w:t>
      </w:r>
    </w:p>
    <w:p>
      <w:pPr>
        <w:pStyle w:val="T2Kunst"/>
        <w:rPr>
          <w:lang w:val="nl-NL"/>
        </w:rPr>
      </w:pPr>
      <w:r>
        <w:rPr>
          <w:lang w:val="nl-NL"/>
        </w:rPr>
      </w:r>
    </w:p>
    <w:p>
      <w:pPr>
        <w:pStyle w:val="T3Lit"/>
        <w:jc w:val="start"/>
        <w:rPr>
          <w:lang w:val="nl-NL"/>
        </w:rPr>
      </w:pPr>
      <w:r>
        <w:rPr>
          <w:lang w:val="nl-NL"/>
        </w:rPr>
        <w:t>Orgelnummer 1489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1897</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onderpositief, pedaal</w:t>
      </w:r>
    </w:p>
    <w:p>
      <w:pPr>
        <w:pStyle w:val="T1"/>
        <w:jc w:val="start"/>
        <w:rPr>
          <w:lang w:val="nl-NL"/>
        </w:rPr>
      </w:pPr>
      <w:r>
        <w:rPr>
          <w:lang w:val="nl-NL"/>
        </w:rPr>
      </w:r>
    </w:p>
    <w:p>
      <w:pPr>
        <w:pStyle w:val="T1"/>
        <w:jc w:val="start"/>
        <w:rPr/>
      </w:pPr>
      <w:r>
        <w:rPr/>
        <w:t>Dispositie</w:t>
      </w:r>
    </w:p>
    <w:tbl>
      <w:tblPr>
        <w:tblW w:w="5394" w:type="dxa"/>
        <w:jc w:val="start"/>
        <w:tblInd w:w="-70" w:type="dxa"/>
        <w:tblLayout w:type="fixed"/>
        <w:tblCellMar>
          <w:top w:w="0" w:type="dxa"/>
          <w:start w:w="70" w:type="dxa"/>
          <w:bottom w:w="0" w:type="dxa"/>
          <w:end w:w="70" w:type="dxa"/>
        </w:tblCellMar>
      </w:tblPr>
      <w:tblGrid>
        <w:gridCol w:w="1330"/>
        <w:gridCol w:w="540"/>
        <w:gridCol w:w="1620"/>
        <w:gridCol w:w="573"/>
        <w:gridCol w:w="700"/>
        <w:gridCol w:w="631"/>
      </w:tblGrid>
      <w:tr>
        <w:trPr/>
        <w:tc>
          <w:tcPr>
            <w:tcW w:w="133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Aeoline</w:t>
            </w:r>
          </w:p>
          <w:p>
            <w:pPr>
              <w:pStyle w:val="T4dispositie"/>
              <w:jc w:val="start"/>
              <w:rPr>
                <w:lang w:val="nl-NL"/>
              </w:rPr>
            </w:pPr>
            <w:r>
              <w:rPr>
                <w:lang w:val="nl-NL"/>
              </w:rPr>
              <w:t>Octaaf</w:t>
            </w:r>
          </w:p>
          <w:p>
            <w:pPr>
              <w:pStyle w:val="T4dispositie"/>
              <w:jc w:val="start"/>
              <w:rPr>
                <w:lang w:val="nl-NL"/>
              </w:rPr>
            </w:pPr>
            <w:r>
              <w:rPr>
                <w:lang w:val="nl-NL"/>
              </w:rPr>
              <w:t>Fluit dolce</w:t>
            </w:r>
          </w:p>
          <w:p>
            <w:pPr>
              <w:pStyle w:val="T4dispositie"/>
              <w:jc w:val="start"/>
              <w:rPr>
                <w:lang w:val="nl-NL"/>
              </w:rPr>
            </w:pPr>
            <w:r>
              <w:rPr>
                <w:lang w:val="nl-NL"/>
              </w:rPr>
              <w:t>Octaaf</w:t>
            </w:r>
          </w:p>
          <w:p>
            <w:pPr>
              <w:pStyle w:val="T4dispositie"/>
              <w:jc w:val="start"/>
              <w:rPr>
                <w:lang w:val="nl-NL"/>
              </w:rPr>
            </w:pPr>
            <w:r>
              <w:rPr>
                <w:lang w:val="nl-NL"/>
              </w:rPr>
              <w:t>Trompet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620" w:type="dxa"/>
            <w:tcBorders/>
          </w:tcPr>
          <w:p>
            <w:pPr>
              <w:pStyle w:val="T4dispositie"/>
              <w:jc w:val="start"/>
              <w:rPr>
                <w:i/>
                <w:i/>
                <w:lang w:val="nl-NL"/>
              </w:rPr>
            </w:pPr>
            <w:r>
              <w:rPr>
                <w:i/>
                <w:lang w:val="nl-NL"/>
              </w:rPr>
              <w:t>Onderpositief (II)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en-GB"/>
              </w:rPr>
            </w:pPr>
            <w:r>
              <w:rPr>
                <w:lang w:val="en-GB"/>
              </w:rPr>
              <w:t>Holpijp</w:t>
            </w:r>
          </w:p>
          <w:p>
            <w:pPr>
              <w:pStyle w:val="T4dispositie"/>
              <w:jc w:val="start"/>
              <w:rPr>
                <w:lang w:val="en-GB"/>
              </w:rPr>
            </w:pPr>
            <w:r>
              <w:rPr>
                <w:lang w:val="en-GB"/>
              </w:rPr>
              <w:t>Dolce</w:t>
            </w:r>
          </w:p>
          <w:p>
            <w:pPr>
              <w:pStyle w:val="T4dispositie"/>
              <w:jc w:val="start"/>
              <w:rPr>
                <w:lang w:val="en-GB"/>
              </w:rPr>
            </w:pPr>
            <w:r>
              <w:rPr>
                <w:lang w:val="en-GB"/>
              </w:rPr>
              <w:t>Viola di Gamba</w:t>
            </w:r>
          </w:p>
          <w:p>
            <w:pPr>
              <w:pStyle w:val="T4dispositie"/>
              <w:jc w:val="start"/>
              <w:rPr>
                <w:lang w:val="en-GB"/>
              </w:rPr>
            </w:pPr>
            <w:r>
              <w:rPr>
                <w:lang w:val="en-GB"/>
              </w:rPr>
              <w:t>Roerfluit</w:t>
            </w:r>
          </w:p>
        </w:tc>
        <w:tc>
          <w:tcPr>
            <w:tcW w:w="573"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700" w:type="dxa"/>
            <w:tcBorders/>
          </w:tcPr>
          <w:p>
            <w:pPr>
              <w:pStyle w:val="T4dispositie"/>
              <w:jc w:val="start"/>
              <w:rPr>
                <w:i/>
                <w:i/>
                <w:lang w:val="nl-NL"/>
              </w:rPr>
            </w:pPr>
            <w:r>
              <w:rPr>
                <w:i/>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en-GB"/>
              </w:rPr>
            </w:pPr>
            <w:r>
              <w:rPr>
                <w:lang w:val="en-GB"/>
              </w:rPr>
              <w:t>Subbas</w:t>
            </w:r>
          </w:p>
        </w:tc>
        <w:tc>
          <w:tcPr>
            <w:tcW w:w="631"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I-II, Ped-I, Ped-II</w:t>
      </w:r>
    </w:p>
    <w:p>
      <w:pPr>
        <w:pStyle w:val="T1"/>
        <w:jc w:val="start"/>
        <w:rPr>
          <w:lang w:val="nl-NL"/>
        </w:rPr>
      </w:pPr>
      <w:r>
        <w:rPr>
          <w:lang w:val="nl-NL"/>
        </w:rPr>
        <w:t>vaste combinaties P-MF-T-Oplosser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(1897) met regulateur</w:t>
      </w:r>
    </w:p>
    <w:p>
      <w:pPr>
        <w:pStyle w:val="T1"/>
        <w:jc w:val="start"/>
        <w:rPr>
          <w:lang w:val="nl-NL"/>
        </w:rPr>
      </w:pPr>
      <w:r>
        <w:rPr>
          <w:lang w:val="nl-NL"/>
        </w:rPr>
        <w:t>Winddruk</w:t>
      </w:r>
    </w:p>
    <w:p>
      <w:pPr>
        <w:pStyle w:val="T1"/>
        <w:jc w:val="start"/>
        <w:rPr>
          <w:lang w:val="nl-NL"/>
        </w:rPr>
      </w:pPr>
      <w:r>
        <w:rPr>
          <w:lang w:val="nl-NL"/>
        </w:rPr>
        <w:t>88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Van de oorspronkelijke windvoorziening zijn de schepbalgen en de bijbehorende trapinstallatie verdwenen. De magazijnbalg is voorzien van een dubbele vouw; de regulateur bevindt zich rechts in de kas en is voorzien van veren. Het orgel heeft kegelladen. De pneumatische tractuur is grotendeels uitgevoerd met koperen buizen.</w:t>
      </w:r>
    </w:p>
    <w:p>
      <w:pPr>
        <w:pStyle w:val="T1"/>
        <w:jc w:val="start"/>
        <w:rPr>
          <w:lang w:val="nl-NL"/>
        </w:rPr>
      </w:pPr>
      <w:r>
        <w:rPr>
          <w:lang w:val="nl-NL"/>
        </w:rPr>
        <w:t>De registers worden bediend door kleine trekkertjes die boven de handklavieren zijn aangebracht. De registernamen staan op porseleinen plaatjes direct onder de trekkertjes.</w:t>
      </w:r>
    </w:p>
    <w:p>
      <w:pPr>
        <w:pStyle w:val="T1"/>
        <w:jc w:val="start"/>
        <w:rPr>
          <w:lang w:val="nl-NL"/>
        </w:rPr>
      </w:pPr>
      <w:r>
        <w:rPr>
          <w:lang w:val="nl-NL"/>
        </w:rPr>
        <w:t>C-h van de Bourdon 16' (HW) zijn van hout, het vervolg is van metaal. De Prestant 8' staat van C-Fis in het front. C-Dis van de Roerfluit 8' zijn van hout (gedekt), het vervolg is van metaal, met roeren. Het hoogste octaaf van de Fluit dolce 4' is open, conisch. De Trompet 8' is voorzien van metalen stevels en koppen.</w:t>
      </w:r>
    </w:p>
    <w:p>
      <w:pPr>
        <w:pStyle w:val="T1"/>
        <w:jc w:val="start"/>
        <w:rPr>
          <w:lang w:val="nl-NL"/>
        </w:rPr>
      </w:pPr>
      <w:r>
        <w:rPr>
          <w:lang w:val="nl-NL"/>
        </w:rPr>
        <w:t>De Dolce 8' van het OP is van C-H gecombineerd met de Holpijp 8. Het groot octaaf van de Holpijp is van hout. C-F van de Viola di Gamba 8' staan van de lade afgevoerd; daarvan zijn C en Cis gekropt. Het hoogste octaaf van de Roerfluit 4' is open, conisch.</w:t>
      </w:r>
    </w:p>
    <w:p>
      <w:pPr>
        <w:pStyle w:val="T1"/>
        <w:jc w:val="start"/>
        <w:rPr/>
      </w:pPr>
      <w:r>
        <w:rPr>
          <w:lang w:val="nl-NL"/>
        </w:rPr>
        <w:t>Alle open metalen pijpwerk is voorzien van expressions, behalve cis</w:t>
      </w:r>
      <w:r>
        <w:rPr>
          <w:vertAlign w:val="superscript"/>
          <w:lang w:val="nl-NL"/>
        </w:rPr>
        <w:t>3</w:t>
      </w:r>
      <w:r>
        <w:rPr>
          <w:lang w:val="nl-NL"/>
        </w:rPr>
        <w:t>-f</w:t>
      </w:r>
      <w:r>
        <w:rPr>
          <w:vertAlign w:val="superscript"/>
          <w:lang w:val="nl-NL"/>
        </w:rPr>
        <w:t>3</w:t>
      </w:r>
      <w:r>
        <w:rPr>
          <w:lang w:val="nl-NL"/>
        </w:rPr>
        <w:t xml:space="preserve"> van de Octaaf 4' en d</w:t>
      </w:r>
      <w:r>
        <w:rPr>
          <w:vertAlign w:val="superscript"/>
          <w:lang w:val="nl-NL"/>
        </w:rPr>
        <w:t>2</w:t>
      </w:r>
      <w:r>
        <w:rPr>
          <w:lang w:val="nl-NL"/>
        </w:rPr>
        <w:t>-f</w:t>
      </w:r>
      <w:r>
        <w:rPr>
          <w:vertAlign w:val="superscript"/>
          <w:lang w:val="nl-NL"/>
        </w:rPr>
        <w:t>3</w:t>
      </w:r>
      <w:r>
        <w:rPr>
          <w:lang w:val="nl-NL"/>
        </w:rPr>
        <w:t xml:space="preserve"> van de Octaaf 2'.</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ages>2</Pages>
  <Words>507</Words>
  <Characters>2721</Characters>
  <CharactersWithSpaces>3157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2008-05-05T13:41:00Z</dcterms:created>
  <dc:creator>WS1</dc:creator>
  <dc:description/>
  <dc:language>en-US</dc:language>
  <cp:lastModifiedBy>NIvO</cp:lastModifiedBy>
  <dcterms:modified xsi:type="dcterms:W3CDTF">2008-06-24T13:57:00Z</dcterms:modified>
  <cp:revision>3</cp:revision>
  <dc:subject/>
  <dc:title>Kockengen / 1884</dc:title>
</cp:coreProperties>
</file>