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Brakel / 1899</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Driebeukige pseudobasiliek met vijfzijdig gesloten koor en forse toren met ingesnoerde spits.</w:t>
      </w:r>
    </w:p>
    <w:p>
      <w:pPr>
        <w:pStyle w:val="T1"/>
        <w:jc w:val="start"/>
        <w:rPr>
          <w:i/>
          <w:i/>
          <w:iCs/>
          <w:lang w:val="nl-NL"/>
        </w:rPr>
      </w:pPr>
      <w:r>
        <w:rPr>
          <w:i/>
          <w:iCs/>
          <w:lang w:val="nl-NL"/>
        </w:rPr>
        <w:t>Huidige vorm ontstaan in de 15e eeuw, oudere fragmenten, waaronder romaans tufstenen muurwerk, nog herkenbaar. Houten tongewelven. Kansel ca 1740, herenbank eind 17e eeuw, fragmenten van gebrandschilderde ramen. In het koor de grafkelder van de familie Van Brakell.</w:t>
      </w:r>
    </w:p>
    <w:p>
      <w:pPr>
        <w:pStyle w:val="T1"/>
        <w:jc w:val="start"/>
        <w:rPr>
          <w:i/>
          <w:i/>
          <w:iCs/>
          <w:lang w:val="nl-NL"/>
        </w:rPr>
      </w:pPr>
      <w:r>
        <w:rPr>
          <w:i/>
          <w:iCs/>
          <w:lang w:val="nl-NL"/>
        </w:rPr>
      </w:r>
    </w:p>
    <w:p>
      <w:pPr>
        <w:pStyle w:val="T1"/>
        <w:jc w:val="start"/>
        <w:rPr>
          <w:lang w:val="nl-NL"/>
        </w:rPr>
      </w:pPr>
      <w:r>
        <w:rPr>
          <w:lang w:val="nl-NL"/>
        </w:rPr>
        <w:t>Kas: 1899</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Zevenledig front, teruggrijpend op het rond 1865 ontwikkelde prototype. Binnen de lange reeks toepassingen van dit ontwerp behoort dit front tot de variant van de jaren 90 van de 19e eeuw, waarbij de ongedeelde velden recht en de smalle gedeelde velden hol gebogen zijn uitgevoerd.</w:t>
      </w:r>
    </w:p>
    <w:p>
      <w:pPr>
        <w:pStyle w:val="T2Kunst"/>
        <w:jc w:val="start"/>
        <w:rPr>
          <w:lang w:val="nl-NL"/>
        </w:rPr>
      </w:pPr>
      <w:r>
        <w:rPr>
          <w:lang w:val="nl-NL"/>
        </w:rPr>
        <w:t>Traditiegetrouw zijn onder de ongedeelde velden, die verhoogd geplaatst zijn, en tussen de gedeelde velden diamantkoppen aangebracht.</w:t>
      </w:r>
    </w:p>
    <w:p>
      <w:pPr>
        <w:pStyle w:val="T2Kunst"/>
        <w:jc w:val="start"/>
        <w:rPr>
          <w:lang w:val="nl-NL"/>
        </w:rPr>
      </w:pPr>
      <w:r>
        <w:rPr>
          <w:lang w:val="nl-NL"/>
        </w:rPr>
        <w:t>De blinderingen bestaan uit de vormentaal die het Friese orgel van deze bouwtijd kenmerkt: voluten en plantaardige vormen. De uitvoering kent enkele onverwachte verrassingen, zoals de plantaardige motiefjes die geheel zelfstandig, zonder binding aan de daaronder liggende blinderingen, op het lijstwerk van de kappen zijn geplaatst. Net als bij het front van Berkenwoude (1896) is de toepassing van duidelijk aanwijsbare voluutvormen niet in alle blinderingen verwerkt. Bij de pijpvoeten van de middentoren is de voluut manifest aanwezig, elders is de vorm doorgaans tot een plantaardige tak getransformeerd.</w:t>
      </w:r>
    </w:p>
    <w:p>
      <w:pPr>
        <w:pStyle w:val="T2Kunst"/>
        <w:jc w:val="start"/>
        <w:rPr>
          <w:lang w:val="nl-NL"/>
        </w:rPr>
      </w:pPr>
      <w:r>
        <w:rPr>
          <w:lang w:val="nl-NL"/>
        </w:rPr>
        <w:t>De opzetstukken op de zijtorens bestaan uit een schild tussen gespiegelde voluten. Op de middentoren is een lier geplaatst op een breed piëdestal, dat ook door korte voluten wordt omlijst. Daarnaast zijn in dit ornament verschillende bloemen verwerkt.</w:t>
      </w:r>
    </w:p>
    <w:p>
      <w:pPr>
        <w:pStyle w:val="T2Kunst"/>
        <w:jc w:val="start"/>
        <w:rPr>
          <w:lang w:val="nl-NL"/>
        </w:rPr>
      </w:pPr>
      <w:r>
        <w:rPr>
          <w:lang w:val="nl-NL"/>
        </w:rPr>
        <w:t>De vleugels volgen het bijna vaste patroon van de jaren 1890, waarbij uit een S-vormige dunne plantenslinger een brede voluut ontstaat met een deels zuiver verticale lijst, uitmondend in een cirkel, waarbinnen een bloem is geplaatst. De vlakke delen zijn met ruitwerk ingevuld.</w:t>
      </w:r>
    </w:p>
    <w:p>
      <w:pPr>
        <w:pStyle w:val="Normal"/>
        <w:tabs>
          <w:tab w:val="clear" w:pos="708"/>
          <w:tab w:val="left" w:pos="0" w:leader="none"/>
        </w:tabs>
        <w:suppressAutoHyphens w:val="true"/>
        <w:spacing w:lineRule="atLeast" w:line="240"/>
        <w:rPr>
          <w:rFonts w:ascii="CG Times;Times New Roman" w:hAnsi="CG Times;Times New Roman" w:cs="CG Times;Times New Roman"/>
          <w:spacing w:val="-3"/>
          <w:szCs w:val="24"/>
          <w:lang w:val="nl-NL"/>
        </w:rPr>
      </w:pPr>
      <w:r>
        <w:rPr>
          <w:rFonts w:cs="CG Times;Times New Roman" w:ascii="CG Times;Times New Roman" w:hAnsi="CG Times;Times New Roman"/>
          <w:spacing w:val="-3"/>
          <w:szCs w:val="24"/>
          <w:lang w:val="nl-NL"/>
        </w:rPr>
      </w:r>
    </w:p>
    <w:p>
      <w:pPr>
        <w:pStyle w:val="T3Lit"/>
        <w:jc w:val="start"/>
        <w:rPr>
          <w:b/>
          <w:b/>
          <w:bCs/>
          <w:lang w:val="nl-NL"/>
        </w:rPr>
      </w:pPr>
      <w:r>
        <w:rPr>
          <w:b/>
          <w:bCs/>
          <w:lang w:val="nl-NL"/>
        </w:rPr>
        <w:t>Literatuur</w:t>
      </w:r>
    </w:p>
    <w:p>
      <w:pPr>
        <w:pStyle w:val="T3Lit"/>
        <w:jc w:val="start"/>
        <w:rPr/>
      </w:pPr>
      <w:r>
        <w:rPr>
          <w:i/>
          <w:lang w:val="nl-NL"/>
        </w:rPr>
        <w:t>Kerkelijke Courant</w:t>
      </w:r>
      <w:r>
        <w:rPr>
          <w:iCs/>
          <w:lang w:val="nl-NL"/>
        </w:rPr>
        <w:t>, 53/16, (1899).</w:t>
      </w:r>
    </w:p>
    <w:p>
      <w:pPr>
        <w:pStyle w:val="T3Lit"/>
        <w:jc w:val="start"/>
        <w:rPr/>
      </w:pPr>
      <w:r>
        <w:rPr>
          <w:i/>
          <w:lang w:val="nl-NL"/>
        </w:rPr>
        <w:t xml:space="preserve">Het </w:t>
      </w:r>
      <w:r>
        <w:rPr>
          <w:i/>
          <w:iCs/>
          <w:lang w:val="nl-NL"/>
        </w:rPr>
        <w:t>Orgel</w:t>
      </w:r>
      <w:r>
        <w:rPr>
          <w:lang w:val="nl-NL"/>
        </w:rPr>
        <w:t>, 14/3 (1899) 50; 70/1 (1974), 28</w:t>
      </w:r>
      <w:r>
        <w:rPr>
          <w:i/>
          <w:lang w:val="nl-NL"/>
        </w:rPr>
        <w:t>.</w:t>
      </w:r>
    </w:p>
    <w:p>
      <w:pPr>
        <w:pStyle w:val="T3Lit"/>
        <w:jc w:val="start"/>
        <w:rPr>
          <w:i/>
          <w:i/>
          <w:lang w:val="nl-NL"/>
        </w:rPr>
      </w:pPr>
      <w:r>
        <w:rPr>
          <w:i/>
          <w:lang w:val="nl-NL"/>
        </w:rPr>
      </w:r>
    </w:p>
    <w:p>
      <w:pPr>
        <w:pStyle w:val="T3Lit"/>
        <w:rPr>
          <w:lang w:val="nl-NL"/>
        </w:rPr>
      </w:pPr>
      <w:r>
        <w:rPr>
          <w:b/>
          <w:bCs/>
          <w:lang w:val="nl-NL"/>
        </w:rPr>
        <w:t>Niet gepubliceerde bron</w:t>
      </w:r>
    </w:p>
    <w:p>
      <w:pPr>
        <w:pStyle w:val="T3Lit"/>
        <w:rPr/>
      </w:pPr>
      <w:r>
        <w:rPr>
          <w:lang w:val="nl-NL"/>
        </w:rPr>
        <w:t xml:space="preserve">Aart Bergwerff, </w:t>
      </w:r>
      <w:r>
        <w:rPr>
          <w:i/>
          <w:iCs/>
          <w:lang w:val="nl-NL"/>
        </w:rPr>
        <w:t>De orgels in de Hervormde kerk te Brakel, Historisch en technisch rapport</w:t>
      </w:r>
      <w:r>
        <w:rPr>
          <w:lang w:val="nl-NL"/>
        </w:rPr>
        <w:t>. Z.p. [Brielle], 2004.</w:t>
      </w:r>
    </w:p>
    <w:p>
      <w:pPr>
        <w:pStyle w:val="T3Lit"/>
        <w:rPr>
          <w:lang w:val="nl-NL"/>
        </w:rPr>
      </w:pPr>
      <w:r>
        <w:rPr>
          <w:lang w:val="nl-NL"/>
        </w:rPr>
      </w:r>
    </w:p>
    <w:p>
      <w:pPr>
        <w:pStyle w:val="T3Lit"/>
        <w:jc w:val="start"/>
        <w:rPr>
          <w:lang w:val="nl-NL"/>
        </w:rPr>
      </w:pPr>
      <w:r>
        <w:rPr>
          <w:lang w:val="nl-NL"/>
        </w:rPr>
        <w:t>Monumentnummer 10066</w:t>
      </w:r>
    </w:p>
    <w:p>
      <w:pPr>
        <w:pStyle w:val="T3Lit"/>
        <w:jc w:val="start"/>
        <w:rPr>
          <w:lang w:val="nl-NL"/>
        </w:rPr>
      </w:pPr>
      <w:r>
        <w:rPr>
          <w:lang w:val="nl-NL"/>
        </w:rPr>
        <w:t>Orgelnummer 220</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L. van Dam en Zonen</w:t>
      </w:r>
    </w:p>
    <w:p>
      <w:pPr>
        <w:pStyle w:val="T1"/>
        <w:jc w:val="start"/>
        <w:rPr>
          <w:lang w:val="nl-NL"/>
        </w:rPr>
      </w:pPr>
      <w:r>
        <w:rPr>
          <w:lang w:val="nl-NL"/>
        </w:rPr>
        <w:t>2. K.B. Blank &amp; Zn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1. 1899</w:t>
      </w:r>
    </w:p>
    <w:p>
      <w:pPr>
        <w:pStyle w:val="T1"/>
        <w:jc w:val="start"/>
        <w:rPr>
          <w:lang w:val="nl-NL"/>
        </w:rPr>
      </w:pPr>
      <w:r>
        <w:rPr>
          <w:lang w:val="nl-NL"/>
        </w:rPr>
        <w:t>2. 1976</w:t>
      </w:r>
    </w:p>
    <w:p>
      <w:pPr>
        <w:pStyle w:val="T1"/>
        <w:jc w:val="start"/>
        <w:rPr>
          <w:lang w:val="nl-NL"/>
        </w:rPr>
      </w:pPr>
      <w:r>
        <w:rPr>
          <w:lang w:val="nl-NL"/>
        </w:rPr>
      </w:r>
    </w:p>
    <w:p>
      <w:pPr>
        <w:pStyle w:val="T1"/>
        <w:jc w:val="start"/>
        <w:rPr/>
      </w:pPr>
      <w:r>
        <w:rPr>
          <w:lang w:val="nl-NL"/>
        </w:rPr>
        <w:t xml:space="preserve">Dispositie volgens </w:t>
      </w:r>
      <w:r>
        <w:rPr>
          <w:i/>
          <w:iCs/>
          <w:lang w:val="nl-NL"/>
        </w:rPr>
        <w:t>Het Orgel</w:t>
      </w:r>
      <w:r>
        <w:rPr/>
        <w:t xml:space="preserve"> 1899</w:t>
      </w:r>
    </w:p>
    <w:tbl>
      <w:tblPr>
        <w:tblW w:w="2051" w:type="dxa"/>
        <w:jc w:val="start"/>
        <w:tblInd w:w="-70" w:type="dxa"/>
        <w:tblLayout w:type="fixed"/>
        <w:tblCellMar>
          <w:top w:w="0" w:type="dxa"/>
          <w:start w:w="70" w:type="dxa"/>
          <w:bottom w:w="0" w:type="dxa"/>
          <w:end w:w="70" w:type="dxa"/>
        </w:tblCellMar>
      </w:tblPr>
      <w:tblGrid>
        <w:gridCol w:w="1226"/>
        <w:gridCol w:w="825"/>
      </w:tblGrid>
      <w:tr>
        <w:trPr/>
        <w:tc>
          <w:tcPr>
            <w:tcW w:w="1226" w:type="dxa"/>
            <w:tcBorders/>
          </w:tcPr>
          <w:p>
            <w:pPr>
              <w:pStyle w:val="T4dispositie"/>
              <w:rPr>
                <w:i/>
                <w:i/>
                <w:iCs/>
                <w:lang w:val="nl-NL"/>
              </w:rPr>
            </w:pPr>
            <w:r>
              <w:rPr>
                <w:i/>
                <w:iCs/>
                <w:lang w:val="nl-NL"/>
              </w:rPr>
              <w:t>Manuaal</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Violon</w:t>
            </w:r>
          </w:p>
          <w:p>
            <w:pPr>
              <w:pStyle w:val="T4dispositie"/>
              <w:rPr>
                <w:lang w:val="nl-NL"/>
              </w:rPr>
            </w:pPr>
            <w:r>
              <w:rPr>
                <w:lang w:val="nl-NL"/>
              </w:rPr>
              <w:t>Octaaf</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Mixtuur B</w:t>
            </w:r>
          </w:p>
          <w:p>
            <w:pPr>
              <w:pStyle w:val="T4dispositie"/>
              <w:rPr>
                <w:lang w:val="nl-NL"/>
              </w:rPr>
            </w:pPr>
            <w:r>
              <w:rPr>
                <w:lang w:val="nl-NL"/>
              </w:rPr>
              <w:t>Cornet D</w:t>
            </w:r>
          </w:p>
        </w:tc>
        <w:tc>
          <w:tcPr>
            <w:tcW w:w="825"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2-3 st.</w:t>
            </w:r>
          </w:p>
          <w:p>
            <w:pPr>
              <w:pStyle w:val="T4dispositie"/>
              <w:rPr>
                <w:lang w:val="nl-NL"/>
              </w:rPr>
            </w:pPr>
            <w:r>
              <w:rPr>
                <w:lang w:val="nl-NL"/>
              </w:rPr>
              <w:t>4 st.</w:t>
            </w:r>
          </w:p>
        </w:tc>
      </w:tr>
    </w:tbl>
    <w:p>
      <w:pPr>
        <w:pStyle w:val="T4dispositie"/>
        <w:rPr>
          <w:lang w:val="nl-NL"/>
        </w:rPr>
      </w:pPr>
      <w:r>
        <w:rPr>
          <w:lang w:val="nl-NL"/>
        </w:rPr>
      </w:r>
    </w:p>
    <w:p>
      <w:pPr>
        <w:pStyle w:val="T4dispositie"/>
        <w:rPr>
          <w:lang w:val="nl-NL"/>
        </w:rPr>
      </w:pPr>
      <w:r>
        <w:rPr>
          <w:lang w:val="nl-NL"/>
        </w:rPr>
        <w:t>overcompleet register voor een tongwerk</w:t>
      </w:r>
    </w:p>
    <w:p>
      <w:pPr>
        <w:pStyle w:val="T4dispositie"/>
        <w:rPr>
          <w:lang w:val="nl-NL"/>
        </w:rPr>
      </w:pPr>
      <w:r>
        <w:rPr>
          <w:lang w:val="nl-NL"/>
        </w:rPr>
        <w:t>tremulant</w:t>
      </w:r>
    </w:p>
    <w:p>
      <w:pPr>
        <w:pStyle w:val="T4dispositie"/>
        <w:rPr>
          <w:lang w:val="nl-NL"/>
        </w:rPr>
      </w:pPr>
      <w:r>
        <w:rPr>
          <w:lang w:val="nl-NL"/>
        </w:rPr>
        <w:t>ventiel</w:t>
      </w:r>
    </w:p>
    <w:p>
      <w:pPr>
        <w:pStyle w:val="T1"/>
        <w:jc w:val="start"/>
        <w:rPr>
          <w:lang w:val="nl-NL"/>
        </w:rPr>
      </w:pPr>
      <w:r>
        <w:rPr>
          <w:lang w:val="nl-NL"/>
        </w:rPr>
      </w:r>
    </w:p>
    <w:p>
      <w:pPr>
        <w:pStyle w:val="T1"/>
        <w:jc w:val="start"/>
        <w:rPr>
          <w:lang w:val="nl-NL"/>
        </w:rPr>
      </w:pPr>
      <w:r>
        <w:rPr>
          <w:lang w:val="nl-NL"/>
        </w:rPr>
        <w:t>B. F. Bergmeijer 1935</w:t>
      </w:r>
    </w:p>
    <w:p>
      <w:pPr>
        <w:pStyle w:val="T1"/>
        <w:numPr>
          <w:ilvl w:val="0"/>
          <w:numId w:val="4"/>
        </w:numPr>
        <w:jc w:val="start"/>
        <w:rPr>
          <w:lang w:val="nl-NL"/>
        </w:rPr>
      </w:pPr>
      <w:r>
        <w:rPr>
          <w:lang w:val="nl-NL"/>
        </w:rPr>
        <w:t>orgel hersteld, pedaalmechaniek vernieuwd</w:t>
      </w:r>
    </w:p>
    <w:p>
      <w:pPr>
        <w:pStyle w:val="T1"/>
        <w:jc w:val="start"/>
        <w:rPr>
          <w:lang w:val="nl-NL"/>
        </w:rPr>
      </w:pPr>
      <w:r>
        <w:rPr>
          <w:lang w:val="nl-NL"/>
        </w:rPr>
      </w:r>
    </w:p>
    <w:p>
      <w:pPr>
        <w:pStyle w:val="T1"/>
        <w:jc w:val="start"/>
        <w:rPr>
          <w:lang w:val="nl-NL"/>
        </w:rPr>
      </w:pPr>
      <w:r>
        <w:rPr>
          <w:lang w:val="nl-NL"/>
        </w:rPr>
        <w:t>B. F. Bergmeijer 1942</w:t>
      </w:r>
    </w:p>
    <w:p>
      <w:pPr>
        <w:pStyle w:val="T1"/>
        <w:numPr>
          <w:ilvl w:val="0"/>
          <w:numId w:val="4"/>
        </w:numPr>
        <w:jc w:val="start"/>
        <w:rPr>
          <w:lang w:val="nl-NL"/>
        </w:rPr>
      </w:pPr>
      <w:r>
        <w:rPr>
          <w:lang w:val="nl-NL"/>
        </w:rPr>
        <w:t>frontpijpen gepolijst</w:t>
      </w:r>
    </w:p>
    <w:p>
      <w:pPr>
        <w:pStyle w:val="T1"/>
        <w:numPr>
          <w:ilvl w:val="0"/>
          <w:numId w:val="4"/>
        </w:numPr>
        <w:jc w:val="start"/>
        <w:rPr>
          <w:lang w:val="nl-NL"/>
        </w:rPr>
      </w:pPr>
      <w:r>
        <w:rPr>
          <w:lang w:val="nl-NL"/>
        </w:rPr>
        <w:t>mechanieken hersteld</w:t>
      </w:r>
    </w:p>
    <w:p>
      <w:pPr>
        <w:pStyle w:val="T1"/>
        <w:numPr>
          <w:ilvl w:val="0"/>
          <w:numId w:val="4"/>
        </w:numPr>
        <w:jc w:val="start"/>
        <w:rPr>
          <w:lang w:val="nl-NL"/>
        </w:rPr>
      </w:pPr>
      <w:r>
        <w:rPr>
          <w:lang w:val="nl-NL"/>
        </w:rPr>
        <w:t>houten pijpen hersteld en geschilderd</w:t>
      </w:r>
    </w:p>
    <w:p>
      <w:pPr>
        <w:pStyle w:val="T1"/>
        <w:numPr>
          <w:ilvl w:val="0"/>
          <w:numId w:val="4"/>
        </w:numPr>
        <w:jc w:val="start"/>
        <w:rPr/>
      </w:pPr>
      <w:r>
        <w:rPr/>
        <w:t>+ Mixtuur D 3 st.</w:t>
      </w:r>
    </w:p>
    <w:p>
      <w:pPr>
        <w:pStyle w:val="T1"/>
        <w:jc w:val="start"/>
        <w:rPr/>
      </w:pPr>
      <w:r>
        <w:rPr/>
      </w:r>
    </w:p>
    <w:p>
      <w:pPr>
        <w:pStyle w:val="T1"/>
        <w:jc w:val="start"/>
        <w:rPr>
          <w:lang w:val="nl-NL"/>
        </w:rPr>
      </w:pPr>
      <w:r>
        <w:rPr>
          <w:lang w:val="nl-NL"/>
        </w:rPr>
        <w:t>1944</w:t>
      </w:r>
    </w:p>
    <w:p>
      <w:pPr>
        <w:pStyle w:val="T1"/>
        <w:numPr>
          <w:ilvl w:val="0"/>
          <w:numId w:val="3"/>
        </w:numPr>
        <w:jc w:val="start"/>
        <w:rPr>
          <w:lang w:val="nl-NL"/>
        </w:rPr>
      </w:pPr>
      <w:r>
        <w:rPr>
          <w:lang w:val="nl-NL"/>
        </w:rPr>
        <w:t>orgel gedemonteerd in verband met oorlogsomstandigheden</w:t>
      </w:r>
    </w:p>
    <w:p>
      <w:pPr>
        <w:pStyle w:val="T1"/>
        <w:jc w:val="start"/>
        <w:rPr>
          <w:lang w:val="nl-NL"/>
        </w:rPr>
      </w:pPr>
      <w:r>
        <w:rPr>
          <w:lang w:val="nl-NL"/>
        </w:rPr>
      </w:r>
    </w:p>
    <w:p>
      <w:pPr>
        <w:pStyle w:val="T1"/>
        <w:jc w:val="start"/>
        <w:rPr>
          <w:lang w:val="nl-NL"/>
        </w:rPr>
      </w:pPr>
      <w:r>
        <w:rPr>
          <w:lang w:val="nl-NL"/>
        </w:rPr>
        <w:t>B.F. Bergmeijer 1945</w:t>
      </w:r>
    </w:p>
    <w:p>
      <w:pPr>
        <w:pStyle w:val="T1"/>
        <w:numPr>
          <w:ilvl w:val="0"/>
          <w:numId w:val="3"/>
        </w:numPr>
        <w:jc w:val="start"/>
        <w:rPr>
          <w:lang w:val="nl-NL"/>
        </w:rPr>
      </w:pPr>
      <w:r>
        <w:rPr>
          <w:lang w:val="nl-NL"/>
        </w:rPr>
        <w:t>orgel herplaatst, pijpwerk hersteld van oorlogsschade</w:t>
      </w:r>
    </w:p>
    <w:p>
      <w:pPr>
        <w:pStyle w:val="T1"/>
        <w:jc w:val="start"/>
        <w:rPr>
          <w:lang w:val="nl-NL"/>
        </w:rPr>
      </w:pPr>
      <w:r>
        <w:rPr>
          <w:lang w:val="nl-NL"/>
        </w:rPr>
      </w:r>
    </w:p>
    <w:p>
      <w:pPr>
        <w:pStyle w:val="T1"/>
        <w:jc w:val="start"/>
        <w:rPr>
          <w:lang w:val="nl-NL"/>
        </w:rPr>
      </w:pPr>
      <w:r>
        <w:rPr>
          <w:lang w:val="nl-NL"/>
        </w:rPr>
        <w:t>J. de Koff &amp; Zn 1960</w:t>
      </w:r>
    </w:p>
    <w:p>
      <w:pPr>
        <w:pStyle w:val="T1"/>
        <w:numPr>
          <w:ilvl w:val="0"/>
          <w:numId w:val="3"/>
        </w:numPr>
        <w:jc w:val="start"/>
        <w:rPr>
          <w:lang w:val="nl-NL"/>
        </w:rPr>
      </w:pPr>
      <w:r>
        <w:rPr>
          <w:lang w:val="nl-NL"/>
        </w:rPr>
        <w:t>herstel, aard van de werkzaamheden onbekend</w:t>
      </w:r>
    </w:p>
    <w:p>
      <w:pPr>
        <w:pStyle w:val="T1"/>
        <w:jc w:val="start"/>
        <w:rPr>
          <w:lang w:val="nl-NL"/>
        </w:rPr>
      </w:pPr>
      <w:r>
        <w:rPr>
          <w:lang w:val="nl-NL"/>
        </w:rPr>
      </w:r>
    </w:p>
    <w:p>
      <w:pPr>
        <w:pStyle w:val="T1"/>
        <w:jc w:val="start"/>
        <w:rPr>
          <w:lang w:val="nl-NL"/>
        </w:rPr>
      </w:pPr>
      <w:r>
        <w:rPr>
          <w:lang w:val="nl-NL"/>
        </w:rPr>
        <w:t>J. de Koff &amp; Zn 1964</w:t>
      </w:r>
    </w:p>
    <w:p>
      <w:pPr>
        <w:pStyle w:val="T1"/>
        <w:numPr>
          <w:ilvl w:val="0"/>
          <w:numId w:val="3"/>
        </w:numPr>
        <w:jc w:val="start"/>
        <w:rPr>
          <w:lang w:val="nl-NL"/>
        </w:rPr>
      </w:pPr>
      <w:r>
        <w:rPr>
          <w:lang w:val="nl-NL"/>
        </w:rPr>
        <w:t>herstel, aard van de werkzaamheden onbekend</w:t>
      </w:r>
    </w:p>
    <w:p>
      <w:pPr>
        <w:pStyle w:val="T1"/>
        <w:jc w:val="start"/>
        <w:rPr>
          <w:lang w:val="nl-NL"/>
        </w:rPr>
      </w:pPr>
      <w:r>
        <w:rPr>
          <w:lang w:val="nl-NL"/>
        </w:rPr>
      </w:r>
    </w:p>
    <w:p>
      <w:pPr>
        <w:pStyle w:val="T1"/>
        <w:jc w:val="start"/>
        <w:rPr>
          <w:lang w:val="nl-NL"/>
        </w:rPr>
      </w:pPr>
      <w:r>
        <w:rPr>
          <w:lang w:val="nl-NL"/>
        </w:rPr>
        <w:t>K.B. Blank &amp; Zn 1976</w:t>
      </w:r>
    </w:p>
    <w:p>
      <w:pPr>
        <w:pStyle w:val="T1"/>
        <w:numPr>
          <w:ilvl w:val="0"/>
          <w:numId w:val="3"/>
        </w:numPr>
        <w:jc w:val="start"/>
        <w:rPr>
          <w:lang w:val="nl-NL"/>
        </w:rPr>
      </w:pPr>
      <w:r>
        <w:rPr>
          <w:lang w:val="nl-NL"/>
        </w:rPr>
        <w:t>orgel uitgebreid met BW en Ped</w:t>
      </w:r>
    </w:p>
    <w:p>
      <w:pPr>
        <w:pStyle w:val="T1"/>
        <w:numPr>
          <w:ilvl w:val="0"/>
          <w:numId w:val="3"/>
        </w:numPr>
        <w:jc w:val="start"/>
        <w:rPr>
          <w:lang w:val="nl-NL"/>
        </w:rPr>
      </w:pPr>
      <w:r>
        <w:rPr>
          <w:lang w:val="nl-NL"/>
        </w:rPr>
        <w:t>koppel Ped-HW toegevoegd</w:t>
      </w:r>
    </w:p>
    <w:p>
      <w:pPr>
        <w:pStyle w:val="T1"/>
        <w:numPr>
          <w:ilvl w:val="0"/>
          <w:numId w:val="3"/>
        </w:numPr>
        <w:jc w:val="start"/>
        <w:rPr>
          <w:lang w:val="nl-NL"/>
        </w:rPr>
      </w:pPr>
      <w:r>
        <w:rPr>
          <w:lang w:val="nl-NL"/>
        </w:rPr>
        <w:t>herstel windlade HW</w:t>
      </w:r>
    </w:p>
    <w:p>
      <w:pPr>
        <w:pStyle w:val="T1"/>
        <w:numPr>
          <w:ilvl w:val="0"/>
          <w:numId w:val="5"/>
        </w:numPr>
        <w:jc w:val="start"/>
        <w:rPr>
          <w:lang w:val="nl-NL"/>
        </w:rPr>
      </w:pPr>
      <w:r>
        <w:rPr>
          <w:lang w:val="nl-NL"/>
        </w:rPr>
        <w:t>herstel magazijnbalg, schepbalgen gefixeerd, bovendekken vernieuwd, regulateurbalg Ped toegevoegd</w:t>
      </w:r>
    </w:p>
    <w:p>
      <w:pPr>
        <w:pStyle w:val="T1"/>
        <w:numPr>
          <w:ilvl w:val="0"/>
          <w:numId w:val="5"/>
        </w:numPr>
        <w:jc w:val="start"/>
        <w:rPr>
          <w:lang w:val="nl-NL"/>
        </w:rPr>
      </w:pPr>
      <w:r>
        <w:rPr>
          <w:lang w:val="nl-NL"/>
        </w:rPr>
        <w:t>pijpwerk hersteld</w:t>
      </w:r>
    </w:p>
    <w:p>
      <w:pPr>
        <w:pStyle w:val="T1"/>
        <w:jc w:val="start"/>
        <w:rPr>
          <w:lang w:val="nl-NL"/>
        </w:rPr>
      </w:pPr>
      <w:r>
        <w:rPr>
          <w:lang w:val="nl-NL"/>
        </w:rPr>
      </w:r>
    </w:p>
    <w:p>
      <w:pPr>
        <w:pStyle w:val="T1"/>
        <w:jc w:val="start"/>
        <w:rPr>
          <w:lang w:val="nl-NL"/>
        </w:rPr>
      </w:pPr>
      <w:r>
        <w:rPr>
          <w:lang w:val="nl-NL"/>
        </w:rPr>
        <w:t>F. Chr. de Vries, onbekend moment</w:t>
      </w:r>
    </w:p>
    <w:p>
      <w:pPr>
        <w:pStyle w:val="T1"/>
        <w:numPr>
          <w:ilvl w:val="0"/>
          <w:numId w:val="2"/>
        </w:numPr>
        <w:jc w:val="start"/>
        <w:rPr>
          <w:lang w:val="nl-NL"/>
        </w:rPr>
      </w:pPr>
      <w:r>
        <w:rPr>
          <w:lang w:val="nl-NL"/>
        </w:rPr>
        <w:t>nieuwe tremulant BW aangebracht</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pedaal</w:t>
      </w:r>
    </w:p>
    <w:p>
      <w:pPr>
        <w:pStyle w:val="T1"/>
        <w:jc w:val="start"/>
        <w:rPr>
          <w:lang w:val="nl-NL"/>
        </w:rPr>
      </w:pPr>
      <w:r>
        <w:rPr>
          <w:lang w:val="nl-NL"/>
        </w:rPr>
      </w:r>
    </w:p>
    <w:p>
      <w:pPr>
        <w:pStyle w:val="T1"/>
        <w:jc w:val="start"/>
        <w:rPr/>
      </w:pPr>
      <w:r>
        <w:rPr/>
        <w:t>Dispositie</w:t>
      </w:r>
    </w:p>
    <w:tbl>
      <w:tblPr>
        <w:tblW w:w="6248" w:type="dxa"/>
        <w:jc w:val="start"/>
        <w:tblInd w:w="-70" w:type="dxa"/>
        <w:tblLayout w:type="fixed"/>
        <w:tblCellMar>
          <w:top w:w="0" w:type="dxa"/>
          <w:start w:w="70" w:type="dxa"/>
          <w:bottom w:w="0" w:type="dxa"/>
          <w:end w:w="70" w:type="dxa"/>
        </w:tblCellMar>
      </w:tblPr>
      <w:tblGrid>
        <w:gridCol w:w="1600"/>
        <w:gridCol w:w="825"/>
        <w:gridCol w:w="1690"/>
        <w:gridCol w:w="375"/>
        <w:gridCol w:w="1266"/>
        <w:gridCol w:w="492"/>
      </w:tblGrid>
      <w:tr>
        <w:trPr/>
        <w:tc>
          <w:tcPr>
            <w:tcW w:w="1600" w:type="dxa"/>
            <w:tcBorders/>
          </w:tcPr>
          <w:p>
            <w:pPr>
              <w:pStyle w:val="T4dispositie"/>
              <w:rPr>
                <w:i/>
                <w:i/>
                <w:iCs/>
                <w:lang w:val="nl-NL"/>
              </w:rPr>
            </w:pPr>
            <w:r>
              <w:rPr>
                <w:i/>
                <w:iCs/>
                <w:lang w:val="nl-NL"/>
              </w:rPr>
              <w:t>Hoofdwerk (I)</w:t>
            </w:r>
          </w:p>
          <w:p>
            <w:pPr>
              <w:pStyle w:val="T4dispositie"/>
              <w:rPr>
                <w:lang w:val="nl-NL"/>
              </w:rPr>
            </w:pPr>
            <w:r>
              <w:rPr>
                <w:lang w:val="nl-NL"/>
              </w:rPr>
              <w:t>10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Violon</w:t>
            </w:r>
          </w:p>
          <w:p>
            <w:pPr>
              <w:pStyle w:val="T4dispositie"/>
              <w:rPr>
                <w:lang w:val="nl-NL"/>
              </w:rPr>
            </w:pPr>
            <w:r>
              <w:rPr>
                <w:lang w:val="nl-NL"/>
              </w:rPr>
              <w:t>Octaaf</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Cornet D</w:t>
            </w:r>
          </w:p>
          <w:p>
            <w:pPr>
              <w:pStyle w:val="T4dispositie"/>
              <w:rPr>
                <w:lang w:val="nl-NL"/>
              </w:rPr>
            </w:pPr>
            <w:r>
              <w:rPr>
                <w:lang w:val="nl-NL"/>
              </w:rPr>
              <w:t>Trompet</w:t>
            </w:r>
          </w:p>
        </w:tc>
        <w:tc>
          <w:tcPr>
            <w:tcW w:w="825"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2-3 st.</w:t>
            </w:r>
          </w:p>
          <w:p>
            <w:pPr>
              <w:pStyle w:val="T4dispositie"/>
              <w:rPr>
                <w:lang w:val="nl-NL"/>
              </w:rPr>
            </w:pPr>
            <w:r>
              <w:rPr>
                <w:lang w:val="nl-NL"/>
              </w:rPr>
              <w:t>4 st.</w:t>
            </w:r>
          </w:p>
          <w:p>
            <w:pPr>
              <w:pStyle w:val="T4dispositie"/>
              <w:rPr>
                <w:lang w:val="nl-NL"/>
              </w:rPr>
            </w:pPr>
            <w:r>
              <w:rPr>
                <w:lang w:val="nl-NL"/>
              </w:rPr>
              <w:t>8'</w:t>
            </w:r>
          </w:p>
        </w:tc>
        <w:tc>
          <w:tcPr>
            <w:tcW w:w="1690" w:type="dxa"/>
            <w:tcBorders/>
          </w:tcPr>
          <w:p>
            <w:pPr>
              <w:pStyle w:val="T4dispositie"/>
              <w:rPr>
                <w:i/>
                <w:i/>
                <w:iCs/>
                <w:lang w:val="nl-NL"/>
              </w:rPr>
            </w:pPr>
            <w:r>
              <w:rPr>
                <w:i/>
                <w:iCs/>
                <w:lang w:val="nl-NL"/>
              </w:rPr>
              <w:t>Bovenwerk (II)</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Roerfluit</w:t>
            </w:r>
          </w:p>
          <w:p>
            <w:pPr>
              <w:pStyle w:val="T4dispositie"/>
              <w:rPr>
                <w:lang w:val="nl-NL"/>
              </w:rPr>
            </w:pPr>
            <w:r>
              <w:rPr>
                <w:lang w:val="nl-NL"/>
              </w:rPr>
              <w:t>Salicionaal</w:t>
            </w:r>
          </w:p>
          <w:p>
            <w:pPr>
              <w:pStyle w:val="T4dispositie"/>
              <w:rPr>
                <w:lang w:val="nl-NL"/>
              </w:rPr>
            </w:pPr>
            <w:r>
              <w:rPr>
                <w:lang w:val="nl-NL"/>
              </w:rPr>
              <w:t>Salicionaal</w:t>
            </w:r>
          </w:p>
          <w:p>
            <w:pPr>
              <w:pStyle w:val="T4dispositie"/>
              <w:rPr>
                <w:lang w:val="nl-NL"/>
              </w:rPr>
            </w:pPr>
            <w:r>
              <w:rPr>
                <w:lang w:val="nl-NL"/>
              </w:rPr>
              <w:t>Fluit travers</w:t>
            </w:r>
          </w:p>
          <w:p>
            <w:pPr>
              <w:pStyle w:val="T4dispositie"/>
              <w:rPr>
                <w:lang w:val="nl-NL"/>
              </w:rPr>
            </w:pPr>
            <w:r>
              <w:rPr>
                <w:lang w:val="nl-NL"/>
              </w:rPr>
              <w:t>Nasard</w:t>
            </w:r>
          </w:p>
          <w:p>
            <w:pPr>
              <w:pStyle w:val="T4dispositie"/>
              <w:rPr>
                <w:lang w:val="nl-NL"/>
              </w:rPr>
            </w:pPr>
            <w:r>
              <w:rPr>
                <w:lang w:val="nl-NL"/>
              </w:rPr>
              <w:t>Woudfluit</w:t>
            </w:r>
          </w:p>
          <w:p>
            <w:pPr>
              <w:pStyle w:val="T4dispositie"/>
              <w:rPr>
                <w:lang w:val="nl-NL"/>
              </w:rPr>
            </w:pPr>
            <w:r>
              <w:rPr>
                <w:lang w:val="nl-NL"/>
              </w:rPr>
              <w:t>Klarinet</w:t>
            </w:r>
          </w:p>
        </w:tc>
        <w:tc>
          <w:tcPr>
            <w:tcW w:w="375"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8'</w:t>
            </w:r>
          </w:p>
        </w:tc>
        <w:tc>
          <w:tcPr>
            <w:tcW w:w="1266" w:type="dxa"/>
            <w:tcBorders/>
          </w:tcPr>
          <w:p>
            <w:pPr>
              <w:pStyle w:val="T4dispositie"/>
              <w:rPr>
                <w:i/>
                <w:i/>
                <w:iCs/>
                <w:lang w:val="nl-NL"/>
              </w:rPr>
            </w:pPr>
            <w:r>
              <w:rPr>
                <w:i/>
                <w:iCs/>
                <w:lang w:val="nl-NL"/>
              </w:rPr>
              <w:t>Pedaal</w:t>
            </w:r>
          </w:p>
          <w:p>
            <w:pPr>
              <w:pStyle w:val="T4dispositie"/>
              <w:rPr>
                <w:lang w:val="nl-NL"/>
              </w:rPr>
            </w:pPr>
            <w:r>
              <w:rPr>
                <w:lang w:val="nl-NL"/>
              </w:rPr>
              <w:t>3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Gedekt</w:t>
            </w:r>
          </w:p>
          <w:p>
            <w:pPr>
              <w:pStyle w:val="T4dispositie"/>
              <w:rPr>
                <w:lang w:val="nl-NL"/>
              </w:rPr>
            </w:pPr>
            <w:r>
              <w:rPr>
                <w:lang w:val="nl-NL"/>
              </w:rPr>
              <w:t>Bazuin</w:t>
            </w:r>
          </w:p>
        </w:tc>
        <w:tc>
          <w:tcPr>
            <w:tcW w:w="492"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HW-BW, Ped-HW</w:t>
      </w:r>
    </w:p>
    <w:p>
      <w:pPr>
        <w:pStyle w:val="T1"/>
        <w:jc w:val="start"/>
        <w:rPr>
          <w:lang w:val="nl-NL"/>
        </w:rPr>
      </w:pPr>
      <w:r>
        <w:rPr>
          <w:lang w:val="nl-NL"/>
        </w:rPr>
        <w:t>tremulant BW</w:t>
      </w:r>
    </w:p>
    <w:p>
      <w:pPr>
        <w:pStyle w:val="T1"/>
        <w:jc w:val="start"/>
        <w:rPr>
          <w:lang w:val="nl-NL"/>
        </w:rPr>
      </w:pPr>
      <w:r>
        <w:rPr>
          <w:lang w:val="nl-NL"/>
        </w:rPr>
      </w:r>
    </w:p>
    <w:p>
      <w:pPr>
        <w:pStyle w:val="T1"/>
        <w:jc w:val="start"/>
        <w:rPr>
          <w:lang w:val="nl-NL"/>
        </w:rPr>
      </w:pPr>
      <w:r>
        <w:rPr>
          <w:lang w:val="nl-NL"/>
        </w:rPr>
        <w:t>Samenstelling vulstemmen</w:t>
      </w:r>
    </w:p>
    <w:tbl>
      <w:tblPr>
        <w:tblW w:w="4635" w:type="dxa"/>
        <w:jc w:val="start"/>
        <w:tblInd w:w="-70" w:type="dxa"/>
        <w:tblLayout w:type="fixed"/>
        <w:tblCellMar>
          <w:top w:w="0" w:type="dxa"/>
          <w:start w:w="70" w:type="dxa"/>
          <w:bottom w:w="0" w:type="dxa"/>
          <w:end w:w="70" w:type="dxa"/>
        </w:tblCellMar>
      </w:tblPr>
      <w:tblGrid>
        <w:gridCol w:w="1023"/>
        <w:gridCol w:w="729"/>
        <w:gridCol w:w="718"/>
        <w:gridCol w:w="718"/>
        <w:gridCol w:w="729"/>
        <w:gridCol w:w="718"/>
      </w:tblGrid>
      <w:tr>
        <w:trPr/>
        <w:tc>
          <w:tcPr>
            <w:tcW w:w="1023" w:type="dxa"/>
            <w:tcBorders/>
          </w:tcPr>
          <w:p>
            <w:pPr>
              <w:pStyle w:val="T1"/>
              <w:jc w:val="start"/>
              <w:rPr>
                <w:lang w:val="nl-NL"/>
              </w:rPr>
            </w:pPr>
            <w:r>
              <w:rPr>
                <w:lang w:val="nl-NL"/>
              </w:rPr>
              <w:t>Mixtuur</w:t>
            </w:r>
          </w:p>
        </w:tc>
        <w:tc>
          <w:tcPr>
            <w:tcW w:w="729"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c>
          <w:tcPr>
            <w:tcW w:w="729" w:type="dxa"/>
            <w:tcBorders/>
          </w:tcPr>
          <w:p>
            <w:pPr>
              <w:pStyle w:val="T4dispositie"/>
              <w:rPr/>
            </w:pPr>
            <w:r>
              <w:rPr>
                <w:lang w:val="nl-NL"/>
              </w:rPr>
              <w:t>c</w:t>
            </w:r>
            <w:r>
              <w:rPr>
                <w:vertAlign w:val="superscript"/>
                <w:lang w:val="nl-NL"/>
              </w:rPr>
              <w:t>2</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tc>
        <w:tc>
          <w:tcPr>
            <w:tcW w:w="718" w:type="dxa"/>
            <w:tcBorders/>
          </w:tcPr>
          <w:p>
            <w:pPr>
              <w:pStyle w:val="T4dispositie"/>
              <w:rPr/>
            </w:pPr>
            <w:r>
              <w:rPr>
                <w:lang w:val="nl-NL"/>
              </w:rPr>
              <w:t>c</w:t>
            </w:r>
            <w:r>
              <w:rPr>
                <w:vertAlign w:val="superscript"/>
                <w:lang w:val="nl-NL"/>
              </w:rPr>
              <w:t>3</w:t>
            </w:r>
          </w:p>
          <w:p>
            <w:pPr>
              <w:pStyle w:val="T4dispositie"/>
              <w:rPr>
                <w:lang w:val="nl-NL"/>
              </w:rPr>
            </w:pPr>
            <w:r>
              <w:rPr>
                <w:lang w:val="nl-NL"/>
              </w:rPr>
              <w:t>8</w:t>
            </w:r>
          </w:p>
          <w:p>
            <w:pPr>
              <w:pStyle w:val="T4dispositie"/>
              <w:rPr>
                <w:lang w:val="nl-NL"/>
              </w:rPr>
            </w:pPr>
            <w:r>
              <w:rPr>
                <w:lang w:val="nl-NL"/>
              </w:rPr>
              <w:t>5 1/3</w:t>
            </w:r>
          </w:p>
          <w:p>
            <w:pPr>
              <w:pStyle w:val="T4dispositie"/>
              <w:rPr>
                <w:lang w:val="nl-NL"/>
              </w:rPr>
            </w:pPr>
            <w:r>
              <w:rPr>
                <w:lang w:val="nl-NL"/>
              </w:rPr>
              <w:t>4</w:t>
            </w:r>
          </w:p>
        </w:tc>
      </w:tr>
    </w:tbl>
    <w:p>
      <w:pPr>
        <w:pStyle w:val="T1"/>
        <w:jc w:val="start"/>
        <w:rPr>
          <w:lang w:val="nl-NL"/>
        </w:rPr>
      </w:pPr>
      <w:r>
        <w:rPr>
          <w:lang w:val="nl-NL"/>
        </w:rPr>
      </w:r>
    </w:p>
    <w:p>
      <w:pPr>
        <w:pStyle w:val="T1"/>
        <w:jc w:val="start"/>
        <w:rPr>
          <w:lang w:val="nl-NL"/>
        </w:rPr>
      </w:pPr>
      <w:r>
        <w:rPr>
          <w:lang w:val="nl-NL"/>
        </w:rPr>
        <w:t xml:space="preserve">Cornet   </w:t>
      </w:r>
      <w:r>
        <w:rPr>
          <w:sz w:val="20"/>
          <w:lang w:val="nl-NL"/>
        </w:rPr>
        <w:t>c</w:t>
      </w:r>
      <w:r>
        <w:rPr>
          <w:sz w:val="20"/>
          <w:vertAlign w:val="superscript"/>
          <w:lang w:val="nl-NL"/>
        </w:rPr>
        <w:t>1</w:t>
      </w:r>
      <w:r>
        <w:rPr>
          <w:sz w:val="20"/>
          <w:lang w:val="nl-NL"/>
        </w:rPr>
        <w:t xml:space="preserve">   4 - 2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(1899) en regulateur</w:t>
      </w:r>
    </w:p>
    <w:p>
      <w:pPr>
        <w:pStyle w:val="T1"/>
        <w:jc w:val="start"/>
        <w:rPr>
          <w:lang w:val="nl-NL"/>
        </w:rPr>
      </w:pPr>
      <w:r>
        <w:rPr>
          <w:lang w:val="nl-NL"/>
        </w:rPr>
        <w:t>Winddruk</w:t>
      </w:r>
    </w:p>
    <w:p>
      <w:pPr>
        <w:pStyle w:val="T1"/>
        <w:jc w:val="start"/>
        <w:rPr>
          <w:lang w:val="nl-NL"/>
        </w:rPr>
      </w:pPr>
      <w:r>
        <w:rPr>
          <w:lang w:val="nl-NL"/>
        </w:rPr>
        <w:t>HW en BW 71, Ped 86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frontpijpen zijn van tin. In het front spreken C-A en c-h van de Prestant 8'. De zijtoren aan klaviatuurzijde en de smalle gedeelde velden bevatten stomme pijpen.</w:t>
      </w:r>
    </w:p>
    <w:p>
      <w:pPr>
        <w:pStyle w:val="T1"/>
        <w:jc w:val="start"/>
        <w:rPr>
          <w:lang w:val="nl-NL"/>
        </w:rPr>
      </w:pPr>
      <w:r>
        <w:rPr>
          <w:lang w:val="nl-NL"/>
        </w:rPr>
        <w:t>De klaviatuurwand is ingrijpend verbouwd ten behoeve van de uitbreiding van 1976. Het oorspronkelijke handklavier bedient nog steeds het HW. Het originele ivoorbeleg op de ondertoetsen is met nageltjes bevestigd. Beide handklavieren zijn staartklavieren.</w:t>
      </w:r>
    </w:p>
    <w:p>
      <w:pPr>
        <w:pStyle w:val="T1"/>
        <w:jc w:val="start"/>
        <w:rPr>
          <w:lang w:val="nl-NL"/>
        </w:rPr>
      </w:pPr>
      <w:r>
        <w:rPr>
          <w:lang w:val="nl-NL"/>
        </w:rPr>
        <w:t>De registerknoppen van het HW zijn nog uit 1899. Bij de oorspronkelijke knop van de Tremblant is thans het opschrift Muette aangebracht, het oorspronkelijke opschrift Tremblant dient nu voor de Tremblant BW.</w:t>
      </w:r>
    </w:p>
    <w:p>
      <w:pPr>
        <w:pStyle w:val="T1"/>
        <w:jc w:val="start"/>
        <w:rPr>
          <w:lang w:val="nl-NL"/>
        </w:rPr>
      </w:pPr>
      <w:r>
        <w:rPr>
          <w:lang w:val="nl-NL"/>
        </w:rPr>
        <w:t>Het windtoestel is in de onderkas geplaatst. Het windkanaal HW is nog uit 1899, hierin bevindt zich nog de oorspronkelijke inliggende Tremulant, die nu is vastgezet. De nieuwe Tremulant BW is ook een inliggend exemplaar.</w:t>
      </w:r>
    </w:p>
    <w:p>
      <w:pPr>
        <w:pStyle w:val="T1"/>
        <w:jc w:val="start"/>
        <w:rPr/>
      </w:pPr>
      <w:r>
        <w:rPr>
          <w:lang w:val="nl-NL"/>
        </w:rPr>
        <w:t>De HW-lade is van eiken met mahonie stokken; de ventielkast heeft twee opliggende voorslagen. De cancelvolgorde is chromatisch: e-g</w:t>
      </w:r>
      <w:r>
        <w:rPr>
          <w:vertAlign w:val="superscript"/>
          <w:lang w:val="nl-NL"/>
        </w:rPr>
        <w:t>3</w:t>
      </w:r>
      <w:r>
        <w:rPr>
          <w:lang w:val="nl-NL"/>
        </w:rPr>
        <w:t xml:space="preserve"> dis-C. De BW-lade is ingedeeld in hele tonen vanuit het midden naar beide zijden aflopend. Het toegevoegde Ped is geplaatst in een separate kas achter het orgel. Het Ped heeft afzonderlijke C- en Cis-laden met naar de zijkanten aflopende cancelvolgorde in hele tonen.</w:t>
      </w:r>
    </w:p>
    <w:p>
      <w:pPr>
        <w:pStyle w:val="T1"/>
        <w:jc w:val="start"/>
        <w:rPr/>
      </w:pPr>
      <w:r>
        <w:rPr>
          <w:lang w:val="nl-NL"/>
        </w:rPr>
        <w:t>Houten pijpen zijn toegepast bij de Bourdon 16' (C-h), Holpijp 8' (C-G), Roerfluit 8' (C-H), en Subbas 16' (C-d</w:t>
      </w:r>
      <w:r>
        <w:rPr>
          <w:vertAlign w:val="superscript"/>
          <w:lang w:val="nl-NL"/>
        </w:rPr>
        <w:t>1</w:t>
      </w:r>
      <w:r>
        <w:rPr>
          <w:lang w:val="nl-NL"/>
        </w:rPr>
        <w:t>). De Prestant 8' heeft afgevoerde binnenpijpen voor B en H, vanaf c</w:t>
      </w:r>
      <w:r>
        <w:rPr>
          <w:vertAlign w:val="superscript"/>
          <w:lang w:val="nl-NL"/>
        </w:rPr>
        <w:t>1</w:t>
      </w:r>
      <w:r>
        <w:rPr>
          <w:lang w:val="nl-NL"/>
        </w:rPr>
        <w:t xml:space="preserve"> is het pijpwerk op de lade geplaatst. De Violon 8' is van C-H gecombineerd met de Holpijp, vanaf c bestaat het register uit toegeleverd pijpwerk met geperste labia. Het hoogste octaaf van de Roerfluit 4 is open, conisch. Van de Cornet bezit het vier voets koor gedekte pijpen voor c</w:t>
      </w:r>
      <w:r>
        <w:rPr>
          <w:vertAlign w:val="superscript"/>
          <w:lang w:val="nl-NL"/>
        </w:rPr>
        <w:t>1</w:t>
      </w:r>
      <w:r>
        <w:rPr>
          <w:lang w:val="nl-NL"/>
        </w:rPr>
        <w:t>-h</w:t>
      </w:r>
      <w:r>
        <w:rPr>
          <w:vertAlign w:val="superscript"/>
          <w:lang w:val="nl-NL"/>
        </w:rPr>
        <w:t>1</w:t>
      </w:r>
      <w:r>
        <w:rPr>
          <w:lang w:val="nl-NL"/>
        </w:rPr>
        <w:t>. De Salicionaal is van C-H gecombineerd met de Roerfluit. De Fluit travers 4' is van C-e gedekt en verder open, conisch. De Nasard is van C-H gedekt en verder conisch. De Woudfluit is conisch. De Gedekt 8' Ped is van metaal.</w:t>
      </w:r>
    </w:p>
    <w:p>
      <w:pPr>
        <w:pStyle w:val="T1"/>
        <w:jc w:val="start"/>
        <w:rPr>
          <w:lang w:val="nl-NL"/>
        </w:rPr>
      </w:pPr>
      <w:r>
        <w:rPr>
          <w:lang w:val="nl-NL"/>
        </w:rPr>
        <w:t>De Trompet 8' HW is een toegeleverd register met metalen stevels, loden koppen, open messing kelen en bekers van spotted metaal. De Klarinet heeft spotted stevels, loden koppen en metalen bekers. De Bazuin heeft eiken stevels en koppen, mahonie bekers voor C-H en metalen bekers vanaf c.</w:t>
      </w:r>
    </w:p>
    <w:p>
      <w:pPr>
        <w:pStyle w:val="T1"/>
        <w:jc w:val="start"/>
        <w:rPr/>
      </w:pPr>
      <w:r>
        <w:rPr>
          <w:lang w:val="nl-NL"/>
        </w:rPr>
        <w:t>Expressions zijn toegepast bij alle binnenpijpen van Prestant, Violon en Salicionaal 8', en verder bij de Octaaf 4' (C-h), de Octaaf 2' (C-H), de Salicionaal 4' (C-g</w:t>
      </w:r>
      <w:r>
        <w:rPr>
          <w:vertAlign w:val="superscript"/>
          <w:lang w:val="nl-NL"/>
        </w:rPr>
        <w:t>2</w:t>
      </w:r>
      <w:r>
        <w:rPr>
          <w:lang w:val="nl-NL"/>
        </w:rPr>
        <w:t>), de Fluit travers 4' (f-f</w:t>
      </w:r>
      <w:r>
        <w:rPr>
          <w:vertAlign w:val="superscript"/>
          <w:lang w:val="nl-NL"/>
        </w:rPr>
        <w:t>1</w:t>
      </w:r>
      <w:r>
        <w:rPr>
          <w:lang w:val="nl-NL"/>
        </w:rPr>
        <w:t>) en de Nasard (c-e). Bij de vulstemmen hebben de grotere pijpen expressions, het vervolg heeft deels een stemkrul; de kleinste pijpen zijn op lengte afgesneden.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 w:name="CG Times">
    <w:altName w:val="Times New Roman"/>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abstractNum w:abstractNumId="5">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ages>4</Pages>
  <Words>852</Words>
  <Characters>4441</Characters>
  <CharactersWithSpaces>5122</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2008-05-05T13:43:00Z</dcterms:created>
  <dc:creator>WS1</dc:creator>
  <dc:description/>
  <dc:language>en-US</dc:language>
  <cp:lastModifiedBy>NIvO</cp:lastModifiedBy>
  <dcterms:modified xsi:type="dcterms:W3CDTF">2008-05-13T09:49:00Z</dcterms:modified>
  <cp:revision>3</cp:revision>
  <dc:subject/>
  <dc:title>Heumen / ca 1860</dc:title>
</cp:coreProperties>
</file>