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Lierop / 1899</w:t>
      </w:r>
    </w:p>
    <w:p>
      <w:pPr>
        <w:pStyle w:val="Heading2"/>
        <w:rPr>
          <w:i w:val="false"/>
          <w:i w:val="false"/>
          <w:iCs/>
        </w:rPr>
      </w:pPr>
      <w:r>
        <w:rPr>
          <w:i w:val="false"/>
          <w:iCs/>
        </w:rPr>
        <w:t>R.K. Kerk H. Naam Jezus</w:t>
      </w:r>
    </w:p>
    <w:p>
      <w:pPr>
        <w:pStyle w:val="T1"/>
        <w:jc w:val="start"/>
        <w:rPr>
          <w:i/>
          <w:i/>
          <w:iCs/>
          <w:lang w:val="nl-NL"/>
        </w:rPr>
      </w:pPr>
      <w:r>
        <w:rPr>
          <w:i/>
          <w:iCs/>
          <w:lang w:val="nl-NL"/>
        </w:rPr>
      </w:r>
    </w:p>
    <w:p>
      <w:pPr>
        <w:pStyle w:val="T1"/>
        <w:jc w:val="start"/>
        <w:rPr>
          <w:i/>
          <w:i/>
          <w:iCs/>
          <w:lang w:val="nl-NL"/>
        </w:rPr>
      </w:pPr>
      <w:r>
        <w:rPr>
          <w:i/>
          <w:iCs/>
          <w:lang w:val="nl-NL"/>
        </w:rPr>
        <w:t>Driebeukige kruisbasiliek met veelzijdig gesloten oostpartij, gedomineerd door een grote koepeltoren boven de achtkantige viering. De kerk is gebouwd in 1890-1892 naar ontwerp van C. Weber. Na oorlogsschade in 1944 zijn alleen de twee zuidelijke flankerende vieringtorens hersteld naar de plannen van J. de Jong.</w:t>
      </w:r>
    </w:p>
    <w:p>
      <w:pPr>
        <w:pStyle w:val="T1"/>
        <w:jc w:val="start"/>
        <w:rPr>
          <w:i/>
          <w:i/>
          <w:iCs/>
          <w:lang w:val="nl-NL"/>
        </w:rPr>
      </w:pPr>
      <w:r>
        <w:rPr>
          <w:i/>
          <w:iCs/>
          <w:lang w:val="nl-NL"/>
        </w:rPr>
      </w:r>
    </w:p>
    <w:p>
      <w:pPr>
        <w:pStyle w:val="T1"/>
        <w:jc w:val="start"/>
        <w:rPr>
          <w:lang w:val="nl-NL"/>
        </w:rPr>
      </w:pPr>
      <w:r>
        <w:rPr>
          <w:lang w:val="nl-NL"/>
        </w:rPr>
        <w:t>Kas: 1899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uiterst eenvoudige kas in een soort neoromaanse stijl. De bovenkas omvat twee vlakke rechthoekige zijvelden en een eveneens vlak rechthoekig middenveld dat door een driehoekig fronton wordt bekroond. </w:t>
      </w:r>
      <w:r>
        <w:rPr/>
        <w:t>Aan weerszijden van het fronton twee consoles met knoppen in de vorm van gestileerde pijnappels. Boven de zijstijlen consoles met kalebasvormige knoppen. De horizontale regels aan de bovenzijde van de velden zijn gedecoreerd met gekartelde randen en telkens voorzien van twee afhangende geprofileerde knopjes. In de smallere onderkas, die ook geheel vlak is, centraal een rechthoekig veld met pijpen in een V-vormige opstelling. Aan weerszijden smalle rechthoekige velden. Tegen de zijkanten van de onderkas concaaf gebogen consoles, die de bovenkas ondersteunen.</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rPr>
      </w:pPr>
      <w:r>
        <w:rPr>
          <w:rFonts w:cs="CG Times;Times New Roman" w:ascii="CG Times;Times New Roman" w:hAnsi="CG Times;Times New Roman"/>
          <w:spacing w:val="-3"/>
          <w:szCs w:val="24"/>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183.</w:t>
      </w:r>
    </w:p>
    <w:p>
      <w:pPr>
        <w:pStyle w:val="T3Lit"/>
        <w:jc w:val="start"/>
        <w:rPr/>
      </w:pPr>
      <w:r>
        <w:rPr>
          <w:lang w:val="nl-NL"/>
        </w:rPr>
        <w:t xml:space="preserve">Frans Jespers, </w:t>
      </w:r>
      <w:r>
        <w:rPr>
          <w:i/>
          <w:lang w:val="nl-NL"/>
        </w:rPr>
        <w:t>Nicolaas en Bernard van Hirtum orgelmakers te Hilvarenbeek</w:t>
      </w:r>
      <w:r>
        <w:rPr>
          <w:lang w:val="nl-NL"/>
        </w:rPr>
        <w:t>. Tilburg, 1990, 30-31.</w:t>
      </w:r>
    </w:p>
    <w:p>
      <w:pPr>
        <w:pStyle w:val="T3Lit"/>
        <w:jc w:val="start"/>
        <w:rPr/>
      </w:pPr>
      <w:r>
        <w:rPr>
          <w:lang w:val="nl-NL"/>
        </w:rPr>
        <w:t xml:space="preserve">Frans Jespers en Ad van Sleuwen, </w:t>
      </w:r>
      <w:r>
        <w:rPr>
          <w:i/>
          <w:lang w:val="nl-NL"/>
        </w:rPr>
        <w:t>De orgelmakers Van Hirtum</w:t>
      </w:r>
      <w:r>
        <w:rPr>
          <w:lang w:val="nl-NL"/>
        </w:rPr>
        <w:t>. Hilvarenbeek, 1976, 48-50.</w:t>
      </w:r>
    </w:p>
    <w:p>
      <w:pPr>
        <w:pStyle w:val="T3Lit"/>
        <w:jc w:val="start"/>
        <w:rPr>
          <w:i/>
          <w:i/>
          <w:iCs/>
          <w:lang w:val="nl-NL"/>
        </w:rPr>
      </w:pPr>
      <w:r>
        <w:rPr>
          <w:i/>
          <w:iCs/>
          <w:lang w:val="nl-NL"/>
        </w:rPr>
        <w:t>Orgelnieuws fa. L. Verschueren c.v. Oktober 1967.</w:t>
      </w:r>
    </w:p>
    <w:p>
      <w:pPr>
        <w:pStyle w:val="T3Lit"/>
        <w:jc w:val="start"/>
        <w:rPr/>
      </w:pPr>
      <w:r>
        <w:rPr>
          <w:i/>
          <w:iCs/>
          <w:lang w:val="nl-NL"/>
        </w:rPr>
        <w:t>Het Orgel</w:t>
      </w:r>
      <w:r>
        <w:rPr>
          <w:lang w:val="nl-NL"/>
        </w:rPr>
        <w:t>, 63/12 (1967), 303-304.</w:t>
      </w:r>
    </w:p>
    <w:p>
      <w:pPr>
        <w:pStyle w:val="T3Lit"/>
        <w:jc w:val="start"/>
        <w:rPr/>
      </w:pPr>
      <w:r>
        <w:rPr>
          <w:lang w:val="nl-NL"/>
        </w:rPr>
        <w:t>‘</w:t>
      </w:r>
      <w:r>
        <w:rPr>
          <w:lang w:val="nl-NL"/>
        </w:rPr>
        <w:t xml:space="preserve">Orgelinhuldigingen: Nederland’. </w:t>
      </w:r>
      <w:r>
        <w:rPr>
          <w:i/>
          <w:iCs/>
          <w:lang w:val="nl-NL"/>
        </w:rPr>
        <w:t>De Praestant</w:t>
      </w:r>
      <w:r>
        <w:rPr>
          <w:lang w:val="nl-NL"/>
        </w:rPr>
        <w:t>, 17/1 (1968), 12.</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Gebr. Vermeulen.</w:t>
      </w:r>
    </w:p>
    <w:p>
      <w:pPr>
        <w:pStyle w:val="T3Lit"/>
        <w:rPr/>
      </w:pPr>
      <w:r>
        <w:rPr/>
        <w:t>SKKN, dossier Lierop RKK H. Naam Jezus, inventarisrapport 1976 en 1983.</w:t>
      </w:r>
    </w:p>
    <w:p>
      <w:pPr>
        <w:pStyle w:val="T3Lit"/>
        <w:rPr/>
      </w:pPr>
      <w:r>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P.J. Vermeulen &amp; Zn</w:t>
      </w:r>
    </w:p>
    <w:p>
      <w:pPr>
        <w:pStyle w:val="T1"/>
        <w:jc w:val="start"/>
        <w:rPr>
          <w:lang w:val="nl-NL"/>
        </w:rPr>
      </w:pPr>
      <w:r>
        <w:rPr>
          <w:lang w:val="nl-NL"/>
        </w:rPr>
        <w:t>2. Gebr.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1. 1899</w:t>
      </w:r>
    </w:p>
    <w:p>
      <w:pPr>
        <w:pStyle w:val="T1"/>
        <w:jc w:val="start"/>
        <w:rPr>
          <w:lang w:val="nl-NL"/>
        </w:rPr>
      </w:pPr>
      <w:r>
        <w:rPr>
          <w:lang w:val="nl-NL"/>
        </w:rPr>
        <w:t>2. 1919</w:t>
      </w:r>
    </w:p>
    <w:p>
      <w:pPr>
        <w:pStyle w:val="T1"/>
        <w:jc w:val="start"/>
        <w:rPr>
          <w:lang w:val="nl-NL"/>
        </w:rPr>
      </w:pPr>
      <w:r>
        <w:rPr>
          <w:lang w:val="nl-NL"/>
        </w:rPr>
      </w:r>
    </w:p>
    <w:p>
      <w:pPr>
        <w:pStyle w:val="T1"/>
        <w:jc w:val="start"/>
        <w:rPr/>
      </w:pPr>
      <w:r>
        <w:rPr/>
        <w:t>Dispositie 1899</w:t>
      </w:r>
    </w:p>
    <w:tbl>
      <w:tblPr>
        <w:tblW w:w="4141" w:type="dxa"/>
        <w:jc w:val="start"/>
        <w:tblInd w:w="-70" w:type="dxa"/>
        <w:tblLayout w:type="fixed"/>
        <w:tblCellMar>
          <w:top w:w="0" w:type="dxa"/>
          <w:start w:w="70" w:type="dxa"/>
          <w:bottom w:w="0" w:type="dxa"/>
          <w:end w:w="70" w:type="dxa"/>
        </w:tblCellMar>
      </w:tblPr>
      <w:tblGrid>
        <w:gridCol w:w="1471"/>
        <w:gridCol w:w="837"/>
        <w:gridCol w:w="996"/>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Gamba</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Trompet</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996" w:type="dxa"/>
            <w:tcBorders/>
          </w:tcPr>
          <w:p>
            <w:pPr>
              <w:pStyle w:val="T4dispositie"/>
              <w:jc w:val="start"/>
              <w:rPr>
                <w:i/>
                <w:i/>
                <w:lang w:val="nl-NL"/>
              </w:rPr>
            </w:pPr>
            <w:r>
              <w:rPr>
                <w:i/>
                <w:lang w:val="nl-NL"/>
              </w:rPr>
              <w:t>Positief</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Flute</w:t>
            </w:r>
          </w:p>
          <w:p>
            <w:pPr>
              <w:pStyle w:val="T4dispositie"/>
              <w:jc w:val="start"/>
              <w:rPr>
                <w:lang w:val="nl-NL"/>
              </w:rPr>
            </w:pPr>
            <w:r>
              <w:rPr>
                <w:lang w:val="nl-NL"/>
              </w:rPr>
              <w:t>Flute trav.</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r>
    </w:tbl>
    <w:p>
      <w:pPr>
        <w:pStyle w:val="T4dispositie"/>
        <w:rPr/>
      </w:pPr>
      <w:r>
        <w:rPr/>
      </w:r>
    </w:p>
    <w:p>
      <w:pPr>
        <w:pStyle w:val="T4dispositie"/>
        <w:rPr/>
      </w:pPr>
      <w:r>
        <w:rPr/>
        <w:t>manuaalkoppel</w:t>
      </w:r>
    </w:p>
    <w:p>
      <w:pPr>
        <w:pStyle w:val="T4dispositie"/>
        <w:rPr/>
      </w:pPr>
      <w:r>
        <w:rPr/>
        <w:t>aangehangen pedaal</w:t>
      </w:r>
    </w:p>
    <w:p>
      <w:pPr>
        <w:pStyle w:val="T1"/>
        <w:jc w:val="start"/>
        <w:rPr>
          <w:lang w:val="nl-NL"/>
        </w:rPr>
      </w:pPr>
      <w:r>
        <w:rPr>
          <w:lang w:val="nl-NL"/>
        </w:rPr>
      </w:r>
    </w:p>
    <w:p>
      <w:pPr>
        <w:pStyle w:val="T1"/>
        <w:jc w:val="start"/>
        <w:rPr>
          <w:lang w:val="nl-NL"/>
        </w:rPr>
      </w:pPr>
      <w:r>
        <w:rPr>
          <w:lang w:val="nl-NL"/>
        </w:rPr>
        <w:t>Gebr. Vermeulen 1919</w:t>
      </w:r>
    </w:p>
    <w:p>
      <w:pPr>
        <w:pStyle w:val="T1"/>
        <w:numPr>
          <w:ilvl w:val="0"/>
          <w:numId w:val="2"/>
        </w:numPr>
        <w:jc w:val="start"/>
        <w:rPr>
          <w:lang w:val="nl-NL"/>
        </w:rPr>
      </w:pPr>
      <w:r>
        <w:rPr>
          <w:lang w:val="nl-NL"/>
        </w:rPr>
        <w:t>orgel uitgebreid met vrij Ped voorzien van Subbas 16'</w:t>
      </w:r>
    </w:p>
    <w:p>
      <w:pPr>
        <w:pStyle w:val="T1"/>
        <w:numPr>
          <w:ilvl w:val="0"/>
          <w:numId w:val="2"/>
        </w:numPr>
        <w:jc w:val="start"/>
        <w:rPr>
          <w:lang w:val="nl-NL"/>
        </w:rPr>
      </w:pPr>
      <w:r>
        <w:rPr>
          <w:lang w:val="nl-NL"/>
        </w:rPr>
        <w:t>nieuwe magazijnbalg</w:t>
      </w:r>
    </w:p>
    <w:p>
      <w:pPr>
        <w:pStyle w:val="T1"/>
        <w:jc w:val="start"/>
        <w:rPr>
          <w:lang w:val="nl-NL"/>
        </w:rPr>
      </w:pPr>
      <w:r>
        <w:rPr>
          <w:lang w:val="nl-NL"/>
        </w:rPr>
      </w:r>
    </w:p>
    <w:p>
      <w:pPr>
        <w:pStyle w:val="T1"/>
        <w:jc w:val="start"/>
        <w:rPr>
          <w:lang w:val="nl-NL"/>
        </w:rPr>
      </w:pPr>
      <w:r>
        <w:rPr>
          <w:lang w:val="nl-NL"/>
        </w:rPr>
        <w:t>L. Verschueren 1967</w:t>
      </w:r>
    </w:p>
    <w:p>
      <w:pPr>
        <w:pStyle w:val="T1"/>
        <w:numPr>
          <w:ilvl w:val="0"/>
          <w:numId w:val="3"/>
        </w:numPr>
        <w:jc w:val="start"/>
        <w:rPr>
          <w:lang w:val="nl-NL"/>
        </w:rPr>
      </w:pPr>
      <w:r>
        <w:rPr>
          <w:lang w:val="nl-NL"/>
        </w:rPr>
        <w:t>orgel gerestaureerd en gewijzigd</w:t>
      </w:r>
    </w:p>
    <w:p>
      <w:pPr>
        <w:pStyle w:val="T1"/>
        <w:numPr>
          <w:ilvl w:val="0"/>
          <w:numId w:val="3"/>
        </w:numPr>
        <w:jc w:val="start"/>
        <w:rPr>
          <w:lang w:val="nl-NL"/>
        </w:rPr>
      </w:pPr>
      <w:r>
        <w:rPr>
          <w:lang w:val="nl-NL"/>
        </w:rPr>
        <w:t>nieuwe achterwand en dak orgelkas</w:t>
      </w:r>
    </w:p>
    <w:p>
      <w:pPr>
        <w:pStyle w:val="T1"/>
        <w:numPr>
          <w:ilvl w:val="0"/>
          <w:numId w:val="3"/>
        </w:numPr>
        <w:jc w:val="start"/>
        <w:rPr>
          <w:lang w:val="nl-NL"/>
        </w:rPr>
      </w:pPr>
      <w:r>
        <w:rPr>
          <w:lang w:val="nl-NL"/>
        </w:rPr>
        <w:t>front OP aangebracht; frontzijde kas opnieuw geschilderd</w:t>
      </w:r>
    </w:p>
    <w:p>
      <w:pPr>
        <w:pStyle w:val="T1"/>
        <w:numPr>
          <w:ilvl w:val="0"/>
          <w:numId w:val="3"/>
        </w:numPr>
        <w:jc w:val="start"/>
        <w:rPr>
          <w:lang w:val="nl-NL"/>
        </w:rPr>
      </w:pPr>
      <w:r>
        <w:rPr>
          <w:lang w:val="nl-NL"/>
        </w:rPr>
        <w:t>nieuwe magazijnbalg</w:t>
      </w:r>
    </w:p>
    <w:p>
      <w:pPr>
        <w:pStyle w:val="T1"/>
        <w:numPr>
          <w:ilvl w:val="0"/>
          <w:numId w:val="3"/>
        </w:numPr>
        <w:jc w:val="start"/>
        <w:rPr>
          <w:lang w:val="nl-NL"/>
        </w:rPr>
      </w:pPr>
      <w:r>
        <w:rPr>
          <w:lang w:val="nl-NL"/>
        </w:rPr>
        <w:t>nieuwe klaviatuur</w:t>
      </w:r>
    </w:p>
    <w:p>
      <w:pPr>
        <w:pStyle w:val="T1"/>
        <w:jc w:val="start"/>
        <w:rPr>
          <w:lang w:val="nl-NL"/>
        </w:rPr>
      </w:pPr>
      <w:r>
        <w:rPr>
          <w:lang w:val="nl-NL"/>
        </w:rPr>
      </w:r>
    </w:p>
    <w:p>
      <w:pPr>
        <w:pStyle w:val="T1"/>
        <w:jc w:val="start"/>
        <w:rPr>
          <w:lang w:val="nl-NL"/>
        </w:rPr>
      </w:pPr>
      <w:r>
        <w:rPr>
          <w:lang w:val="nl-NL"/>
        </w:rPr>
        <w:t>J. van Gerven 1980</w:t>
      </w:r>
    </w:p>
    <w:p>
      <w:pPr>
        <w:pStyle w:val="T1"/>
        <w:numPr>
          <w:ilvl w:val="0"/>
          <w:numId w:val="4"/>
        </w:numPr>
        <w:jc w:val="start"/>
        <w:rPr>
          <w:lang w:val="nl-NL"/>
        </w:rPr>
      </w:pPr>
      <w:r>
        <w:rPr>
          <w:lang w:val="nl-NL"/>
        </w:rPr>
        <w:t>orgel naar achteren verplaatst</w:t>
      </w:r>
    </w:p>
    <w:p>
      <w:pPr>
        <w:pStyle w:val="T1"/>
        <w:numPr>
          <w:ilvl w:val="0"/>
          <w:numId w:val="4"/>
        </w:numPr>
        <w:jc w:val="start"/>
        <w:rPr>
          <w:lang w:val="nl-NL"/>
        </w:rPr>
      </w:pPr>
      <w:r>
        <w:rPr>
          <w:lang w:val="nl-NL"/>
        </w:rPr>
        <w:t>kas opnieuw geschilderd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positief, pedaal</w:t>
      </w:r>
    </w:p>
    <w:p>
      <w:pPr>
        <w:pStyle w:val="T1"/>
        <w:jc w:val="start"/>
        <w:rPr>
          <w:lang w:val="nl-NL"/>
        </w:rPr>
      </w:pPr>
      <w:r>
        <w:rPr>
          <w:lang w:val="nl-NL"/>
        </w:rPr>
      </w:r>
    </w:p>
    <w:p>
      <w:pPr>
        <w:pStyle w:val="T1"/>
        <w:jc w:val="start"/>
        <w:rPr/>
      </w:pPr>
      <w:r>
        <w:rPr/>
        <w:t>Dispositie</w:t>
      </w:r>
    </w:p>
    <w:tbl>
      <w:tblPr>
        <w:tblW w:w="5675" w:type="dxa"/>
        <w:jc w:val="start"/>
        <w:tblInd w:w="-70" w:type="dxa"/>
        <w:tblLayout w:type="fixed"/>
        <w:tblCellMar>
          <w:top w:w="0" w:type="dxa"/>
          <w:start w:w="70" w:type="dxa"/>
          <w:bottom w:w="0" w:type="dxa"/>
          <w:end w:w="70" w:type="dxa"/>
        </w:tblCellMar>
      </w:tblPr>
      <w:tblGrid>
        <w:gridCol w:w="1471"/>
        <w:gridCol w:w="579"/>
        <w:gridCol w:w="1620"/>
        <w:gridCol w:w="540"/>
        <w:gridCol w:w="900"/>
        <w:gridCol w:w="565"/>
      </w:tblGrid>
      <w:tr>
        <w:trPr/>
        <w:tc>
          <w:tcPr>
            <w:tcW w:w="1471"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Quintfluit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57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c>
          <w:tcPr>
            <w:tcW w:w="1620" w:type="dxa"/>
            <w:tcBorders/>
          </w:tcPr>
          <w:p>
            <w:pPr>
              <w:pStyle w:val="T4dispositie"/>
              <w:jc w:val="start"/>
              <w:rPr>
                <w:i/>
                <w:i/>
                <w:lang w:val="nl-NL"/>
              </w:rPr>
            </w:pPr>
            <w:r>
              <w:rPr>
                <w:i/>
                <w:lang w:val="nl-NL"/>
              </w:rPr>
              <w:t>Onderpositief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Roerfluit</w:t>
            </w:r>
          </w:p>
          <w:p>
            <w:pPr>
              <w:pStyle w:val="T4dispositie"/>
              <w:jc w:val="start"/>
              <w:rPr>
                <w:lang w:val="nl-NL"/>
              </w:rPr>
            </w:pPr>
            <w:r>
              <w:rPr>
                <w:lang w:val="nl-NL"/>
              </w:rPr>
              <w:t>Waldfluit</w:t>
            </w:r>
          </w:p>
          <w:p>
            <w:pPr>
              <w:pStyle w:val="T4dispositie"/>
              <w:jc w:val="start"/>
              <w:rPr>
                <w:i/>
                <w:i/>
                <w:lang w:val="nl-NL"/>
              </w:rPr>
            </w:pPr>
            <w:r>
              <w:rPr>
                <w:lang w:val="nl-NL"/>
              </w:rPr>
              <w:t>Carillon</w:t>
            </w:r>
          </w:p>
        </w:tc>
        <w:tc>
          <w:tcPr>
            <w:tcW w:w="540" w:type="dxa"/>
            <w:tcBorders/>
          </w:tcPr>
          <w:p>
            <w:pPr>
              <w:pStyle w:val="T4dispositie"/>
              <w:snapToGrid w:val="false"/>
              <w:jc w:val="start"/>
              <w:rPr>
                <w:i/>
                <w:i/>
                <w:lang w:val="nl-NL"/>
              </w:rPr>
            </w:pPr>
            <w:r>
              <w:rPr>
                <w:i/>
                <w:lang w:val="nl-NL"/>
              </w:rPr>
            </w:r>
          </w:p>
          <w:p>
            <w:pPr>
              <w:pStyle w:val="T4dispositie"/>
              <w:jc w:val="start"/>
              <w:rPr>
                <w:i/>
                <w:i/>
                <w:lang w:val="nl-NL"/>
              </w:rPr>
            </w:pPr>
            <w:r>
              <w:rPr>
                <w:i/>
                <w:lang w:val="nl-NL"/>
              </w:rPr>
            </w:r>
          </w:p>
          <w:p>
            <w:pPr>
              <w:pStyle w:val="T4dispositie"/>
              <w:jc w:val="start"/>
              <w:rPr>
                <w:i/>
                <w:i/>
                <w:lang w:val="nl-NL"/>
              </w:rPr>
            </w:pPr>
            <w:r>
              <w:rPr>
                <w:i/>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i/>
                <w:i/>
                <w:lang w:val="nl-NL"/>
              </w:rPr>
            </w:pPr>
            <w:r>
              <w:rPr>
                <w:lang w:val="nl-NL"/>
              </w:rPr>
              <w:t>2 st.</w:t>
            </w:r>
          </w:p>
        </w:tc>
        <w:tc>
          <w:tcPr>
            <w:tcW w:w="900" w:type="dxa"/>
            <w:tcBorders/>
          </w:tcPr>
          <w:p>
            <w:pPr>
              <w:pStyle w:val="T4dispositie"/>
              <w:jc w:val="start"/>
              <w:rPr>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56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HW-OP, Ped-HW, Ped-OP</w:t>
      </w:r>
    </w:p>
    <w:p>
      <w:pPr>
        <w:pStyle w:val="T1"/>
        <w:jc w:val="start"/>
        <w:rPr>
          <w:lang w:val="nl-NL"/>
        </w:rPr>
      </w:pPr>
      <w:r>
        <w:rPr>
          <w:lang w:val="nl-NL"/>
        </w:rPr>
      </w:r>
    </w:p>
    <w:p>
      <w:pPr>
        <w:pStyle w:val="T1"/>
        <w:jc w:val="start"/>
        <w:rPr>
          <w:lang w:val="nl-NL"/>
        </w:rPr>
      </w:pPr>
      <w:r>
        <w:rPr>
          <w:lang w:val="nl-NL"/>
        </w:rPr>
        <w:t>Samenstelling vulstemmen</w:t>
      </w:r>
    </w:p>
    <w:tbl>
      <w:tblPr>
        <w:tblW w:w="3670" w:type="dxa"/>
        <w:jc w:val="start"/>
        <w:tblInd w:w="-70" w:type="dxa"/>
        <w:tblLayout w:type="fixed"/>
        <w:tblCellMar>
          <w:top w:w="0" w:type="dxa"/>
          <w:start w:w="70" w:type="dxa"/>
          <w:bottom w:w="0" w:type="dxa"/>
          <w:end w:w="70" w:type="dxa"/>
        </w:tblCellMar>
      </w:tblPr>
      <w:tblGrid>
        <w:gridCol w:w="1510"/>
        <w:gridCol w:w="720"/>
        <w:gridCol w:w="720"/>
        <w:gridCol w:w="720"/>
      </w:tblGrid>
      <w:tr>
        <w:trPr/>
        <w:tc>
          <w:tcPr>
            <w:tcW w:w="1510" w:type="dxa"/>
            <w:tcBorders/>
          </w:tcPr>
          <w:p>
            <w:pPr>
              <w:pStyle w:val="T1"/>
              <w:jc w:val="start"/>
              <w:rPr>
                <w:lang w:val="nl-NL"/>
              </w:rPr>
            </w:pPr>
            <w:r>
              <w:rPr>
                <w:lang w:val="nl-NL"/>
              </w:rPr>
              <w:t>Mixtuur HW</w:t>
            </w:r>
          </w:p>
        </w:tc>
        <w:tc>
          <w:tcPr>
            <w:tcW w:w="720"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20" w:type="dxa"/>
            <w:tcBorders/>
          </w:tcPr>
          <w:p>
            <w:pPr>
              <w:pStyle w:val="T4dispositie"/>
              <w:rPr/>
            </w:pPr>
            <w:r>
              <w:rPr/>
              <w:t>c</w:t>
            </w:r>
            <w:r>
              <w:rPr>
                <w:vertAlign w:val="superscript"/>
              </w:rPr>
              <w:t>1</w:t>
            </w:r>
          </w:p>
          <w:p>
            <w:pPr>
              <w:pStyle w:val="T4dispositie"/>
              <w:rPr/>
            </w:pPr>
            <w:r>
              <w:rPr/>
              <w:t>2</w:t>
            </w:r>
          </w:p>
          <w:p>
            <w:pPr>
              <w:pStyle w:val="T4dispositie"/>
              <w:rPr>
                <w:lang w:val="fr-FR"/>
              </w:rPr>
            </w:pPr>
            <w:r>
              <w:rPr>
                <w:lang w:val="fr-FR"/>
              </w:rPr>
              <w:t>1 1/3</w:t>
            </w:r>
          </w:p>
          <w:p>
            <w:pPr>
              <w:pStyle w:val="T4dispositie"/>
              <w:rPr>
                <w:lang w:val="fr-FR"/>
              </w:rPr>
            </w:pPr>
            <w:r>
              <w:rPr>
                <w:lang w:val="fr-FR"/>
              </w:rPr>
              <w:t>1</w:t>
            </w:r>
          </w:p>
        </w:tc>
        <w:tc>
          <w:tcPr>
            <w:tcW w:w="720" w:type="dxa"/>
            <w:tcBorders/>
          </w:tcPr>
          <w:p>
            <w:pPr>
              <w:pStyle w:val="T4dispositie"/>
              <w:rPr/>
            </w:pPr>
            <w:r>
              <w:rPr>
                <w:lang w:val="fr-FR"/>
              </w:rPr>
              <w:t>c</w:t>
            </w:r>
            <w:r>
              <w:rPr>
                <w:vertAlign w:val="superscript"/>
                <w:lang w:val="fr-FR"/>
              </w:rPr>
              <w:t>2</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tc>
      </w:tr>
    </w:tbl>
    <w:p>
      <w:pPr>
        <w:pStyle w:val="T1"/>
        <w:jc w:val="start"/>
        <w:rPr>
          <w:lang w:val="fr-FR"/>
        </w:rPr>
      </w:pPr>
      <w:r>
        <w:rPr>
          <w:lang w:val="fr-FR"/>
        </w:rPr>
      </w:r>
    </w:p>
    <w:tbl>
      <w:tblPr>
        <w:tblW w:w="2738" w:type="dxa"/>
        <w:jc w:val="start"/>
        <w:tblInd w:w="-108" w:type="dxa"/>
        <w:tblLayout w:type="fixed"/>
        <w:tblCellMar>
          <w:top w:w="0" w:type="dxa"/>
          <w:start w:w="108" w:type="dxa"/>
          <w:bottom w:w="0" w:type="dxa"/>
          <w:end w:w="108" w:type="dxa"/>
        </w:tblCellMar>
      </w:tblPr>
      <w:tblGrid>
        <w:gridCol w:w="1454"/>
        <w:gridCol w:w="479"/>
        <w:gridCol w:w="805"/>
      </w:tblGrid>
      <w:tr>
        <w:trPr/>
        <w:tc>
          <w:tcPr>
            <w:tcW w:w="1454" w:type="dxa"/>
            <w:tcBorders/>
          </w:tcPr>
          <w:p>
            <w:pPr>
              <w:pStyle w:val="T1"/>
              <w:jc w:val="start"/>
              <w:rPr>
                <w:lang w:val="fr-FR"/>
              </w:rPr>
            </w:pPr>
            <w:r>
              <w:rPr>
                <w:lang w:val="fr-FR"/>
              </w:rPr>
              <w:t>Carillon OP</w:t>
            </w:r>
          </w:p>
        </w:tc>
        <w:tc>
          <w:tcPr>
            <w:tcW w:w="479" w:type="dxa"/>
            <w:tcBorders/>
          </w:tcPr>
          <w:p>
            <w:pPr>
              <w:pStyle w:val="T4dispositie"/>
              <w:rPr/>
            </w:pPr>
            <w:r>
              <w:rPr/>
              <w:t>C</w:t>
            </w:r>
          </w:p>
          <w:p>
            <w:pPr>
              <w:pStyle w:val="T4dispositie"/>
              <w:rPr/>
            </w:pPr>
            <w:r>
              <w:rPr/>
              <w:t>1</w:t>
            </w:r>
          </w:p>
        </w:tc>
        <w:tc>
          <w:tcPr>
            <w:tcW w:w="805" w:type="dxa"/>
            <w:tcBorders/>
          </w:tcPr>
          <w:p>
            <w:pPr>
              <w:pStyle w:val="T4dispositie"/>
              <w:rPr/>
            </w:pPr>
            <w:r>
              <w:rPr/>
              <w:t>c</w:t>
            </w:r>
          </w:p>
          <w:p>
            <w:pPr>
              <w:pStyle w:val="T4dispositie"/>
              <w:rPr/>
            </w:pPr>
            <w:r>
              <w:rPr/>
              <w:t>1 3/5</w:t>
            </w:r>
          </w:p>
          <w:p>
            <w:pPr>
              <w:pStyle w:val="T4dispositie"/>
              <w:rPr/>
            </w:pPr>
            <w:r>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64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dit orgel is gebruik gemaakt van de windlade en een hoeveelheid pijpwerk uit het orgel dat Bernard Petrus van Hirtum in 1856 voor de vorige kerk van Lierop had voltooid. Volgens de opgave van Van Hirtum had dit instrument de volgende dispositie:</w:t>
      </w:r>
    </w:p>
    <w:p>
      <w:pPr>
        <w:pStyle w:val="T1"/>
        <w:jc w:val="start"/>
        <w:rPr>
          <w:lang w:val="nl-NL"/>
        </w:rPr>
      </w:pPr>
      <w:r>
        <w:rPr>
          <w:lang w:val="nl-NL"/>
        </w:rPr>
      </w:r>
    </w:p>
    <w:tbl>
      <w:tblPr>
        <w:tblW w:w="4124" w:type="dxa"/>
        <w:jc w:val="start"/>
        <w:tblInd w:w="-70" w:type="dxa"/>
        <w:tblLayout w:type="fixed"/>
        <w:tblCellMar>
          <w:top w:w="0" w:type="dxa"/>
          <w:start w:w="70" w:type="dxa"/>
          <w:bottom w:w="0" w:type="dxa"/>
          <w:end w:w="70" w:type="dxa"/>
        </w:tblCellMar>
      </w:tblPr>
      <w:tblGrid>
        <w:gridCol w:w="1471"/>
        <w:gridCol w:w="579"/>
        <w:gridCol w:w="1582"/>
        <w:gridCol w:w="492"/>
      </w:tblGrid>
      <w:tr>
        <w:trPr/>
        <w:tc>
          <w:tcPr>
            <w:tcW w:w="1471" w:type="dxa"/>
            <w:tcBorders/>
          </w:tcPr>
          <w:p>
            <w:pPr>
              <w:pStyle w:val="T4dispositie"/>
              <w:jc w:val="start"/>
              <w:rPr>
                <w:i/>
                <w:i/>
                <w:iCs/>
                <w:lang w:val="nl-NL"/>
              </w:rPr>
            </w:pPr>
            <w:r>
              <w:rPr>
                <w:i/>
                <w:iCs/>
                <w:lang w:val="nl-NL"/>
              </w:rPr>
              <w:t>Linkerhand</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 B</w:t>
            </w:r>
          </w:p>
          <w:p>
            <w:pPr>
              <w:pStyle w:val="T4dispositie"/>
              <w:jc w:val="start"/>
              <w:rPr>
                <w:lang w:val="nl-NL"/>
              </w:rPr>
            </w:pPr>
            <w:r>
              <w:rPr>
                <w:lang w:val="nl-NL"/>
              </w:rPr>
              <w:t>Ventil</w:t>
            </w:r>
          </w:p>
        </w:tc>
        <w:tc>
          <w:tcPr>
            <w:tcW w:w="579" w:type="dxa"/>
            <w:tcBorders/>
          </w:tcPr>
          <w:p>
            <w:pPr>
              <w:pStyle w:val="T4dispositie"/>
              <w:snapToGrid w:val="false"/>
              <w:jc w:val="start"/>
              <w:rPr>
                <w:lang w:val="nl-NL"/>
              </w:rPr>
            </w:pPr>
            <w:r>
              <w:rPr>
                <w:lang w:val="nl-NL"/>
              </w:rPr>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c>
          <w:tcPr>
            <w:tcW w:w="1582" w:type="dxa"/>
            <w:tcBorders/>
          </w:tcPr>
          <w:p>
            <w:pPr>
              <w:pStyle w:val="T4dispositie"/>
              <w:jc w:val="start"/>
              <w:rPr>
                <w:i/>
                <w:i/>
                <w:lang w:val="nl-NL"/>
              </w:rPr>
            </w:pPr>
            <w:r>
              <w:rPr>
                <w:i/>
                <w:lang w:val="nl-NL"/>
              </w:rPr>
              <w:t>Rechterhand</w:t>
            </w:r>
          </w:p>
          <w:p>
            <w:pPr>
              <w:pStyle w:val="T4dispositie"/>
              <w:jc w:val="start"/>
              <w:rPr>
                <w:lang w:val="nl-NL"/>
              </w:rPr>
            </w:pPr>
            <w:r>
              <w:rPr>
                <w:lang w:val="nl-NL"/>
              </w:rPr>
              <w:t>Holpijp</w:t>
            </w:r>
          </w:p>
          <w:p>
            <w:pPr>
              <w:pStyle w:val="T4dispositie"/>
              <w:jc w:val="start"/>
              <w:rPr>
                <w:lang w:val="nl-NL"/>
              </w:rPr>
            </w:pPr>
            <w:r>
              <w:rPr>
                <w:lang w:val="nl-NL"/>
              </w:rPr>
              <w:t>Viooldigambas D</w:t>
            </w:r>
          </w:p>
          <w:p>
            <w:pPr>
              <w:pStyle w:val="T4dispositie"/>
              <w:jc w:val="start"/>
              <w:rPr>
                <w:lang w:val="nl-NL"/>
              </w:rPr>
            </w:pPr>
            <w:r>
              <w:rPr>
                <w:lang w:val="nl-NL"/>
              </w:rPr>
              <w:t>Fluit</w:t>
            </w:r>
          </w:p>
          <w:p>
            <w:pPr>
              <w:pStyle w:val="T4dispositie"/>
              <w:jc w:val="start"/>
              <w:rPr>
                <w:lang w:val="nl-NL"/>
              </w:rPr>
            </w:pPr>
            <w:r>
              <w:rPr>
                <w:lang w:val="nl-NL"/>
              </w:rPr>
              <w:t>Cornet [D]</w:t>
            </w:r>
          </w:p>
          <w:p>
            <w:pPr>
              <w:pStyle w:val="T4dispositie"/>
              <w:jc w:val="start"/>
              <w:rPr>
                <w:lang w:val="nl-NL"/>
              </w:rPr>
            </w:pPr>
            <w:r>
              <w:rPr>
                <w:lang w:val="nl-NL"/>
              </w:rPr>
              <w:t>Trompet D</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Het is niet duidelijk of dit orgel een aangehangen pedaal had; Broekhuyzen vermeldt dit wel en geeft een omvang van 1 1/2 octaaf.</w:t>
      </w:r>
    </w:p>
    <w:p>
      <w:pPr>
        <w:pStyle w:val="T1"/>
        <w:jc w:val="start"/>
        <w:rPr>
          <w:lang w:val="nl-NL"/>
        </w:rPr>
      </w:pPr>
      <w:r>
        <w:rPr>
          <w:lang w:val="nl-NL"/>
        </w:rPr>
      </w:r>
    </w:p>
    <w:p>
      <w:pPr>
        <w:pStyle w:val="T1"/>
        <w:jc w:val="start"/>
        <w:rPr>
          <w:lang w:val="nl-NL"/>
        </w:rPr>
      </w:pPr>
      <w:r>
        <w:rPr>
          <w:lang w:val="nl-NL"/>
        </w:rPr>
        <w:t>In 1899 leverde Vermeulen een nieuwe kas met nieuwe frontpijpen en een nieuwe lade voor het OP. De oude lade van Van Hirtum werd gebruikt voor het nieuwe HW.</w:t>
      </w:r>
    </w:p>
    <w:p>
      <w:pPr>
        <w:pStyle w:val="T1"/>
        <w:jc w:val="start"/>
        <w:rPr>
          <w:lang w:val="nl-NL"/>
        </w:rPr>
      </w:pPr>
      <w:r>
        <w:rPr>
          <w:lang w:val="nl-NL"/>
        </w:rPr>
        <w:t>De mechanieken van het HW dateren deels uit 1967; die van het OP dateren grotendeels uit 1899. De klaviatuur (balansklavieren) en bijbehorende koppelingen (uitgevoerd als treden) dateert uit 1967, evenals de registertractuur. De magazijnbalg uit 1967 bevindt zich onder in de kas.</w:t>
      </w:r>
    </w:p>
    <w:p>
      <w:pPr>
        <w:pStyle w:val="T1"/>
        <w:jc w:val="start"/>
        <w:rPr/>
      </w:pPr>
      <w:r>
        <w:rPr/>
        <w:t>De lade van het HW is als volgt ingedeeld: c Gis Fis B d / e</w:t>
      </w:r>
      <w:r>
        <w:rPr>
          <w:vertAlign w:val="superscript"/>
        </w:rPr>
        <w:t>3</w:t>
      </w:r>
      <w:r>
        <w:rPr/>
        <w:t xml:space="preserve"> (hele tonen) e / E D C Cis Dis / dis (hele tonen) f</w:t>
      </w:r>
      <w:r>
        <w:rPr>
          <w:vertAlign w:val="superscript"/>
        </w:rPr>
        <w:t>3</w:t>
      </w:r>
      <w:r>
        <w:rPr/>
        <w:t xml:space="preserve"> / cis A F G H. De lade van het OP dateert uit 1899 en is ingedeeld in hele tonen vanuit het midden naar weerszijden toe oplopend. Achter de ventielkasten zijn schokbrekers aangebracht.</w:t>
      </w:r>
    </w:p>
    <w:p>
      <w:pPr>
        <w:pStyle w:val="T1"/>
        <w:jc w:val="start"/>
        <w:rPr/>
      </w:pPr>
      <w:r>
        <w:rPr>
          <w:lang w:val="nl-NL"/>
        </w:rPr>
        <w:t xml:space="preserve">In het bovenfront staan C-gis van de Prestant 8' (HW) en beneden in de zijvelden C-G van de Prestant 4'. </w:t>
      </w:r>
      <w:r>
        <w:rPr/>
        <w:t xml:space="preserve">Het middenveld van het onderfront is loos. </w:t>
      </w:r>
      <w:r>
        <w:rPr>
          <w:lang w:val="nl-NL"/>
        </w:rPr>
        <w:t>Op de HW-lade staan vanaf het front de binnenpijpen van de Prestant 8' (1899), Prestant 4' (C-h 1899, discant 1856?), Quintfluit (open, C-h 1899, discant 1856?), Holpijp 8' (1899, C-H hout, afgevoerd, rest metaal), Octaaf 2' (1856), Fluit 4' (1856, C-h</w:t>
      </w:r>
      <w:r>
        <w:rPr>
          <w:vertAlign w:val="superscript"/>
          <w:lang w:val="nl-NL"/>
        </w:rPr>
        <w:t>1</w:t>
      </w:r>
      <w:r>
        <w:rPr>
          <w:lang w:val="nl-NL"/>
        </w:rPr>
        <w:t xml:space="preserve"> gedekt, rest conisch, open), Mixtuur (1967), Trompet (1856, C-d hout, rest metaal). Bij de grotere prestantpijpen zijn de expressions dicht gesoldeerd.</w:t>
      </w:r>
    </w:p>
    <w:p>
      <w:pPr>
        <w:pStyle w:val="T1"/>
        <w:jc w:val="start"/>
        <w:rPr/>
      </w:pPr>
      <w:r>
        <w:rPr>
          <w:lang w:val="nl-NL"/>
        </w:rPr>
        <w:t>Op de OP-lade staan vanaf het front: Carillon (1-voets koor C-b 1899, rest en terts koor 1967), Waldfluit 2' (conisch, C-h fabriekspijpwerk, rest grotendeels 1899); Roerfluit 4' (C-H 1967 gedekt; c-h</w:t>
      </w:r>
      <w:r>
        <w:rPr>
          <w:vertAlign w:val="superscript"/>
          <w:lang w:val="nl-NL"/>
        </w:rPr>
        <w:t>1</w:t>
      </w:r>
      <w:r>
        <w:rPr>
          <w:lang w:val="nl-NL"/>
        </w:rPr>
        <w:t xml:space="preserve"> roergedekt, rest gedekt, 1899), Holpijp (geheel 1856, C-d eikenhout, afgevoerd, rest gedekt). De pedaallade ligt achter de OP-lade, met een houten Subbas (1899 of 1919).</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LibreOffice/7.2.1.2$MacOSX_X86_64 LibreOffice_project/87b77fad49947c1441b67c559c339af8f3517e22</Application>
  <AppVersion>15.0000</AppVersion>
  <Pages>4</Pages>
  <Words>820</Words>
  <Characters>4402</Characters>
  <CharactersWithSpaces>5050</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2008-05-05T13:45:00Z</dcterms:created>
  <dc:creator>WS1</dc:creator>
  <dc:description/>
  <dc:language>en-US</dc:language>
  <cp:lastModifiedBy>NIvO</cp:lastModifiedBy>
  <dcterms:modified xsi:type="dcterms:W3CDTF">2008-06-24T14:28:00Z</dcterms:modified>
  <cp:revision>5</cp:revision>
  <dc:subject/>
  <dc:title>Heumen / ca 1860</dc:title>
</cp:coreProperties>
</file>