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Odoorn / 1899</w:t>
      </w:r>
    </w:p>
    <w:p>
      <w:pPr>
        <w:pStyle w:val="Heading2"/>
        <w:numPr>
          <w:ilvl w:val="0"/>
          <w:numId w:val="0"/>
        </w:numPr>
        <w:ind w:start="0" w:hanging="0"/>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Zaalkerk met rondboogvensters en geveltoren met achtkantige lantaarn uit 1856-1857 naar ontwerp van W. van Ernst. De kerk is gebouwd tegen het voormalige koor van een rond 1200 gebouwde kerk dat thans dienst doet als consistorie. In 1897 door brand beschadigd en daarna hersteld. Inrichting grotendeels uit 1897 waaronder de preekstoel.</w:t>
      </w:r>
    </w:p>
    <w:p>
      <w:pPr>
        <w:pStyle w:val="T1"/>
        <w:jc w:val="start"/>
        <w:rPr>
          <w:i/>
          <w:i/>
          <w:iCs/>
          <w:lang w:val="nl-NL"/>
        </w:rPr>
      </w:pPr>
      <w:r>
        <w:rPr>
          <w:i/>
          <w:iCs/>
          <w:lang w:val="nl-NL"/>
        </w:rPr>
      </w:r>
    </w:p>
    <w:p>
      <w:pPr>
        <w:pStyle w:val="T1"/>
        <w:jc w:val="start"/>
        <w:rPr>
          <w:lang w:val="nl-NL"/>
        </w:rPr>
      </w:pPr>
      <w:r>
        <w:rPr>
          <w:lang w:val="nl-NL"/>
        </w:rPr>
        <w:t>Kas: 1899</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Misschien wel het meest eclectische frontontwerp van het huis Van Oeckelen. Naast op de barok geïnspireerde vormen zijn ook elementen uit het rococo en uit de rondboogstijl te zien. Er bleven twee ontwerptekeningen van dit orgel bewaard: een vrij globale zonder de ornamentiek en een bijzonder gedetailleerde met alle decoraties; de basisvorm is in beide tekeningen dezelfde. Het uiteindelijke resultaat wijkt slechts op enkele punten af van de gedetailleerde ontwerptekening. Dit betreft de bekroningen op de zijtorens (knapen met een boek op de ontwerptekening), en, ter wille van een cartouche met tekst, iets hogere frontstokken dan in het ontwerp aangegeven. Het gevolg is dat ook de kappen van de torens iets hoger zijn. Het gerealiseerde snijwerk heeft minder op rococo-schuimwerk geïnspireerde krullen dan in het ontwerp getekend werd.</w:t>
      </w:r>
    </w:p>
    <w:p>
      <w:pPr>
        <w:pStyle w:val="T2Kunst"/>
        <w:jc w:val="start"/>
        <w:rPr/>
      </w:pPr>
      <w:r>
        <w:rPr>
          <w:lang w:val="nl-NL"/>
        </w:rPr>
        <w:t>Het front zelf is een variant van het 'trio' Groningen (Remonstrantse Kerk, 1885; front verdwenen), Olst (1888) en Delft (Lutherse Kerk, 1889, deel 1886-1894, 99-101 en 122-124). Een op 18e-eeuwse voorbeelden geënte basisvorm die een orgel met hoofdwerk, bovenwerk en pedaal (zijtorens) suggereert. Er is inderdaad een bovenwerk, maar in Olst en Odoorn is het pedaal aangehangen; de zijtorens van het Odoorner orgel bevatten, net als die van genoemde orgels, de grootste frontpijpen van de Prestant 8</w:t>
      </w:r>
      <w:r>
        <w:rPr>
          <w:rFonts w:cs="Times New Roman" w:ascii="Times New Roman" w:hAnsi="Times New Roman"/>
          <w:lang w:val="nl-NL"/>
        </w:rPr>
        <w:t>'</w:t>
      </w:r>
      <w:r>
        <w:rPr>
          <w:lang w:val="nl-NL"/>
        </w:rPr>
        <w:t xml:space="preserve"> HW. Opmerkelijk is het niet toepassen van een middentoren in het onderfront. Groningen had, Olst en Delft hebben, een breed, gedeeld pijpenveld in het midden, geflankeerd door twee spitstorens. In Odoorn is een ongedeeld middenveld aangebracht, afgesloten met een neoromaanse rondboog. Interessant is dat de verwante fronten in Slochteren (1895) en in Groningen (Lutherse Kerk, 1896) wel een, door de Van Oeckelens frequent toegepaste, gedeelde centrale middentoren hebben.</w:t>
      </w:r>
    </w:p>
    <w:p>
      <w:pPr>
        <w:pStyle w:val="T2Kunst"/>
        <w:jc w:val="start"/>
        <w:rPr>
          <w:lang w:val="nl-NL"/>
        </w:rPr>
      </w:pPr>
      <w:r>
        <w:rPr>
          <w:lang w:val="nl-NL"/>
        </w:rPr>
        <w:t>De bovenfronten van het trio Groningen-Olst-Delft tonen ter weerszijden van de geronde middentoren bolle zijvelden. Een breed fries van driepasbogen scheidt het boven- van het onderfront, en verbindt de beide zijtorens visueel met elkaar. In Odoorn zijn de zijvelden van het bovenfront vlak, terwijl het hier smallere fries vooral 'getekend' wordt door de genoemde rondboog die de kappenlijst van het onderfront onderbreekt en een visuele overgang naar de middentoren van het bovenfront bewerkstelligt. Aldus wordt de sterke breedtewerking van de fronten in Groningen-Olst-Delft in Odoorn getransformeerd tot een rijzig beeld.</w:t>
      </w:r>
    </w:p>
    <w:p>
      <w:pPr>
        <w:pStyle w:val="T2Kunst"/>
        <w:jc w:val="start"/>
        <w:rPr>
          <w:lang w:val="nl-NL"/>
        </w:rPr>
      </w:pPr>
      <w:r>
        <w:rPr>
          <w:lang w:val="nl-NL"/>
        </w:rPr>
        <w:t xml:space="preserve">Het cartouche op de centrale frontstok bevat de volgende tekst: </w:t>
      </w:r>
      <w:r>
        <w:rPr>
          <w:i/>
          <w:iCs/>
          <w:lang w:val="nl-NL"/>
        </w:rPr>
        <w:t>Dit orgel is een geschenk van den heer JAN HADDERS te Valthe. Ging, wat U zegening schonk, bij 's beêhuis ramp verloren, Thans in de gift des Neefs prijkt nog des Ooms herboren, Hoe 't vuur ook woeden mocht, de mildheid won den strijd; Zoo juich dan, Orgelklank, opnieuw aan God gewijd. 1899.</w:t>
      </w:r>
    </w:p>
    <w:p>
      <w:pPr>
        <w:pStyle w:val="T2Kunst"/>
        <w:jc w:val="start"/>
        <w:rPr>
          <w:lang w:val="nl-NL"/>
        </w:rPr>
      </w:pPr>
      <w:r>
        <w:rPr>
          <w:lang w:val="nl-NL"/>
        </w:rPr>
        <w:t>Een poëtische samenvatting van de Odoorner orgelgeschiedenis: in 1861 schonk Henderikus Zegering een orgel (Van Oeckelen) aan de kerk van Odoorn. Dit orgel ging in 1897 bij een brand verloren. Zegerings neef Jan Hadders schonk het huidige orgel aan de in 1898 herstelde kerk.</w:t>
      </w:r>
    </w:p>
    <w:p>
      <w:pPr>
        <w:pStyle w:val="T2Kunst"/>
        <w:jc w:val="start"/>
        <w:rPr>
          <w:lang w:val="nl-NL"/>
        </w:rPr>
      </w:pPr>
      <w:r>
        <w:rPr>
          <w:lang w:val="nl-NL"/>
        </w:rPr>
        <w:t>De frontstokken van de zijtorens zijn gecanneleerd, de overige frontstokken zijn van lijstwerk voorzien. De zijtorens en het bovenfront hebben vleugelstukken. Het lijnenspel van het snijwerk toont de voor het huis Van Oeckelen kenmerkende vermenging van S-ranken, C-voluten en plantenmotieven; de zijwangen van het bovenfront zijn als het ware samengesmeed in een accoladevorm met krullen. Centraal bovenop de kas staat de bekende lier. Op de zijtorens prijken, in afwijking van de gedetailleerde ontwerptekening, bundels muziekinstrumenten, zoals ze ook door vader Petrus van Oeckelen werden toegepast. Misschien een herinnering aan het in 1897 verbrande vorige Van Oeckelen-orgel?</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Geert D. van Bergen, </w:t>
      </w:r>
      <w:r>
        <w:rPr>
          <w:i/>
          <w:iCs/>
          <w:lang w:val="nl-NL"/>
        </w:rPr>
        <w:t>De kerk van Odoorn</w:t>
      </w:r>
      <w:r>
        <w:rPr>
          <w:lang w:val="nl-NL"/>
        </w:rPr>
        <w:t>. Odoorn, 1998.</w:t>
      </w:r>
    </w:p>
    <w:p>
      <w:pPr>
        <w:pStyle w:val="T3Lit"/>
        <w:jc w:val="start"/>
        <w:rPr/>
      </w:pPr>
      <w:r>
        <w:rPr>
          <w:lang w:val="nl-NL"/>
        </w:rPr>
        <w:t xml:space="preserve">Lex Gunnink, </w:t>
      </w:r>
      <w:r>
        <w:rPr>
          <w:i/>
          <w:iCs/>
          <w:lang w:val="nl-NL"/>
        </w:rPr>
        <w:t>Repertorium van de orgels gebouwd door Petrus van Oeckelen, orgelmaker te Harendermolen (Groningen)</w:t>
      </w:r>
      <w:r>
        <w:rPr>
          <w:lang w:val="nl-NL"/>
        </w:rPr>
        <w:t>. Zwolle, 1990, 188-189 (niet als zodanig geïdentificeerde ontwerptekeningen van het huidige orgel te Odoorn).</w:t>
      </w:r>
    </w:p>
    <w:p>
      <w:pPr>
        <w:pStyle w:val="T3Lit"/>
        <w:jc w:val="start"/>
        <w:rPr/>
      </w:pPr>
      <w:r>
        <w:rPr>
          <w:i/>
          <w:iCs/>
          <w:lang w:val="nl-NL"/>
        </w:rPr>
        <w:t>Kerkelijke Courant</w:t>
      </w:r>
      <w:r>
        <w:rPr>
          <w:lang w:val="nl-NL"/>
        </w:rPr>
        <w:t>, 53/24 (1899).</w:t>
      </w:r>
    </w:p>
    <w:p>
      <w:pPr>
        <w:pStyle w:val="T3Lit"/>
        <w:jc w:val="start"/>
        <w:rPr/>
      </w:pPr>
      <w:r>
        <w:rPr>
          <w:i/>
          <w:iCs/>
          <w:lang w:val="nl-NL"/>
        </w:rPr>
        <w:t>Het Orgel</w:t>
      </w:r>
      <w:r>
        <w:rPr>
          <w:lang w:val="nl-NL"/>
        </w:rPr>
        <w:t>, 14/4 (1899), 62.</w:t>
      </w:r>
    </w:p>
    <w:p>
      <w:pPr>
        <w:pStyle w:val="T3Lit"/>
        <w:jc w:val="start"/>
        <w:rPr>
          <w:lang w:val="nl-NL"/>
        </w:rPr>
      </w:pPr>
      <w:r>
        <w:rPr>
          <w:lang w:val="nl-NL"/>
        </w:rPr>
      </w:r>
    </w:p>
    <w:p>
      <w:pPr>
        <w:pStyle w:val="T3Lit"/>
        <w:jc w:val="start"/>
        <w:rPr>
          <w:b/>
          <w:b/>
          <w:bCs/>
          <w:lang w:val="nl-NL"/>
        </w:rPr>
      </w:pPr>
      <w:r>
        <w:rPr>
          <w:b/>
          <w:bCs/>
          <w:lang w:val="nl-NL"/>
        </w:rPr>
        <w:t>Niet gepubliceerde bronnen</w:t>
      </w:r>
    </w:p>
    <w:p>
      <w:pPr>
        <w:pStyle w:val="T3Lit"/>
        <w:jc w:val="start"/>
        <w:rPr/>
      </w:pPr>
      <w:r>
        <w:rPr>
          <w:lang w:val="nl-NL"/>
        </w:rPr>
        <w:t xml:space="preserve">Aart van Beek, </w:t>
      </w:r>
      <w:r>
        <w:rPr>
          <w:i/>
          <w:iCs/>
          <w:lang w:val="nl-NL"/>
        </w:rPr>
        <w:t>Voorlopig rapport .... betreffende het orgel in de Ned. Herv. Kerk te Odoorn</w:t>
      </w:r>
      <w:r>
        <w:rPr>
          <w:lang w:val="nl-NL"/>
        </w:rPr>
        <w:t>. Dordrecht, 2002.</w:t>
      </w:r>
    </w:p>
    <w:p>
      <w:pPr>
        <w:pStyle w:val="T3Lit"/>
        <w:jc w:val="start"/>
        <w:rPr>
          <w:lang w:val="nl-NL"/>
        </w:rPr>
      </w:pPr>
      <w:r>
        <w:rPr>
          <w:lang w:val="nl-NL"/>
        </w:rPr>
        <w:t>Orgelarchief Peter van Dijk.</w:t>
      </w:r>
    </w:p>
    <w:p>
      <w:pPr>
        <w:pStyle w:val="T3Lit"/>
        <w:jc w:val="start"/>
        <w:rPr>
          <w:lang w:val="nl-NL"/>
        </w:rPr>
      </w:pPr>
      <w:r>
        <w:rPr>
          <w:lang w:val="nl-NL"/>
        </w:rPr>
        <w:t>Orgelarchief Geert-Jan Pottjewijd.</w:t>
      </w:r>
    </w:p>
    <w:p>
      <w:pPr>
        <w:pStyle w:val="T3Lit"/>
        <w:jc w:val="start"/>
        <w:rPr>
          <w:lang w:val="nl-NL"/>
        </w:rPr>
      </w:pPr>
      <w:r>
        <w:rPr>
          <w:lang w:val="nl-NL"/>
        </w:rPr>
      </w:r>
    </w:p>
    <w:p>
      <w:pPr>
        <w:pStyle w:val="T3Lit"/>
        <w:jc w:val="start"/>
        <w:rPr>
          <w:lang w:val="nl-NL"/>
        </w:rPr>
      </w:pPr>
      <w:r>
        <w:rPr>
          <w:lang w:val="nl-NL"/>
        </w:rPr>
        <w:t>Monumentnummer 31221</w:t>
      </w:r>
    </w:p>
    <w:p>
      <w:pPr>
        <w:pStyle w:val="T3Lit"/>
        <w:jc w:val="start"/>
        <w:rPr>
          <w:lang w:val="nl-NL"/>
        </w:rPr>
      </w:pPr>
      <w:r>
        <w:rPr>
          <w:lang w:val="nl-NL"/>
        </w:rPr>
        <w:t>Orgelnummer 1111</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 van Oeckelen &amp;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1899</w:t>
      </w:r>
    </w:p>
    <w:p>
      <w:pPr>
        <w:pStyle w:val="T1"/>
        <w:jc w:val="start"/>
        <w:rPr>
          <w:lang w:val="nl-NL"/>
        </w:rPr>
      </w:pPr>
      <w:r>
        <w:rPr>
          <w:lang w:val="nl-NL"/>
        </w:rPr>
      </w:r>
    </w:p>
    <w:p>
      <w:pPr>
        <w:pStyle w:val="T1"/>
        <w:jc w:val="start"/>
        <w:rPr>
          <w:lang w:val="nl-NL"/>
        </w:rPr>
      </w:pPr>
      <w:r>
        <w:rPr>
          <w:lang w:val="nl-NL"/>
        </w:rPr>
        <w:t>A.J. Opten in samenwerking met L. Verschueren 1971</w:t>
      </w:r>
    </w:p>
    <w:p>
      <w:pPr>
        <w:pStyle w:val="T1"/>
        <w:numPr>
          <w:ilvl w:val="0"/>
          <w:numId w:val="4"/>
        </w:numPr>
        <w:jc w:val="start"/>
        <w:rPr>
          <w:lang w:val="nl-NL"/>
        </w:rPr>
      </w:pPr>
      <w:r>
        <w:rPr>
          <w:lang w:val="nl-NL"/>
        </w:rPr>
        <w:t>restauratie windladen</w:t>
      </w:r>
    </w:p>
    <w:p>
      <w:pPr>
        <w:pStyle w:val="T1"/>
        <w:numPr>
          <w:ilvl w:val="0"/>
          <w:numId w:val="3"/>
        </w:numPr>
        <w:jc w:val="start"/>
        <w:rPr>
          <w:lang w:val="nl-NL"/>
        </w:rPr>
      </w:pPr>
      <w:r>
        <w:rPr>
          <w:lang w:val="nl-NL"/>
        </w:rPr>
        <w:t>nieuw pedaalklavier met grotere omvang, nieuwe orgelbank</w:t>
      </w:r>
    </w:p>
    <w:p>
      <w:pPr>
        <w:pStyle w:val="T1"/>
        <w:jc w:val="start"/>
        <w:rPr>
          <w:lang w:val="nl-NL"/>
        </w:rPr>
      </w:pPr>
      <w:r>
        <w:rPr>
          <w:lang w:val="nl-NL"/>
        </w:rPr>
      </w:r>
    </w:p>
    <w:p>
      <w:pPr>
        <w:pStyle w:val="T1"/>
        <w:jc w:val="start"/>
        <w:rPr>
          <w:lang w:val="nl-NL"/>
        </w:rPr>
      </w:pPr>
      <w:r>
        <w:rPr>
          <w:lang w:val="nl-NL"/>
        </w:rPr>
        <w:t>Orgelmakerij Gebr. Reil 2003</w:t>
      </w:r>
    </w:p>
    <w:p>
      <w:pPr>
        <w:pStyle w:val="T1"/>
        <w:numPr>
          <w:ilvl w:val="0"/>
          <w:numId w:val="2"/>
        </w:numPr>
        <w:jc w:val="start"/>
        <w:rPr>
          <w:lang w:val="nl-NL"/>
        </w:rPr>
      </w:pPr>
      <w:r>
        <w:rPr>
          <w:lang w:val="nl-NL"/>
        </w:rPr>
        <w:t>herstelwerkzaamheden</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aangehangen pedaal</w:t>
      </w:r>
    </w:p>
    <w:p>
      <w:pPr>
        <w:pStyle w:val="T1"/>
        <w:jc w:val="start"/>
        <w:rPr>
          <w:lang w:val="nl-NL"/>
        </w:rPr>
      </w:pPr>
      <w:r>
        <w:rPr>
          <w:lang w:val="nl-NL"/>
        </w:rPr>
      </w:r>
    </w:p>
    <w:p>
      <w:pPr>
        <w:pStyle w:val="T1"/>
        <w:jc w:val="start"/>
        <w:rPr/>
      </w:pPr>
      <w:r>
        <w:rPr/>
        <w:t>Dispositie</w:t>
      </w:r>
    </w:p>
    <w:tbl>
      <w:tblPr>
        <w:tblW w:w="4297" w:type="dxa"/>
        <w:jc w:val="start"/>
        <w:tblInd w:w="0" w:type="dxa"/>
        <w:tblLayout w:type="fixed"/>
        <w:tblCellMar>
          <w:top w:w="0" w:type="dxa"/>
          <w:start w:w="70" w:type="dxa"/>
          <w:bottom w:w="0" w:type="dxa"/>
          <w:end w:w="70" w:type="dxa"/>
        </w:tblCellMar>
      </w:tblPr>
      <w:tblGrid>
        <w:gridCol w:w="1346"/>
        <w:gridCol w:w="734"/>
        <w:gridCol w:w="1534"/>
        <w:gridCol w:w="683"/>
      </w:tblGrid>
      <w:tr>
        <w:trPr/>
        <w:tc>
          <w:tcPr>
            <w:tcW w:w="1346"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en-GB"/>
              </w:rPr>
            </w:pPr>
            <w:r>
              <w:rPr>
                <w:lang w:val="en-GB"/>
              </w:rPr>
              <w:t>Quintfluit</w:t>
            </w:r>
          </w:p>
          <w:p>
            <w:pPr>
              <w:pStyle w:val="T4dispositie"/>
              <w:jc w:val="start"/>
              <w:rPr>
                <w:lang w:val="en-GB"/>
              </w:rPr>
            </w:pPr>
            <w:r>
              <w:rPr>
                <w:lang w:val="en-GB"/>
              </w:rPr>
              <w:t>Octaaf</w:t>
            </w:r>
          </w:p>
          <w:p>
            <w:pPr>
              <w:pStyle w:val="T4dispositie"/>
              <w:jc w:val="start"/>
              <w:rPr>
                <w:lang w:val="en-GB"/>
              </w:rPr>
            </w:pPr>
            <w:r>
              <w:rPr>
                <w:lang w:val="en-GB"/>
              </w:rPr>
              <w:t>Cornet</w:t>
            </w:r>
          </w:p>
          <w:p>
            <w:pPr>
              <w:pStyle w:val="T4dispositie"/>
              <w:jc w:val="start"/>
              <w:rPr>
                <w:lang w:val="en-GB"/>
              </w:rPr>
            </w:pPr>
            <w:r>
              <w:rPr>
                <w:lang w:val="en-GB"/>
              </w:rPr>
              <w:t>Trompet B/D</w:t>
            </w:r>
          </w:p>
        </w:tc>
        <w:tc>
          <w:tcPr>
            <w:tcW w:w="734" w:type="dxa"/>
            <w:tcBorders/>
          </w:tcPr>
          <w:p>
            <w:pPr>
              <w:pStyle w:val="T4dispositie"/>
              <w:snapToGrid w:val="fals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t>16'</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4'</w:t>
            </w:r>
          </w:p>
          <w:p>
            <w:pPr>
              <w:pStyle w:val="T4dispositie"/>
              <w:jc w:val="start"/>
              <w:rPr>
                <w:lang w:val="en-GB"/>
              </w:rPr>
            </w:pPr>
            <w:r>
              <w:rPr>
                <w:lang w:val="en-GB"/>
              </w:rPr>
              <w:t>3'</w:t>
            </w:r>
          </w:p>
          <w:p>
            <w:pPr>
              <w:pStyle w:val="T4dispositie"/>
              <w:jc w:val="start"/>
              <w:rPr>
                <w:lang w:val="nl-NL"/>
              </w:rPr>
            </w:pPr>
            <w:r>
              <w:rPr>
                <w:lang w:val="nl-NL"/>
              </w:rPr>
              <w:t>2'</w:t>
            </w:r>
          </w:p>
          <w:p>
            <w:pPr>
              <w:pStyle w:val="T4dispositie"/>
              <w:jc w:val="start"/>
              <w:rPr>
                <w:lang w:val="nl-NL"/>
              </w:rPr>
            </w:pPr>
            <w:r>
              <w:rPr>
                <w:lang w:val="nl-NL"/>
              </w:rPr>
              <w:t>2-5 st.*</w:t>
            </w:r>
          </w:p>
          <w:p>
            <w:pPr>
              <w:pStyle w:val="T4dispositie"/>
              <w:jc w:val="start"/>
              <w:rPr>
                <w:lang w:val="nl-NL"/>
              </w:rPr>
            </w:pPr>
            <w:r>
              <w:rPr>
                <w:lang w:val="nl-NL"/>
              </w:rPr>
              <w:t>8'</w:t>
            </w:r>
          </w:p>
        </w:tc>
        <w:tc>
          <w:tcPr>
            <w:tcW w:w="1534" w:type="dxa"/>
            <w:tcBorders/>
          </w:tcPr>
          <w:p>
            <w:pPr>
              <w:pStyle w:val="T4dispositie"/>
              <w:jc w:val="start"/>
              <w:rPr>
                <w:i/>
                <w:i/>
                <w:iCs/>
                <w:lang w:val="nl-NL"/>
              </w:rPr>
            </w:pPr>
            <w:r>
              <w:rPr>
                <w:i/>
                <w:iCs/>
                <w:lang w:val="nl-NL"/>
              </w:rPr>
              <w:t>Bovenwerk (II)</w:t>
            </w:r>
          </w:p>
          <w:p>
            <w:pPr>
              <w:pStyle w:val="T4dispositie"/>
              <w:jc w:val="start"/>
              <w:rPr>
                <w:lang w:val="nl-NL"/>
              </w:rPr>
            </w:pPr>
            <w:r>
              <w:rPr>
                <w:lang w:val="nl-NL"/>
              </w:rPr>
              <w:t>5 stemmen</w:t>
            </w:r>
          </w:p>
          <w:p>
            <w:pPr>
              <w:pStyle w:val="T4dispositie"/>
              <w:jc w:val="start"/>
              <w:rPr>
                <w:lang w:val="nl-NL"/>
              </w:rPr>
            </w:pPr>
            <w:r>
              <w:rPr>
                <w:lang w:val="nl-NL"/>
              </w:rPr>
            </w:r>
          </w:p>
          <w:p>
            <w:pPr>
              <w:pStyle w:val="T1"/>
              <w:jc w:val="start"/>
              <w:rPr>
                <w:sz w:val="20"/>
                <w:lang w:val="en-GB"/>
              </w:rPr>
            </w:pPr>
            <w:r>
              <w:rPr>
                <w:sz w:val="20"/>
                <w:lang w:val="en-GB"/>
              </w:rPr>
              <w:t>Holfluit</w:t>
            </w:r>
          </w:p>
          <w:p>
            <w:pPr>
              <w:pStyle w:val="T1"/>
              <w:jc w:val="start"/>
              <w:rPr>
                <w:sz w:val="20"/>
                <w:lang w:val="en-GB"/>
              </w:rPr>
            </w:pPr>
            <w:r>
              <w:rPr>
                <w:sz w:val="20"/>
                <w:lang w:val="en-GB"/>
              </w:rPr>
              <w:t>Violon</w:t>
            </w:r>
          </w:p>
          <w:p>
            <w:pPr>
              <w:pStyle w:val="T1"/>
              <w:jc w:val="start"/>
              <w:rPr>
                <w:sz w:val="20"/>
                <w:lang w:val="en-GB"/>
              </w:rPr>
            </w:pPr>
            <w:r>
              <w:rPr>
                <w:sz w:val="20"/>
                <w:lang w:val="en-GB"/>
              </w:rPr>
              <w:t>Viola di Gamba</w:t>
            </w:r>
          </w:p>
          <w:p>
            <w:pPr>
              <w:pStyle w:val="T1"/>
              <w:jc w:val="start"/>
              <w:rPr>
                <w:sz w:val="20"/>
                <w:lang w:val="en-GB"/>
              </w:rPr>
            </w:pPr>
            <w:r>
              <w:rPr>
                <w:sz w:val="20"/>
                <w:lang w:val="en-GB"/>
              </w:rPr>
              <w:t>Fluit</w:t>
            </w:r>
          </w:p>
          <w:p>
            <w:pPr>
              <w:pStyle w:val="T1"/>
              <w:jc w:val="start"/>
              <w:rPr>
                <w:lang w:val="nl-NL"/>
              </w:rPr>
            </w:pPr>
            <w:r>
              <w:rPr>
                <w:sz w:val="20"/>
                <w:lang w:val="nl-NL"/>
              </w:rPr>
              <w:t>Woudfluit</w:t>
            </w:r>
          </w:p>
        </w:tc>
        <w:tc>
          <w:tcPr>
            <w:tcW w:w="683"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tc>
      </w:tr>
    </w:tbl>
    <w:p>
      <w:pPr>
        <w:pStyle w:val="T4dispositie"/>
        <w:rPr/>
      </w:pPr>
      <w:r>
        <w:rPr/>
      </w:r>
    </w:p>
    <w:p>
      <w:pPr>
        <w:pStyle w:val="T4dispositie"/>
        <w:rPr>
          <w:lang w:val="nl-NL"/>
        </w:rPr>
      </w:pPr>
      <w:r>
        <w:rPr>
          <w:lang w:val="nl-NL"/>
        </w:rPr>
        <w:t>* op het registerplaatje staat 5 sterk Discant</w:t>
      </w:r>
    </w:p>
    <w:p>
      <w:pPr>
        <w:pStyle w:val="T1"/>
        <w:jc w:val="start"/>
        <w:rPr>
          <w:lang w:val="nl-NL"/>
        </w:rPr>
      </w:pPr>
      <w:r>
        <w:rPr>
          <w:lang w:val="nl-NL"/>
        </w:rPr>
      </w:r>
    </w:p>
    <w:p>
      <w:pPr>
        <w:pStyle w:val="T1"/>
        <w:jc w:val="start"/>
        <w:rPr>
          <w:lang w:val="nl-NL"/>
        </w:rPr>
      </w:pPr>
      <w:r>
        <w:rPr>
          <w:lang w:val="nl-NL"/>
        </w:rPr>
        <w:t>Werktuigelijke registers</w:t>
      </w:r>
    </w:p>
    <w:p>
      <w:pPr>
        <w:pStyle w:val="T1"/>
        <w:jc w:val="start"/>
        <w:rPr>
          <w:lang w:val="nl-NL"/>
        </w:rPr>
      </w:pPr>
      <w:r>
        <w:rPr>
          <w:lang w:val="nl-NL"/>
        </w:rPr>
        <w:t>manuaalkoppel</w:t>
      </w:r>
    </w:p>
    <w:p>
      <w:pPr>
        <w:pStyle w:val="T1"/>
        <w:jc w:val="start"/>
        <w:rPr>
          <w:lang w:val="nl-NL"/>
        </w:rPr>
      </w:pPr>
      <w:r>
        <w:rPr>
          <w:lang w:val="nl-NL"/>
        </w:rPr>
        <w:t>afsluiter HW</w:t>
      </w:r>
    </w:p>
    <w:p>
      <w:pPr>
        <w:pStyle w:val="T1"/>
        <w:jc w:val="start"/>
        <w:rPr>
          <w:lang w:val="nl-NL"/>
        </w:rPr>
      </w:pPr>
      <w:r>
        <w:rPr>
          <w:lang w:val="nl-NL"/>
        </w:rPr>
        <w:t>afsluiter BW</w:t>
      </w:r>
    </w:p>
    <w:p>
      <w:pPr>
        <w:pStyle w:val="T1"/>
        <w:jc w:val="start"/>
        <w:rPr>
          <w:lang w:val="nl-NL"/>
        </w:rPr>
      </w:pPr>
      <w:r>
        <w:rPr>
          <w:lang w:val="nl-NL"/>
        </w:rPr>
        <w:t>windlosser</w:t>
      </w:r>
    </w:p>
    <w:p>
      <w:pPr>
        <w:pStyle w:val="T1"/>
        <w:jc w:val="start"/>
        <w:rPr>
          <w:lang w:val="nl-NL"/>
        </w:rPr>
      </w:pPr>
      <w:r>
        <w:rPr>
          <w:lang w:val="nl-NL"/>
        </w:rPr>
      </w:r>
    </w:p>
    <w:p>
      <w:pPr>
        <w:pStyle w:val="T1"/>
        <w:jc w:val="start"/>
        <w:rPr>
          <w:lang w:val="nl-NL"/>
        </w:rPr>
      </w:pPr>
      <w:r>
        <w:rPr>
          <w:lang w:val="nl-NL"/>
        </w:rPr>
        <w:t>Samenstelling vulstem</w:t>
      </w:r>
    </w:p>
    <w:tbl>
      <w:tblPr>
        <w:tblW w:w="4189" w:type="dxa"/>
        <w:jc w:val="start"/>
        <w:tblInd w:w="0" w:type="dxa"/>
        <w:tblLayout w:type="fixed"/>
        <w:tblCellMar>
          <w:top w:w="0" w:type="dxa"/>
          <w:start w:w="108" w:type="dxa"/>
          <w:bottom w:w="0" w:type="dxa"/>
          <w:end w:w="108" w:type="dxa"/>
        </w:tblCellMar>
      </w:tblPr>
      <w:tblGrid>
        <w:gridCol w:w="969"/>
        <w:gridCol w:w="805"/>
        <w:gridCol w:w="805"/>
        <w:gridCol w:w="805"/>
        <w:gridCol w:w="805"/>
      </w:tblGrid>
      <w:tr>
        <w:trPr/>
        <w:tc>
          <w:tcPr>
            <w:tcW w:w="969" w:type="dxa"/>
            <w:tcBorders/>
          </w:tcPr>
          <w:p>
            <w:pPr>
              <w:pStyle w:val="T1"/>
              <w:jc w:val="start"/>
              <w:rPr>
                <w:lang w:val="nl-NL"/>
              </w:rPr>
            </w:pPr>
            <w:r>
              <w:rPr>
                <w:lang w:val="nl-NL"/>
              </w:rPr>
              <w:t>Cornet</w:t>
            </w:r>
          </w:p>
        </w:tc>
        <w:tc>
          <w:tcPr>
            <w:tcW w:w="805" w:type="dxa"/>
            <w:tcBorders/>
          </w:tcPr>
          <w:p>
            <w:pPr>
              <w:pStyle w:val="T4dispositie"/>
              <w:rPr/>
            </w:pPr>
            <w:r>
              <w:rPr/>
              <w:t>a</w:t>
            </w:r>
          </w:p>
          <w:p>
            <w:pPr>
              <w:pStyle w:val="T4dispositie"/>
              <w:rPr/>
            </w:pPr>
            <w:r>
              <w:rPr/>
              <w:t>8</w:t>
            </w:r>
          </w:p>
          <w:p>
            <w:pPr>
              <w:pStyle w:val="T4dispositie"/>
              <w:rPr/>
            </w:pPr>
            <w:r>
              <w:rPr/>
              <w:t>1 3/5</w:t>
            </w:r>
          </w:p>
        </w:tc>
        <w:tc>
          <w:tcPr>
            <w:tcW w:w="805" w:type="dxa"/>
            <w:tcBorders/>
          </w:tcPr>
          <w:p>
            <w:pPr>
              <w:pStyle w:val="T4dispositie"/>
              <w:rPr/>
            </w:pPr>
            <w:r>
              <w:rPr/>
              <w:t>b</w:t>
            </w:r>
          </w:p>
          <w:p>
            <w:pPr>
              <w:pStyle w:val="T4dispositie"/>
              <w:rPr/>
            </w:pPr>
            <w:r>
              <w:rPr/>
              <w:t>8</w:t>
            </w:r>
          </w:p>
          <w:p>
            <w:pPr>
              <w:pStyle w:val="T4dispositie"/>
              <w:rPr/>
            </w:pPr>
            <w:r>
              <w:rPr/>
              <w:t>2 2/3</w:t>
            </w:r>
          </w:p>
          <w:p>
            <w:pPr>
              <w:pStyle w:val="T4dispositie"/>
              <w:rPr/>
            </w:pPr>
            <w:r>
              <w:rPr/>
              <w:t>1 3/5</w:t>
            </w:r>
          </w:p>
        </w:tc>
        <w:tc>
          <w:tcPr>
            <w:tcW w:w="805" w:type="dxa"/>
            <w:tcBorders/>
          </w:tcPr>
          <w:p>
            <w:pPr>
              <w:pStyle w:val="T4dispositie"/>
              <w:rPr/>
            </w:pPr>
            <w:r>
              <w:rPr/>
              <w:t>h</w:t>
            </w:r>
          </w:p>
          <w:p>
            <w:pPr>
              <w:pStyle w:val="T4dispositie"/>
              <w:rPr/>
            </w:pPr>
            <w:r>
              <w:rPr/>
              <w:t>8</w:t>
            </w:r>
          </w:p>
          <w:p>
            <w:pPr>
              <w:pStyle w:val="T4dispositie"/>
              <w:rPr/>
            </w:pPr>
            <w:r>
              <w:rPr/>
              <w:t>2 2/3</w:t>
            </w:r>
          </w:p>
          <w:p>
            <w:pPr>
              <w:pStyle w:val="T4dispositie"/>
              <w:rPr/>
            </w:pPr>
            <w:r>
              <w:rPr/>
              <w:t>2</w:t>
            </w:r>
          </w:p>
          <w:p>
            <w:pPr>
              <w:pStyle w:val="T4dispositie"/>
              <w:rPr/>
            </w:pPr>
            <w:r>
              <w:rPr/>
              <w:t>1 3/5</w:t>
            </w:r>
          </w:p>
        </w:tc>
        <w:tc>
          <w:tcPr>
            <w:tcW w:w="805" w:type="dxa"/>
            <w:tcBorders/>
          </w:tcPr>
          <w:p>
            <w:pPr>
              <w:pStyle w:val="T4dispositie"/>
              <w:rPr/>
            </w:pPr>
            <w:r>
              <w:rPr/>
              <w:t>c</w:t>
            </w:r>
            <w:r>
              <w:rPr>
                <w:szCs w:val="24"/>
                <w:vertAlign w:val="superscript"/>
              </w:rPr>
              <w:t>1</w:t>
            </w:r>
          </w:p>
          <w:p>
            <w:pPr>
              <w:pStyle w:val="T4dispositie"/>
              <w:rPr/>
            </w:pPr>
            <w:r>
              <w:rPr/>
              <w:t>8</w:t>
            </w:r>
          </w:p>
          <w:p>
            <w:pPr>
              <w:pStyle w:val="T4dispositie"/>
              <w:rPr/>
            </w:pPr>
            <w:r>
              <w:rPr/>
              <w:t>4</w:t>
            </w:r>
          </w:p>
          <w:p>
            <w:pPr>
              <w:pStyle w:val="T4dispositie"/>
              <w:rPr/>
            </w:pPr>
            <w:r>
              <w:rPr/>
              <w:t>2 2/3</w:t>
            </w:r>
          </w:p>
          <w:p>
            <w:pPr>
              <w:pStyle w:val="T4dispositie"/>
              <w:rPr/>
            </w:pPr>
            <w:r>
              <w:rPr/>
              <w:t>2</w:t>
            </w:r>
          </w:p>
          <w:p>
            <w:pPr>
              <w:pStyle w:val="T4dispositie"/>
              <w:rPr/>
            </w:pPr>
            <w:r>
              <w:rPr/>
              <w:t>1 3/5</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schokbalg BW (1899)</w:t>
      </w:r>
    </w:p>
    <w:p>
      <w:pPr>
        <w:pStyle w:val="T1"/>
        <w:jc w:val="start"/>
        <w:rPr>
          <w:lang w:val="nl-NL"/>
        </w:rPr>
      </w:pPr>
      <w:r>
        <w:rPr>
          <w:lang w:val="nl-NL"/>
        </w:rPr>
        <w:t>Winddruk</w:t>
      </w:r>
    </w:p>
    <w:p>
      <w:pPr>
        <w:pStyle w:val="T1"/>
        <w:jc w:val="start"/>
        <w:rPr>
          <w:lang w:val="nl-NL"/>
        </w:rPr>
      </w:pPr>
      <w:r>
        <w:rPr>
          <w:lang w:val="nl-NL"/>
        </w:rPr>
        <w:t>84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szCs w:val="24"/>
          <w:vertAlign w:val="superscript"/>
          <w:lang w:val="nl-NL"/>
        </w:rPr>
        <w:t>1</w:t>
      </w:r>
      <w:r>
        <w:rPr>
          <w:lang w:val="nl-NL"/>
        </w:rPr>
        <w:t>.</w:t>
      </w:r>
    </w:p>
    <w:p>
      <w:pPr>
        <w:pStyle w:val="T1"/>
        <w:jc w:val="start"/>
        <w:rPr/>
      </w:pPr>
      <w:r>
        <w:rPr>
          <w:lang w:val="nl-NL"/>
        </w:rPr>
        <w:t>Het orgel werd op 4 juni 1899 ingespeeld door Marius Hendrik van 't Kruijs, toentertijd woonachtig in Groningen. Of hij ook betrokken was bij de totstandkoming van het instrument, is niet bekend maar wel denkbaar, gelet op de bijzondere samenstelling van de Cornet; de geleidelijke opbouw van het aantal koren vanaf a is ongetwijfeld bedoeld om in het volle werk de gebruikelijke opvallende 'entree' van dit register op c</w:t>
      </w:r>
      <w:r>
        <w:rPr>
          <w:vertAlign w:val="superscript"/>
          <w:lang w:val="nl-NL"/>
        </w:rPr>
        <w:t>1</w:t>
      </w:r>
      <w:r>
        <w:rPr>
          <w:lang w:val="nl-NL"/>
        </w:rPr>
        <w:t xml:space="preserve"> wat te maskeren. De ongebruikelijke pijpenopstelling van a-g</w:t>
      </w:r>
      <w:r>
        <w:rPr>
          <w:vertAlign w:val="superscript"/>
          <w:lang w:val="nl-NL"/>
        </w:rPr>
        <w:t>1</w:t>
      </w:r>
      <w:r>
        <w:rPr>
          <w:lang w:val="nl-NL"/>
        </w:rPr>
        <w:t xml:space="preserve"> van dit register op de lade vanwege de beperkte plaatsruimte, wijst op een wijziging van de samenstelling nadat de HW-laden al waren gemaakt. Het registerplaatje doet bovendien een traditionele 5-sterke discant-cornet verwachten. Misschien was op het BW een register meer voorzien (Prestant 8' of 4'?) dat uiteindelijk niet is geplaatst, getuige een loze registerknop met (deels) mechaniek. Deze knop kan ook bedoeld zijn geweest voor een BW-tremulant. De Van Oeckelens vervaardigden slechts bij hoge uitzondering, alleen op voorschrift van of namens de opdrachtgever, tremulanten. Indien Van 't Kruijs een tremulant heeft gewenst, is de realisatie daarvan dan bij de registermechaniek gestagneerd.</w:t>
      </w:r>
    </w:p>
    <w:p>
      <w:pPr>
        <w:pStyle w:val="T1"/>
        <w:jc w:val="start"/>
        <w:rPr>
          <w:lang w:val="nl-NL"/>
        </w:rPr>
      </w:pPr>
      <w:r>
        <w:rPr>
          <w:lang w:val="nl-NL"/>
        </w:rPr>
        <w:t>De originele kleurstelling bleef grotendeels bewaard. Dat betreft de in mahoniehoutimitatie geschilderde kas, het van goudverf voorziene snijwerk en de vergulde labia van de frontpijpen. De klavieromlijsting, oorspronkelijk in een lichte tint gehouden, is op enig moment overgeschilderd in een eikenimitatie.</w:t>
      </w:r>
    </w:p>
    <w:p>
      <w:pPr>
        <w:pStyle w:val="T1"/>
        <w:jc w:val="start"/>
        <w:rPr>
          <w:lang w:val="nl-NL"/>
        </w:rPr>
      </w:pPr>
      <w:r>
        <w:rPr>
          <w:lang w:val="nl-NL"/>
        </w:rPr>
        <w:t>De Prestant 8' staat van C-gis in het front, het vervolg staat op de lade.</w:t>
      </w:r>
    </w:p>
    <w:p>
      <w:pPr>
        <w:pStyle w:val="T1"/>
        <w:jc w:val="start"/>
        <w:rPr>
          <w:lang w:val="nl-NL"/>
        </w:rPr>
      </w:pPr>
      <w:r>
        <w:rPr>
          <w:lang w:val="nl-NL"/>
        </w:rPr>
        <w:t>De klaviatuur toont, afgezien van het pedaalklavier en de orgelbank uit 1971, het vertrouwde Van Oeckelen-beeld: de registerknoppen van HW en BW zijn in twee rijen geordend boven de muzieklessenaar, de werktuiglijke registers links en rechts van de muzieklessenaar, en de manuaalbakstukken zijn belegd met ivoor en ebbenhouten lijstwerk. De originele orgelbank bleef bij het orgel bewaard.</w:t>
      </w:r>
    </w:p>
    <w:p>
      <w:pPr>
        <w:pStyle w:val="T1"/>
        <w:jc w:val="start"/>
        <w:rPr>
          <w:lang w:val="nl-NL"/>
        </w:rPr>
      </w:pPr>
      <w:r>
        <w:rPr>
          <w:lang w:val="nl-NL"/>
        </w:rPr>
        <w:t>Het HW heeft een C- en een Cis-lade, waarop het pijpwerk, in grootte aflopend vanaf de buitenzijden, is opgesteld. Het BW heeft een in hele tonen ingedeelde lade waarop de pijpen qua grootte vanuit het midden naar de zijkanten aflopen.</w:t>
      </w:r>
    </w:p>
    <w:p>
      <w:pPr>
        <w:pStyle w:val="T1"/>
        <w:jc w:val="start"/>
        <w:rPr>
          <w:lang w:val="nl-NL"/>
        </w:rPr>
      </w:pPr>
      <w:r>
        <w:rPr>
          <w:lang w:val="nl-NL"/>
        </w:rPr>
        <w:t>C-h van de Bourdon 16' (HW) zijn van eiken, het vervolg is van metaal. C-H van de Roerfluit 8' zijn van eiken (gedekt). De Quintfluit 3' is conisch. Van de Cornet is het acht-voets koor gedekt; de overige koren zijn open, cilindrisch. De Trompet 8' heeft metalen stevels (aan de bovenzijden voorzien van messing banden), koppen en bekers.</w:t>
      </w:r>
    </w:p>
    <w:p>
      <w:pPr>
        <w:pStyle w:val="T1"/>
        <w:jc w:val="start"/>
        <w:rPr>
          <w:lang w:val="nl-NL"/>
        </w:rPr>
      </w:pPr>
      <w:r>
        <w:rPr>
          <w:lang w:val="nl-NL"/>
        </w:rPr>
        <w:t>C-H van de Holfluit 8' (BW) zijn van hout (gedekt), het vervolg is open, van metaal. De Violoncel 8' en de Viola di Gamba 8' beginnen beide op C. C-H van de Fluit 4' zijn gedekt, de overige pijpen zijn open, cilindrisch. De Woudfluit 2' is geheel open, cilindrisch.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Standaardalinealettertype">
    <w:name w:val="Standaardalinea-lettertype"/>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Normaalweb">
    <w:name w:val="Normaal (web)"/>
    <w:basedOn w:val="Normal"/>
    <w:qFormat/>
    <w:pPr>
      <w:widowControl/>
      <w:suppressAutoHyphens w:val="false"/>
      <w:spacing w:before="280" w:after="280"/>
    </w:pPr>
    <w:rPr>
      <w:rFonts w:ascii="Times New Roman" w:hAnsi="Times New Roman" w:cs="Times New Roman"/>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LibreOffice/7.2.1.2$MacOSX_X86_64 LibreOffice_project/87b77fad49947c1441b67c559c339af8f3517e22</Application>
  <AppVersion>15.0000</AppVersion>
  <Pages>4</Pages>
  <Words>820</Words>
  <Characters>4557</Characters>
  <CharactersWithSpaces>5268</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2008-05-05T13:48:00Z</dcterms:created>
  <dc:creator>WS1</dc:creator>
  <dc:description/>
  <dc:language>en-US</dc:language>
  <cp:lastModifiedBy>NIvO</cp:lastModifiedBy>
  <dcterms:modified xsi:type="dcterms:W3CDTF">2008-06-24T14:34:00Z</dcterms:modified>
  <cp:revision>3</cp:revision>
  <dc:subject/>
  <dc:title>Steenwijk / 1880</dc:title>
</cp:coreProperties>
</file>