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Wemeldinge / 1899</w:t>
      </w:r>
    </w:p>
    <w:p>
      <w:pPr>
        <w:pStyle w:val="Heading2"/>
        <w:rPr>
          <w:i w:val="false"/>
          <w:i w:val="false"/>
          <w:iCs/>
        </w:rPr>
      </w:pPr>
      <w:r>
        <w:rPr>
          <w:i w:val="false"/>
          <w:iCs/>
        </w:rPr>
        <w:t>Hervormde Kerk</w:t>
      </w:r>
    </w:p>
    <w:p>
      <w:pPr>
        <w:pStyle w:val="Normal"/>
        <w:rPr>
          <w:rFonts w:ascii="Times New Roman" w:hAnsi="Times New Roman" w:cs="Times New Roman"/>
          <w:i/>
          <w:i/>
          <w:iCs/>
        </w:rPr>
      </w:pPr>
      <w:r>
        <w:rPr>
          <w:rFonts w:cs="Times New Roman" w:ascii="Times New Roman" w:hAnsi="Times New Roman"/>
          <w:i/>
          <w:iCs/>
        </w:rPr>
      </w:r>
    </w:p>
    <w:p>
      <w:pPr>
        <w:pStyle w:val="T1"/>
        <w:jc w:val="start"/>
        <w:rPr>
          <w:lang w:val="nl-NL"/>
        </w:rPr>
      </w:pPr>
      <w:r>
        <w:rPr>
          <w:i/>
          <w:iCs/>
          <w:lang w:val="nl-NL"/>
        </w:rPr>
        <w:t>Tweebeukige gotische kerk met vijfzijdig gesloten koor. De noordbeuk is begin 15e eeuw verhoogd en de zuidbeuk is in 1530 toegevoegd. Het koor dateert uit ca 1400. De toren uit ca 1350 kreeg in 1611 de huidige achtkantige spits. Inwendig gestucte gewelven uit 1898. Verder een houten koorafscheiding uit 1746 met geschilderde voorstelling uit 1801. Magistraatgestoelte, preekstoel en dooptuin uit 1655 van Blaes Fonteijne.</w:t>
      </w:r>
    </w:p>
    <w:p>
      <w:pPr>
        <w:pStyle w:val="T1"/>
        <w:jc w:val="start"/>
        <w:rPr>
          <w:lang w:val="nl-NL"/>
        </w:rPr>
      </w:pPr>
      <w:r>
        <w:rPr>
          <w:lang w:val="nl-NL"/>
        </w:rPr>
      </w:r>
    </w:p>
    <w:p>
      <w:pPr>
        <w:pStyle w:val="T1"/>
        <w:jc w:val="start"/>
        <w:rPr>
          <w:lang w:val="nl-NL"/>
        </w:rPr>
      </w:pPr>
      <w:r>
        <w:rPr>
          <w:lang w:val="nl-NL"/>
        </w:rPr>
        <w:t>Kas: 1899</w:t>
      </w:r>
    </w:p>
    <w:p>
      <w:pPr>
        <w:pStyle w:val="Heading2"/>
        <w:rPr>
          <w:i w:val="false"/>
          <w:i w:val="false"/>
          <w:iCs/>
        </w:rPr>
      </w:pPr>
      <w:r>
        <w:rPr>
          <w:i w:val="false"/>
          <w:iCs/>
        </w:rPr>
        <w:t>Kunsthistorische aspecten</w:t>
      </w:r>
    </w:p>
    <w:p>
      <w:pPr>
        <w:pStyle w:val="T2Kunst"/>
        <w:jc w:val="start"/>
        <w:rPr>
          <w:lang w:val="nl-NL"/>
        </w:rPr>
      </w:pPr>
      <w:r>
        <w:rPr>
          <w:lang w:val="nl-NL"/>
        </w:rPr>
        <w:t>De orgelmakers Van Dam presenteerden tegen het eind van de 19e eeuw een nieuw frontontwerp. Het is niet ondenkbaar dat Pieter van Dam hierbij een belangrijk aandeel heeft gehad: in verkleinde vorm keert het ontwerp jaren later onder zijn leiding nog tweemaal terug (Berlikum, Doopsgezinde Kerk en Oosterbierum, Gereformeerde Kerk, beide 1916). Bovendien zijn er ook details, zoals de consoles onder de torens, die in het werk van de vierde generatie Van Dam school zullen gaan maken.</w:t>
      </w:r>
    </w:p>
    <w:p>
      <w:pPr>
        <w:pStyle w:val="T2Kunst"/>
        <w:jc w:val="start"/>
        <w:rPr>
          <w:lang w:val="nl-NL"/>
        </w:rPr>
      </w:pPr>
      <w:r>
        <w:rPr>
          <w:lang w:val="nl-NL"/>
        </w:rPr>
        <w:t>Hoe is dit front is ontstaan? In het werk van Van Dam circuleerde al vanaf 1856 een frontontwerp dat vijfledig was en de afwisseling veld-toren-veld-toren-veld kende. Dit in klassieke lijnen gedachte ontwerp kan een neogotische vertaling hebben gekregen. Men zou ook kunnen denken aan het in de tweede helft van de 19e eeuw gangbare front van drie vlakke spitsbogige frontvelden, waaraan hier dan twee torens zouden zijn toegevoegd. Tenslotte kan ook het imposante verloren gegane Witte-front van de Grote Kerk te Den Haag (1882) genoemd worden, met een groot centraal middenveld, van waaruit de kleinere partijen zich in een afwisseling tussen torens en velden naar weerskanten ontwikkelen. Dat het front van Wemeldinge een sterk geaccentueerd middenveld bezit maakt de verwijzing naar Den Haag interessant, temeer enkele jaren later in het werk van de vierde generatie ook weer een fronttype zal opduiken (Vlissingen/Middenbeemster) dat eveneens naar het Haagse front verwijst.</w:t>
      </w:r>
    </w:p>
    <w:p>
      <w:pPr>
        <w:pStyle w:val="T2Kunst"/>
        <w:jc w:val="start"/>
        <w:rPr>
          <w:lang w:val="nl-NL"/>
        </w:rPr>
      </w:pPr>
      <w:r>
        <w:rPr>
          <w:lang w:val="nl-NL"/>
        </w:rPr>
        <w:t>Hoe dan ook, de orgelmakers Van Dam kleden hun nieuwe frontontwerp hier aan met een neogotische vormentaal, die vanaf 1866 van tijd tot tijd in hun werk opduikt. Nieuwe elementen, veroorzaakt door het opnemen van spitse fronttorens, zijn behalve de al genoemde consoles de opengewerkte bekronende spitsen. Voor het overige herkent men weer het kielbogig opzetstuk op het middenveld, de pinakels, de tootlijsten, de opengewerkte zones onder de vlakke velden, met hun geometrische motieven, en de ingezwenkte lijst van de zijstukken, waaronder een vijfpas, twee driepassen en twee visblazen.</w:t>
      </w:r>
    </w:p>
    <w:p>
      <w:pPr>
        <w:pStyle w:val="T2Kunst"/>
        <w:jc w:val="start"/>
        <w:rPr>
          <w:lang w:val="nl-NL"/>
        </w:rPr>
      </w:pPr>
      <w:r>
        <w:rPr>
          <w:lang w:val="nl-NL"/>
        </w:rPr>
        <w:t>Het is verheugend dat het front nu weer de oorspronkelijke vorm en afmetingen bezit. Bij de plaatsing in Wemeldinge in 1958 werden alle frontpartijen ingekort en werden de zijvelden nog verder in hoogte gereduceerd, waarbij het aantal frontpijpen van negen tot vier werd teruggebracht. In het kader van de jongste restauratie kon aan de hand van een foto van de oorspronkelijke situatie in Kruiningen de reconstructie plaatsvinden.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eastAsia="ja-JP"/>
        </w:rPr>
        <w:t>Kerkelijke Courant</w:t>
      </w:r>
      <w:r>
        <w:rPr>
          <w:lang w:val="nl-NL" w:eastAsia="ja-JP"/>
        </w:rPr>
        <w:t>, 53/44 (1899).</w:t>
      </w:r>
    </w:p>
    <w:p>
      <w:pPr>
        <w:pStyle w:val="T3Lit"/>
        <w:jc w:val="start"/>
        <w:rPr/>
      </w:pPr>
      <w:r>
        <w:rPr>
          <w:lang w:val="nl-NL" w:eastAsia="ja-JP"/>
        </w:rPr>
        <w:t xml:space="preserve">J. H. Kluiver, ‘Historische orgels in Zeeland. 1, Zuid en Noord Beveland’. </w:t>
      </w:r>
      <w:r>
        <w:rPr>
          <w:i/>
          <w:lang w:val="nl-NL" w:eastAsia="ja-JP"/>
        </w:rPr>
        <w:t>Archief uitgegeven door het Koninklijk Zeeuwsch Genootschap der Wetenschappen</w:t>
      </w:r>
      <w:r>
        <w:rPr>
          <w:lang w:val="nl-NL" w:eastAsia="ja-JP"/>
        </w:rPr>
        <w:t xml:space="preserve"> (1972 &amp; 1973), 95-96.</w:t>
      </w:r>
    </w:p>
    <w:p>
      <w:pPr>
        <w:pStyle w:val="T3Lit"/>
        <w:rPr/>
      </w:pPr>
      <w:r>
        <w:rPr>
          <w:i/>
        </w:rPr>
        <w:t>De Mixtuur</w:t>
      </w:r>
      <w:r>
        <w:rPr/>
        <w:t>, 75 (1993), 804-806.</w:t>
      </w:r>
    </w:p>
    <w:p>
      <w:pPr>
        <w:pStyle w:val="T3Lit"/>
        <w:rPr/>
      </w:pPr>
      <w:r>
        <w:rPr>
          <w:i/>
        </w:rPr>
        <w:t>De Orgelkrant</w:t>
      </w:r>
      <w:r>
        <w:rPr/>
        <w:t>, 6/3 (2001), 6.</w:t>
      </w:r>
    </w:p>
    <w:p>
      <w:pPr>
        <w:pStyle w:val="T3Lit"/>
        <w:rPr/>
      </w:pPr>
      <w:r>
        <w:rPr/>
      </w:r>
    </w:p>
    <w:p>
      <w:pPr>
        <w:pStyle w:val="T3Lit"/>
        <w:rPr>
          <w:b/>
          <w:b/>
          <w:bCs/>
        </w:rPr>
      </w:pPr>
      <w:r>
        <w:rPr>
          <w:b/>
          <w:bCs/>
        </w:rPr>
        <w:t>Niet gepubliceerde bronnen</w:t>
      </w:r>
    </w:p>
    <w:p>
      <w:pPr>
        <w:pStyle w:val="T3Lit"/>
        <w:rPr/>
      </w:pPr>
      <w:r>
        <w:rPr/>
        <w:t>Archief Flentrop Orgelbouw.</w:t>
      </w:r>
    </w:p>
    <w:p>
      <w:pPr>
        <w:pStyle w:val="T3Lit"/>
        <w:rPr/>
      </w:pPr>
      <w:r>
        <w:rPr/>
        <w:t xml:space="preserve">Jan Jongepier, </w:t>
      </w:r>
      <w:r>
        <w:rPr>
          <w:i/>
          <w:iCs/>
        </w:rPr>
        <w:t>Rapport over het orgel in de Hervormde Kerk te Wemeldinge</w:t>
      </w:r>
      <w:r>
        <w:rPr/>
        <w:t>. Z.p., 1996.</w:t>
      </w:r>
    </w:p>
    <w:p>
      <w:pPr>
        <w:pStyle w:val="T3Lit"/>
        <w:rPr/>
      </w:pPr>
      <w:r>
        <w:rPr/>
        <w:t>Monumentnummer 23507</w:t>
      </w:r>
    </w:p>
    <w:p>
      <w:pPr>
        <w:pStyle w:val="T3Lit"/>
        <w:rPr/>
      </w:pPr>
      <w:r>
        <w:rPr/>
        <w:t>Orgelnummer 1633</w:t>
      </w:r>
    </w:p>
    <w:p>
      <w:pPr>
        <w:pStyle w:val="T3Lit"/>
        <w:rPr>
          <w:lang w:val="nl-NL"/>
        </w:rPr>
      </w:pPr>
      <w:r>
        <w:rPr>
          <w:lang w:val="nl-NL"/>
        </w:rPr>
      </w:r>
    </w:p>
    <w:p>
      <w:pPr>
        <w:pStyle w:val="Heading2"/>
        <w:rPr>
          <w:i w:val="false"/>
          <w:i w:val="false"/>
          <w:iCs/>
        </w:rPr>
      </w:pPr>
      <w:r>
        <w:rPr>
          <w:i w:val="false"/>
          <w:iCs/>
        </w:rPr>
        <w:t>Historische gegevens</w:t>
      </w:r>
    </w:p>
    <w:p>
      <w:pPr>
        <w:pStyle w:val="T1"/>
        <w:jc w:val="start"/>
        <w:rPr>
          <w:lang w:val="nl-NL"/>
        </w:rPr>
      </w:pPr>
      <w:r>
        <w:rPr>
          <w:lang w:val="nl-NL"/>
        </w:rPr>
        <w:t>Bouwers</w:t>
      </w:r>
    </w:p>
    <w:p>
      <w:pPr>
        <w:pStyle w:val="T1"/>
        <w:jc w:val="start"/>
        <w:rPr>
          <w:lang w:val="nl-NL"/>
        </w:rPr>
      </w:pPr>
      <w:r>
        <w:rPr>
          <w:lang w:val="nl-NL"/>
        </w:rPr>
        <w:t>1. L. van Dam en Zonen</w:t>
      </w:r>
    </w:p>
    <w:p>
      <w:pPr>
        <w:pStyle w:val="T1"/>
        <w:jc w:val="start"/>
        <w:rPr>
          <w:lang w:val="nl-NL"/>
        </w:rPr>
      </w:pPr>
      <w:r>
        <w:rPr>
          <w:lang w:val="nl-NL"/>
        </w:rPr>
        <w:t>2. Flentrop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1. 1899</w:t>
      </w:r>
    </w:p>
    <w:p>
      <w:pPr>
        <w:pStyle w:val="T1"/>
        <w:jc w:val="start"/>
        <w:rPr>
          <w:lang w:val="nl-NL"/>
        </w:rPr>
      </w:pPr>
      <w:r>
        <w:rPr>
          <w:lang w:val="nl-NL"/>
        </w:rPr>
        <w:t>2. 1991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Kruiningen, Hervormde Kerk</w:t>
      </w:r>
    </w:p>
    <w:p>
      <w:pPr>
        <w:pStyle w:val="T1"/>
        <w:jc w:val="start"/>
        <w:rPr>
          <w:lang w:val="nl-NL"/>
        </w:rPr>
      </w:pPr>
      <w:r>
        <w:rPr>
          <w:lang w:val="nl-NL"/>
        </w:rPr>
      </w:r>
    </w:p>
    <w:p>
      <w:pPr>
        <w:pStyle w:val="T1"/>
        <w:jc w:val="start"/>
        <w:rPr>
          <w:lang w:val="nl-NL"/>
        </w:rPr>
      </w:pPr>
      <w:r>
        <w:rPr>
          <w:lang w:val="nl-NL"/>
        </w:rPr>
        <w:t>1957</w:t>
      </w:r>
    </w:p>
    <w:p>
      <w:pPr>
        <w:pStyle w:val="T1"/>
        <w:numPr>
          <w:ilvl w:val="0"/>
          <w:numId w:val="6"/>
        </w:numPr>
        <w:jc w:val="start"/>
        <w:rPr>
          <w:lang w:val="nl-NL"/>
        </w:rPr>
      </w:pPr>
      <w:r>
        <w:rPr>
          <w:lang w:val="nl-NL"/>
        </w:rPr>
        <w:t>orgel verkocht aan Hervormde Gemeente Wemeldinge</w:t>
      </w:r>
    </w:p>
    <w:p>
      <w:pPr>
        <w:pStyle w:val="T1"/>
        <w:jc w:val="start"/>
        <w:rPr>
          <w:lang w:val="nl-NL"/>
        </w:rPr>
      </w:pPr>
      <w:r>
        <w:rPr>
          <w:lang w:val="nl-NL"/>
        </w:rPr>
      </w:r>
    </w:p>
    <w:p>
      <w:pPr>
        <w:pStyle w:val="T1"/>
        <w:jc w:val="start"/>
        <w:rPr>
          <w:lang w:val="nl-NL"/>
        </w:rPr>
      </w:pPr>
      <w:r>
        <w:rPr>
          <w:lang w:val="nl-NL"/>
        </w:rPr>
        <w:t>B. Koch 1958</w:t>
      </w:r>
    </w:p>
    <w:p>
      <w:pPr>
        <w:pStyle w:val="T1"/>
        <w:numPr>
          <w:ilvl w:val="0"/>
          <w:numId w:val="5"/>
        </w:numPr>
        <w:jc w:val="start"/>
        <w:rPr>
          <w:lang w:val="nl-NL"/>
        </w:rPr>
      </w:pPr>
      <w:r>
        <w:rPr>
          <w:lang w:val="nl-NL"/>
        </w:rPr>
        <w:t>orgel geplaatst te Wemeldinge, Hervormde Kerk</w:t>
      </w:r>
    </w:p>
    <w:p>
      <w:pPr>
        <w:pStyle w:val="T1"/>
        <w:numPr>
          <w:ilvl w:val="0"/>
          <w:numId w:val="5"/>
        </w:numPr>
        <w:jc w:val="start"/>
        <w:rPr>
          <w:lang w:val="nl-NL"/>
        </w:rPr>
      </w:pPr>
      <w:r>
        <w:rPr>
          <w:lang w:val="nl-NL"/>
        </w:rPr>
        <w:t>front ingekort, zijvelden gewijzigd; vleugelstukken verwijderd</w:t>
      </w:r>
    </w:p>
    <w:p>
      <w:pPr>
        <w:pStyle w:val="T1"/>
        <w:numPr>
          <w:ilvl w:val="0"/>
          <w:numId w:val="5"/>
        </w:numPr>
        <w:jc w:val="start"/>
        <w:rPr>
          <w:lang w:val="nl-NL"/>
        </w:rPr>
      </w:pPr>
      <w:r>
        <w:rPr>
          <w:lang w:val="nl-NL"/>
        </w:rPr>
        <w:t>achterwand en groot deel zijwanden verwijderd</w:t>
      </w:r>
    </w:p>
    <w:p>
      <w:pPr>
        <w:pStyle w:val="T1"/>
        <w:numPr>
          <w:ilvl w:val="0"/>
          <w:numId w:val="5"/>
        </w:numPr>
        <w:jc w:val="start"/>
        <w:rPr>
          <w:lang w:val="nl-NL"/>
        </w:rPr>
      </w:pPr>
      <w:r>
        <w:rPr>
          <w:lang w:val="nl-NL"/>
        </w:rPr>
        <w:t>mogelijk bij die gelegenheid magazijnbalg vervangen door regulateur; kanalen deels vernieuwd</w:t>
      </w:r>
    </w:p>
    <w:p>
      <w:pPr>
        <w:pStyle w:val="T1"/>
        <w:jc w:val="start"/>
        <w:rPr>
          <w:lang w:val="nl-NL"/>
        </w:rPr>
      </w:pPr>
      <w:r>
        <w:rPr>
          <w:lang w:val="nl-NL"/>
        </w:rPr>
      </w:r>
    </w:p>
    <w:p>
      <w:pPr>
        <w:pStyle w:val="T1"/>
        <w:jc w:val="start"/>
        <w:rPr>
          <w:lang w:val="nl-NL"/>
        </w:rPr>
      </w:pPr>
      <w:r>
        <w:rPr>
          <w:lang w:val="nl-NL"/>
        </w:rPr>
        <w:t>B. Koch 1969</w:t>
      </w:r>
    </w:p>
    <w:p>
      <w:pPr>
        <w:pStyle w:val="T1"/>
        <w:numPr>
          <w:ilvl w:val="0"/>
          <w:numId w:val="3"/>
        </w:numPr>
        <w:jc w:val="start"/>
        <w:rPr/>
      </w:pPr>
      <w:r>
        <w:rPr>
          <w:lang w:val="nl-NL"/>
        </w:rPr>
        <w:t>nieuwe klaviatuur met manuaalomvang van C-f</w:t>
      </w:r>
      <w:r>
        <w:rPr>
          <w:szCs w:val="24"/>
          <w:vertAlign w:val="superscript"/>
          <w:lang w:val="nl-NL"/>
        </w:rPr>
        <w:t>3</w:t>
      </w:r>
      <w:r>
        <w:rPr>
          <w:lang w:val="nl-NL"/>
        </w:rPr>
        <w:t xml:space="preserve"> (in plaats van C-g</w:t>
      </w:r>
      <w:r>
        <w:rPr>
          <w:szCs w:val="24"/>
          <w:vertAlign w:val="superscript"/>
          <w:lang w:val="nl-NL"/>
        </w:rPr>
        <w:t>3</w:t>
      </w:r>
      <w:r>
        <w:rPr>
          <w:lang w:val="nl-NL"/>
        </w:rPr>
        <w:t>)</w:t>
      </w:r>
    </w:p>
    <w:p>
      <w:pPr>
        <w:pStyle w:val="T1"/>
        <w:numPr>
          <w:ilvl w:val="0"/>
          <w:numId w:val="3"/>
        </w:numPr>
        <w:jc w:val="start"/>
        <w:rPr>
          <w:lang w:val="nl-NL"/>
        </w:rPr>
      </w:pPr>
      <w:r>
        <w:rPr>
          <w:lang w:val="nl-NL"/>
        </w:rPr>
        <w:t>nieuw walsraam BW; draadwerk vernieuwd</w:t>
      </w:r>
    </w:p>
    <w:p>
      <w:pPr>
        <w:pStyle w:val="T1"/>
        <w:numPr>
          <w:ilvl w:val="0"/>
          <w:numId w:val="3"/>
        </w:numPr>
        <w:jc w:val="start"/>
        <w:rPr>
          <w:lang w:val="nl-NL"/>
        </w:rPr>
      </w:pPr>
      <w:r>
        <w:rPr>
          <w:lang w:val="nl-NL"/>
        </w:rPr>
        <w:t>Ped + Subbas 16' op pneumatisch bediende kegellade</w:t>
      </w:r>
    </w:p>
    <w:p>
      <w:pPr>
        <w:pStyle w:val="T1"/>
        <w:numPr>
          <w:ilvl w:val="0"/>
          <w:numId w:val="3"/>
        </w:numPr>
        <w:jc w:val="start"/>
        <w:rPr/>
      </w:pPr>
      <w:r>
        <w:rPr>
          <w:lang w:val="nl-NL"/>
        </w:rPr>
        <w:t>pijpwerk fis</w:t>
      </w:r>
      <w:r>
        <w:rPr>
          <w:szCs w:val="24"/>
          <w:vertAlign w:val="superscript"/>
          <w:lang w:val="nl-NL"/>
        </w:rPr>
        <w:t>3</w:t>
      </w:r>
      <w:r>
        <w:rPr>
          <w:lang w:val="nl-NL"/>
        </w:rPr>
        <w:t xml:space="preserve"> en g</w:t>
      </w:r>
      <w:r>
        <w:rPr>
          <w:szCs w:val="24"/>
          <w:vertAlign w:val="superscript"/>
          <w:lang w:val="nl-NL"/>
        </w:rPr>
        <w:t>3</w:t>
      </w:r>
      <w:r>
        <w:rPr>
          <w:lang w:val="nl-NL"/>
        </w:rPr>
        <w:t xml:space="preserve"> van HW en BW verwijderd</w:t>
      </w:r>
    </w:p>
    <w:p>
      <w:pPr>
        <w:pStyle w:val="T1"/>
        <w:jc w:val="start"/>
        <w:rPr>
          <w:lang w:val="nl-NL"/>
        </w:rPr>
      </w:pPr>
      <w:r>
        <w:rPr>
          <w:lang w:val="nl-NL"/>
        </w:rPr>
      </w:r>
    </w:p>
    <w:p>
      <w:pPr>
        <w:pStyle w:val="T1"/>
        <w:jc w:val="start"/>
        <w:rPr>
          <w:lang w:val="nl-NL"/>
        </w:rPr>
      </w:pPr>
      <w:r>
        <w:rPr>
          <w:lang w:val="nl-NL"/>
        </w:rPr>
        <w:t>Flentrop Orgelbouw 1991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oorspronkelijke afmetingen front gereconstrueerd; ontbrekende delen kas bijgemaakt</w:t>
      </w:r>
    </w:p>
    <w:p>
      <w:pPr>
        <w:pStyle w:val="T1"/>
        <w:numPr>
          <w:ilvl w:val="0"/>
          <w:numId w:val="2"/>
        </w:numPr>
        <w:jc w:val="start"/>
        <w:rPr>
          <w:lang w:val="nl-NL"/>
        </w:rPr>
      </w:pPr>
      <w:r>
        <w:rPr>
          <w:lang w:val="nl-NL"/>
        </w:rPr>
        <w:t>kas geschilderd in imitatie eiken met bladgoud</w:t>
      </w:r>
    </w:p>
    <w:p>
      <w:pPr>
        <w:pStyle w:val="T1"/>
        <w:numPr>
          <w:ilvl w:val="0"/>
          <w:numId w:val="2"/>
        </w:numPr>
        <w:jc w:val="start"/>
        <w:rPr>
          <w:lang w:val="nl-NL"/>
        </w:rPr>
      </w:pPr>
      <w:r>
        <w:rPr>
          <w:lang w:val="nl-NL"/>
        </w:rPr>
        <w:t>klaviatuur grotendeels vernieuwd in Van Dam-stijl met gebruikmaking bestaand pedaalklavier (P. van Dam) van elders; oorspronkelijke manuaalomvang hersteld</w:t>
      </w:r>
    </w:p>
    <w:p>
      <w:pPr>
        <w:pStyle w:val="T1"/>
        <w:numPr>
          <w:ilvl w:val="0"/>
          <w:numId w:val="2"/>
        </w:numPr>
        <w:jc w:val="start"/>
        <w:rPr>
          <w:lang w:val="nl-NL"/>
        </w:rPr>
      </w:pPr>
      <w:r>
        <w:rPr>
          <w:lang w:val="nl-NL"/>
        </w:rPr>
        <w:t>nieuwe mechanische lade voor Ped met nieuwe Subbas 16' en vrije plaats voor Basson 16'</w:t>
      </w:r>
    </w:p>
    <w:p>
      <w:pPr>
        <w:pStyle w:val="T1"/>
        <w:numPr>
          <w:ilvl w:val="0"/>
          <w:numId w:val="2"/>
        </w:numPr>
        <w:jc w:val="start"/>
        <w:rPr>
          <w:lang w:val="nl-NL"/>
        </w:rPr>
      </w:pPr>
      <w:r>
        <w:rPr>
          <w:lang w:val="nl-NL"/>
        </w:rPr>
        <w:t>nieuwe windvoorziening</w:t>
      </w:r>
    </w:p>
    <w:p>
      <w:pPr>
        <w:pStyle w:val="T1"/>
        <w:numPr>
          <w:ilvl w:val="0"/>
          <w:numId w:val="2"/>
        </w:numPr>
        <w:jc w:val="start"/>
        <w:rPr/>
      </w:pPr>
      <w:r>
        <w:rPr>
          <w:lang w:val="nl-NL"/>
        </w:rPr>
        <w:t>pijpwerk fis</w:t>
      </w:r>
      <w:r>
        <w:rPr>
          <w:szCs w:val="24"/>
          <w:vertAlign w:val="superscript"/>
          <w:lang w:val="nl-NL"/>
        </w:rPr>
        <w:t>3</w:t>
      </w:r>
      <w:r>
        <w:rPr>
          <w:lang w:val="nl-NL"/>
        </w:rPr>
        <w:t xml:space="preserve"> en g</w:t>
      </w:r>
      <w:r>
        <w:rPr>
          <w:szCs w:val="24"/>
          <w:vertAlign w:val="superscript"/>
          <w:lang w:val="nl-NL"/>
        </w:rPr>
        <w:t>3</w:t>
      </w:r>
      <w:r>
        <w:rPr>
          <w:lang w:val="nl-NL"/>
        </w:rPr>
        <w:t xml:space="preserve"> bijgemaakt</w:t>
      </w:r>
    </w:p>
    <w:p>
      <w:pPr>
        <w:pStyle w:val="T1"/>
        <w:numPr>
          <w:ilvl w:val="0"/>
          <w:numId w:val="2"/>
        </w:numPr>
        <w:jc w:val="start"/>
        <w:rPr>
          <w:lang w:val="nl-NL"/>
        </w:rPr>
      </w:pPr>
      <w:r>
        <w:rPr>
          <w:lang w:val="nl-NL"/>
        </w:rPr>
        <w:t>BW + Dulicaan 8' op vrije plaats voor Clarinet 8'</w:t>
      </w:r>
    </w:p>
    <w:p>
      <w:pPr>
        <w:pStyle w:val="T1"/>
        <w:jc w:val="start"/>
        <w:rPr>
          <w:lang w:val="nl-NL"/>
        </w:rPr>
      </w:pPr>
      <w:r>
        <w:rPr>
          <w:lang w:val="nl-NL"/>
        </w:rPr>
      </w:r>
    </w:p>
    <w:p>
      <w:pPr>
        <w:pStyle w:val="T1"/>
        <w:jc w:val="start"/>
        <w:rPr>
          <w:lang w:val="nl-NL"/>
        </w:rPr>
      </w:pPr>
      <w:r>
        <w:rPr>
          <w:lang w:val="nl-NL"/>
        </w:rPr>
        <w:t>Flentrop Orgelbouw 2000</w:t>
      </w:r>
    </w:p>
    <w:p>
      <w:pPr>
        <w:pStyle w:val="T1"/>
        <w:numPr>
          <w:ilvl w:val="0"/>
          <w:numId w:val="4"/>
        </w:numPr>
        <w:jc w:val="start"/>
        <w:rPr/>
      </w:pPr>
      <w:r>
        <w:rPr/>
        <w:t>Ped + Basson 16'</w:t>
      </w:r>
    </w:p>
    <w:p>
      <w:pPr>
        <w:pStyle w:val="T1"/>
        <w:jc w:val="start"/>
        <w:rPr/>
      </w:pPr>
      <w:r>
        <w:rPr/>
      </w:r>
    </w:p>
    <w:p>
      <w:pPr>
        <w:pStyle w:val="Heading2"/>
        <w:rPr>
          <w:i w:val="false"/>
          <w:i w:val="false"/>
          <w:iCs/>
        </w:rPr>
      </w:pPr>
      <w:r>
        <w:rPr>
          <w:i w:val="false"/>
          <w:iCs/>
        </w:rPr>
        <w:t>Technische gegevens</w:t>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3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Fluit dolce</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Salicet</w:t>
            </w:r>
          </w:p>
          <w:p>
            <w:pPr>
              <w:pStyle w:val="T4dispositie"/>
              <w:rPr>
                <w:lang w:val="nl-NL"/>
              </w:rPr>
            </w:pPr>
            <w:r>
              <w:rPr>
                <w:lang w:val="nl-NL"/>
              </w:rPr>
              <w:t>Fluit travers</w:t>
            </w:r>
          </w:p>
          <w:p>
            <w:pPr>
              <w:pStyle w:val="T4dispositie"/>
              <w:rPr>
                <w:lang w:val="nl-NL"/>
              </w:rPr>
            </w:pPr>
            <w:r>
              <w:rPr>
                <w:lang w:val="nl-NL"/>
              </w:rPr>
              <w:t>Gemshoorn</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Basson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tc>
      </w:tr>
    </w:tbl>
    <w:p>
      <w:pPr>
        <w:pStyle w:val="T1"/>
        <w:rPr/>
      </w:pPr>
      <w:r>
        <w:rPr/>
      </w:r>
    </w:p>
    <w:p>
      <w:pPr>
        <w:pStyle w:val="T1"/>
        <w:rPr/>
      </w:pPr>
      <w:r>
        <w:rPr/>
        <w:t>Werktuiglijke registers</w:t>
      </w:r>
    </w:p>
    <w:p>
      <w:pPr>
        <w:pStyle w:val="T1"/>
        <w:rPr/>
      </w:pPr>
      <w:r>
        <w:rPr/>
        <w:t>koppeling HW-BW, Ped-HW, Ped-BW</w:t>
      </w:r>
    </w:p>
    <w:p>
      <w:pPr>
        <w:pStyle w:val="T1"/>
        <w:rPr/>
      </w:pPr>
      <w:r>
        <w:rPr/>
        <w:t>tremulant BW</w:t>
      </w:r>
    </w:p>
    <w:p>
      <w:pPr>
        <w:pStyle w:val="T1"/>
        <w:rPr>
          <w:szCs w:val="24"/>
        </w:rPr>
      </w:pPr>
      <w:r>
        <w:rPr>
          <w:szCs w:val="24"/>
        </w:rPr>
      </w:r>
    </w:p>
    <w:p>
      <w:pPr>
        <w:pStyle w:val="T1"/>
        <w:rPr/>
      </w:pPr>
      <w:r>
        <w:rPr/>
        <w:t>Samenstelling vulstemmen</w:t>
      </w:r>
    </w:p>
    <w:tbl>
      <w:tblPr>
        <w:tblW w:w="3570" w:type="dxa"/>
        <w:jc w:val="start"/>
        <w:tblInd w:w="-108" w:type="dxa"/>
        <w:tblLayout w:type="fixed"/>
        <w:tblCellMar>
          <w:top w:w="0" w:type="dxa"/>
          <w:start w:w="108" w:type="dxa"/>
          <w:bottom w:w="0" w:type="dxa"/>
          <w:end w:w="108" w:type="dxa"/>
        </w:tblCellMar>
      </w:tblPr>
      <w:tblGrid>
        <w:gridCol w:w="1123"/>
        <w:gridCol w:w="823"/>
        <w:gridCol w:w="812"/>
        <w:gridCol w:w="812"/>
      </w:tblGrid>
      <w:tr>
        <w:trPr/>
        <w:tc>
          <w:tcPr>
            <w:tcW w:w="1123"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823"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812"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812"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pPr>
      <w:r>
        <w:rPr/>
      </w:r>
    </w:p>
    <w:p>
      <w:pPr>
        <w:pStyle w:val="T1"/>
        <w:rPr/>
      </w:pPr>
      <w:r>
        <w:rPr/>
        <w:t xml:space="preserve">Cornet   </w:t>
      </w:r>
      <w:r>
        <w:rPr>
          <w:sz w:val="20"/>
        </w:rPr>
        <w:t>c</w:t>
      </w:r>
      <w:r>
        <w:rPr>
          <w:sz w:val="20"/>
          <w:vertAlign w:val="superscript"/>
        </w:rPr>
        <w:t>1</w:t>
      </w:r>
      <w:r>
        <w:rPr>
          <w:sz w:val="20"/>
        </w:rPr>
        <w:t xml:space="preserve">   2 2/3 - 2 - 1 3/5</w:t>
      </w:r>
    </w:p>
    <w:p>
      <w:pPr>
        <w:pStyle w:val="T1"/>
        <w:rPr>
          <w:sz w:val="20"/>
        </w:rPr>
      </w:pPr>
      <w:r>
        <w:rPr>
          <w:sz w:val="20"/>
        </w:rPr>
      </w:r>
    </w:p>
    <w:p>
      <w:pPr>
        <w:pStyle w:val="T1"/>
        <w:rPr/>
      </w:pPr>
      <w:r>
        <w:rPr/>
        <w:t>Toonhoogte</w:t>
      </w:r>
    </w:p>
    <w:p>
      <w:pPr>
        <w:pStyle w:val="T1"/>
        <w:rPr/>
      </w:pPr>
      <w:r>
        <w:rPr/>
        <w:t>a</w:t>
      </w:r>
      <w:r>
        <w:rPr>
          <w:vertAlign w:val="superscript"/>
        </w:rPr>
        <w:t>1</w:t>
      </w:r>
      <w:r>
        <w:rPr/>
        <w:t xml:space="preserve"> = 440 Hz</w:t>
      </w:r>
    </w:p>
    <w:p>
      <w:pPr>
        <w:pStyle w:val="T1"/>
        <w:rPr/>
      </w:pPr>
      <w:r>
        <w:rPr/>
        <w:t>Temperatuur</w:t>
      </w:r>
    </w:p>
    <w:p>
      <w:pPr>
        <w:pStyle w:val="T1"/>
        <w:rPr/>
      </w:pPr>
      <w:r>
        <w:rPr/>
        <w:t>evenredig zwevend</w:t>
      </w:r>
    </w:p>
    <w:p>
      <w:pPr>
        <w:pStyle w:val="T1"/>
        <w:rPr/>
      </w:pPr>
      <w:r>
        <w:rPr/>
      </w:r>
    </w:p>
    <w:p>
      <w:pPr>
        <w:pStyle w:val="T1"/>
        <w:rPr/>
      </w:pPr>
      <w:r>
        <w:rPr/>
        <w:t>Manuaalomvang</w:t>
      </w:r>
    </w:p>
    <w:p>
      <w:pPr>
        <w:pStyle w:val="T1"/>
        <w:rPr/>
      </w:pPr>
      <w:r>
        <w:rPr/>
        <w:t>C-g</w:t>
      </w:r>
      <w:r>
        <w:rPr>
          <w:vertAlign w:val="superscript"/>
        </w:rPr>
        <w:t>3</w:t>
      </w:r>
    </w:p>
    <w:p>
      <w:pPr>
        <w:pStyle w:val="T1"/>
        <w:rPr/>
      </w:pPr>
      <w:r>
        <w:rPr/>
        <w:t>Pedaalomvang</w:t>
      </w:r>
    </w:p>
    <w:p>
      <w:pPr>
        <w:pStyle w:val="T1"/>
        <w:rPr/>
      </w:pPr>
      <w:r>
        <w:rPr/>
        <w:t>C-d</w:t>
      </w:r>
      <w:r>
        <w:rPr>
          <w:vertAlign w:val="superscript"/>
        </w:rPr>
        <w:t>1</w:t>
      </w:r>
    </w:p>
    <w:p>
      <w:pPr>
        <w:pStyle w:val="T1"/>
        <w:rPr>
          <w:vertAlign w:val="superscript"/>
        </w:rPr>
      </w:pPr>
      <w:r>
        <w:rPr>
          <w:vertAlign w:val="superscript"/>
        </w:rPr>
      </w:r>
    </w:p>
    <w:p>
      <w:pPr>
        <w:pStyle w:val="T1"/>
        <w:rPr/>
      </w:pPr>
      <w:r>
        <w:rPr/>
        <w:t>Windvoorziening</w:t>
      </w:r>
    </w:p>
    <w:p>
      <w:pPr>
        <w:pStyle w:val="T1"/>
        <w:rPr/>
      </w:pPr>
      <w:r>
        <w:rPr/>
        <w:t>magazijnbalg</w:t>
      </w:r>
    </w:p>
    <w:p>
      <w:pPr>
        <w:pStyle w:val="T1"/>
        <w:rPr/>
      </w:pPr>
      <w:r>
        <w:rPr/>
        <w:t>Winddruk</w:t>
      </w:r>
    </w:p>
    <w:p>
      <w:pPr>
        <w:pStyle w:val="T1"/>
        <w:rPr/>
      </w:pPr>
      <w:r>
        <w:rPr/>
        <w:t>68 mm</w:t>
      </w:r>
    </w:p>
    <w:p>
      <w:pPr>
        <w:pStyle w:val="T1"/>
        <w:rPr/>
      </w:pPr>
      <w:r>
        <w:rPr/>
      </w:r>
    </w:p>
    <w:p>
      <w:pPr>
        <w:pStyle w:val="T1"/>
        <w:rPr/>
      </w:pPr>
      <w:r>
        <w:rPr/>
        <w:t>Plaats klaviatuur</w:t>
      </w:r>
    </w:p>
    <w:p>
      <w:pPr>
        <w:pStyle w:val="T1"/>
        <w:rPr/>
      </w:pPr>
      <w:r>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oorspronkelijke vorm en afmetingen van de kas konden worden gereconstrueerd aan de hand van beschikbare afbeeldingen van de oorspronkelijke toestand en bewaard gebleven frontstokken en frontpijpen. Aan de rechterzijde zijn nog delen van de oorspronkelijke zijwand aanwezig; de linkerzijwand, de achterwand en het dak zijn nieuw.</w:t>
      </w:r>
    </w:p>
    <w:p>
      <w:pPr>
        <w:pStyle w:val="T1"/>
        <w:jc w:val="start"/>
        <w:rPr>
          <w:lang w:val="nl-NL"/>
        </w:rPr>
      </w:pPr>
      <w:r>
        <w:rPr>
          <w:lang w:val="nl-NL"/>
        </w:rPr>
        <w:t>De beide handklavieren zijn nieuw, in laat 19e-eeuwse Van Dam-stijl. Het pedaalklavier is afkomstig van het voormalige orgel van de Oosterkerk te Leiden (1901). De lessenaar en de registerknoppen (met nieuwe porseleinen plaatjes) zijn nog oud. De registerknoppen van HW en BW zijn in twee horizontale rijen boven de lessenaarbak geplaatst. De orgelbank is nog origineel.</w:t>
      </w:r>
    </w:p>
    <w:p>
      <w:pPr>
        <w:pStyle w:val="T1"/>
        <w:jc w:val="start"/>
        <w:rPr>
          <w:lang w:val="nl-NL"/>
        </w:rPr>
      </w:pPr>
      <w:r>
        <w:rPr>
          <w:lang w:val="nl-NL"/>
        </w:rPr>
        <w:t>De nieuwe magazijnbalg bevindt zich in de onderkas; de kanalen zijn gedeeltelijk oud. De tremulant BW is inliggend.</w:t>
      </w:r>
    </w:p>
    <w:p>
      <w:pPr>
        <w:pStyle w:val="T1"/>
        <w:jc w:val="start"/>
        <w:rPr/>
      </w:pPr>
      <w:r>
        <w:rPr>
          <w:lang w:val="nl-NL"/>
        </w:rPr>
        <w:t>De windladen en de bijbehorende roosters zijn van eiken; de stokken zijn van mahonie. De eiken voorslagen zijn opliggend en met palmhouten klemmen vastgeschroefd. De lade voor het HW is chromatisch ingedeeld: dis-g</w:t>
      </w:r>
      <w:r>
        <w:rPr>
          <w:vertAlign w:val="superscript"/>
          <w:lang w:val="nl-NL"/>
        </w:rPr>
        <w:t>3</w:t>
      </w:r>
      <w:r>
        <w:rPr>
          <w:lang w:val="nl-NL"/>
        </w:rPr>
        <w:t xml:space="preserve"> / d-C. De lade voor het BW is ingedeeld in hele tonen vanuit het midden naar weerszijden aflopend. De lade van het Ped is als volgt ingedeeld: d</w:t>
      </w:r>
      <w:r>
        <w:rPr>
          <w:vertAlign w:val="superscript"/>
          <w:lang w:val="nl-NL"/>
        </w:rPr>
        <w:t>1</w:t>
      </w:r>
      <w:r>
        <w:rPr>
          <w:lang w:val="nl-NL"/>
        </w:rPr>
        <w:t xml:space="preserve"> C cis</w:t>
      </w:r>
      <w:r>
        <w:rPr>
          <w:vertAlign w:val="superscript"/>
          <w:lang w:val="nl-NL"/>
        </w:rPr>
        <w:t>1</w:t>
      </w:r>
      <w:r>
        <w:rPr>
          <w:lang w:val="nl-NL"/>
        </w:rPr>
        <w:t xml:space="preserve"> Cis c</w:t>
      </w:r>
      <w:r>
        <w:rPr>
          <w:vertAlign w:val="superscript"/>
          <w:lang w:val="nl-NL"/>
        </w:rPr>
        <w:t>1</w:t>
      </w:r>
      <w:r>
        <w:rPr>
          <w:lang w:val="nl-NL"/>
        </w:rPr>
        <w:t xml:space="preserve"> D h Dis b E a F gis Fis g G fis Gis f A e B dis H d c cis.</w:t>
      </w:r>
    </w:p>
    <w:p>
      <w:pPr>
        <w:pStyle w:val="T1"/>
        <w:jc w:val="start"/>
        <w:rPr/>
      </w:pPr>
      <w:r>
        <w:rPr>
          <w:lang w:val="nl-NL"/>
        </w:rPr>
        <w:t>Alle pijpwerk voor fis</w:t>
      </w:r>
      <w:r>
        <w:rPr>
          <w:vertAlign w:val="superscript"/>
          <w:lang w:val="nl-NL"/>
        </w:rPr>
        <w:t>3</w:t>
      </w:r>
      <w:r>
        <w:rPr>
          <w:lang w:val="nl-NL"/>
        </w:rPr>
        <w:t xml:space="preserve"> en g</w:t>
      </w:r>
      <w:r>
        <w:rPr>
          <w:vertAlign w:val="superscript"/>
          <w:lang w:val="nl-NL"/>
        </w:rPr>
        <w:t>3</w:t>
      </w:r>
      <w:r>
        <w:rPr>
          <w:lang w:val="nl-NL"/>
        </w:rPr>
        <w:t xml:space="preserve"> van HW en BW is nieuw. De frontpijpen zijn van tin. In het front spreken C-dis van de Prestant 8', het vervolg staat op de lade. Voor de Violon 8' is een kantsleep aangebracht aan de voorzijde van de lade. Het register begint op c en heeft geperste labia en expressions. C-g van de Bourdon 16' zijn van Amerikaans grenen, het vervolg is van metaal (gedekt). C-G van de Holpijp 8' zijn van eiken. Het hoogste octaaf van de Roerfluit 4' is open, conisch. De Mixtuur bestaat uit pijpwerk met geperste labia; de grootste met zijbaarden. De Trompet B/D 8' heeft metalen stevels, loden koppen en tinnen bekers; de kelen en tongen zijn van messing. Het register is een toegeleverd exemplaar.</w:t>
      </w:r>
    </w:p>
    <w:p>
      <w:pPr>
        <w:pStyle w:val="T1"/>
        <w:jc w:val="start"/>
        <w:rPr/>
      </w:pPr>
      <w:r>
        <w:rPr>
          <w:lang w:val="nl-NL"/>
        </w:rPr>
        <w:t>De Salicionaal 8' (BW) staat van C-dis in het front; het vervolg staat op de lade. C-G van de Fluit dolce 8' zijn van eiken, afgevoerd voor de lade; het vervolg is van metaal (gedekt). De Viola di Gamba 8' is van C-H gecombineerd met de Fluit dolce. Het vervolg is van tin met geperste labia; freins zijn aanwezig van c-h</w:t>
      </w:r>
      <w:r>
        <w:rPr>
          <w:vertAlign w:val="superscript"/>
          <w:lang w:val="nl-NL"/>
        </w:rPr>
        <w:t>2</w:t>
      </w:r>
      <w:r>
        <w:rPr>
          <w:lang w:val="nl-NL"/>
        </w:rPr>
        <w:t>; de overige pijpen hebben zijbaarden. De Salicet 4' bestaat uit pijpwerk met een hoog tingehalte. Daarvan zijn C-g</w:t>
      </w:r>
      <w:r>
        <w:rPr>
          <w:vertAlign w:val="superscript"/>
          <w:lang w:val="nl-NL"/>
        </w:rPr>
        <w:t>2</w:t>
      </w:r>
      <w:r>
        <w:rPr>
          <w:lang w:val="nl-NL"/>
        </w:rPr>
        <w:t xml:space="preserve"> afkomstig uit een toegeleverde Gamba (8') met freins van C-h</w:t>
      </w:r>
      <w:r>
        <w:rPr>
          <w:vertAlign w:val="superscript"/>
          <w:lang w:val="nl-NL"/>
        </w:rPr>
        <w:t>1</w:t>
      </w:r>
      <w:r>
        <w:rPr>
          <w:lang w:val="nl-NL"/>
        </w:rPr>
        <w:t xml:space="preserve"> en zijbaarden van c</w:t>
      </w:r>
      <w:r>
        <w:rPr>
          <w:vertAlign w:val="superscript"/>
          <w:lang w:val="nl-NL"/>
        </w:rPr>
        <w:t>2</w:t>
      </w:r>
      <w:r>
        <w:rPr>
          <w:lang w:val="nl-NL"/>
        </w:rPr>
        <w:t>-g</w:t>
      </w:r>
      <w:r>
        <w:rPr>
          <w:vertAlign w:val="superscript"/>
          <w:lang w:val="nl-NL"/>
        </w:rPr>
        <w:t>2</w:t>
      </w:r>
      <w:r>
        <w:rPr>
          <w:lang w:val="nl-NL"/>
        </w:rPr>
        <w:t xml:space="preserve">; het overige pijpwerk is afkomstig uit eigen werkplaats en heeft een wijdere mensuur. Van de Fluit travers 4' zijn C-d gedekt en de overige pijpen open, licht conisch. De Gemshoorn 2' is wijd, open, conisch. De Dulciaan 8' heeft mahonie stevels en koppen, en is gemaakt naar voorbeeld van de Fagot 16' (HW) in het orgel van de Grote Kerk te Enschede (1892, deel 1886-1894, 262-266). </w:t>
      </w:r>
    </w:p>
    <w:p>
      <w:pPr>
        <w:pStyle w:val="T1"/>
        <w:jc w:val="start"/>
        <w:rPr>
          <w:lang w:val="nl-NL"/>
        </w:rPr>
      </w:pPr>
      <w:r>
        <w:rPr>
          <w:lang w:val="nl-NL"/>
        </w:rPr>
        <w:t>De Subbas 16' is van grenen. De Basson 16' heeft mahonie stevels en koppen, en is gemaakt naar voorbeeld van de Fagot 16' in Enschede.</w:t>
      </w:r>
    </w:p>
    <w:p>
      <w:pPr>
        <w:pStyle w:val="T1"/>
        <w:jc w:val="start"/>
        <w:rPr/>
      </w:pPr>
      <w:r>
        <w:rPr>
          <w:lang w:val="nl-NL"/>
        </w:rPr>
        <w:t>Expressions zijn toegepast bij alle pijpen van Prestant 8' en Violon 8' (HW), Octaaf 4' (C-h), Quintprestant 3' (C-e), Octaaf 2' en een deel van de registers Mixtuur en Cornet. Op het BW zijn expressions aanwezig bij de registers Salicionaal 8' en Viola di Gamba 8' (geheel), Salicet 4' (C-g</w:t>
      </w:r>
      <w:r>
        <w:rPr>
          <w:vertAlign w:val="superscript"/>
          <w:lang w:val="nl-NL"/>
        </w:rPr>
        <w:t>2</w:t>
      </w:r>
      <w:r>
        <w:rPr>
          <w:lang w:val="nl-NL"/>
        </w:rPr>
        <w:t>), Fluit travers 4' (dis-d</w:t>
      </w:r>
      <w:r>
        <w:rPr>
          <w:vertAlign w:val="superscript"/>
          <w:lang w:val="nl-NL"/>
        </w:rPr>
        <w:t>1</w:t>
      </w:r>
      <w:r>
        <w:rPr>
          <w:lang w:val="nl-NL"/>
        </w:rPr>
        <w:t>) en Gemshoorn 2' (C-h</w:t>
      </w:r>
      <w:r>
        <w:rPr>
          <w:vertAlign w:val="superscript"/>
          <w:lang w:val="nl-NL"/>
        </w:rPr>
        <w:t>1</w:t>
      </w:r>
      <w:r>
        <w:rPr>
          <w:lang w:val="nl-NL"/>
        </w:rPr>
        <w:t>). Het labiaalpijpwerk met geperste labia is toegeleverd materiaal.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Symbol" w:hAnsi="Symbol" w:cs="Symbol"/>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b w:val="false"/>
      <w:i w:val="false"/>
      <w:sz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ind w:start="283" w:hanging="283"/>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ages>4</Pages>
  <Words>854</Words>
  <Characters>4269</Characters>
  <CharactersWithSpaces>5005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2008-05-05T13:51:00Z</dcterms:created>
  <dc:creator>WS1</dc:creator>
  <dc:description/>
  <dc:language>en-US</dc:language>
  <cp:lastModifiedBy>NIvO</cp:lastModifiedBy>
  <dcterms:modified xsi:type="dcterms:W3CDTF">2008-06-24T14:41:00Z</dcterms:modified>
  <cp:revision>4</cp:revision>
  <dc:subject/>
  <dc:title>Olst / 1880</dc:title>
</cp:coreProperties>
</file>