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Burum / 1900</w:t>
      </w:r>
    </w:p>
    <w:p>
      <w:pPr>
        <w:pStyle w:val="Heading2"/>
        <w:rPr>
          <w:i w:val="false"/>
          <w:i w:val="false"/>
          <w:iCs/>
        </w:rPr>
      </w:pPr>
      <w:r>
        <w:rPr>
          <w:i w:val="false"/>
          <w:iCs/>
        </w:rPr>
        <w:t>Gereformeerde Kerk</w:t>
      </w:r>
    </w:p>
    <w:p>
      <w:pPr>
        <w:pStyle w:val="T1"/>
        <w:jc w:val="start"/>
        <w:rPr>
          <w:i/>
          <w:i/>
          <w:iCs/>
          <w:lang w:val="nl-NL"/>
        </w:rPr>
      </w:pPr>
      <w:r>
        <w:rPr>
          <w:i/>
          <w:iCs/>
          <w:lang w:val="nl-NL"/>
        </w:rPr>
      </w:r>
    </w:p>
    <w:p>
      <w:pPr>
        <w:pStyle w:val="T1"/>
        <w:jc w:val="start"/>
        <w:rPr>
          <w:i/>
          <w:i/>
          <w:iCs/>
          <w:lang w:val="nl-NL"/>
        </w:rPr>
      </w:pPr>
      <w:r>
        <w:rPr>
          <w:i/>
          <w:iCs/>
          <w:lang w:val="nl-NL"/>
        </w:rPr>
        <w:t>Sobere zaalkerk uit ca 1895 met spitsboogvensters met gietijzeren harnassen.</w:t>
      </w:r>
    </w:p>
    <w:p>
      <w:pPr>
        <w:pStyle w:val="T1"/>
        <w:jc w:val="start"/>
        <w:rPr>
          <w:i/>
          <w:i/>
          <w:iCs/>
          <w:lang w:val="nl-NL"/>
        </w:rPr>
      </w:pPr>
      <w:r>
        <w:rPr>
          <w:i/>
          <w:iCs/>
          <w:lang w:val="nl-NL"/>
        </w:rPr>
      </w:r>
    </w:p>
    <w:p>
      <w:pPr>
        <w:pStyle w:val="T1"/>
        <w:jc w:val="start"/>
        <w:rPr>
          <w:lang w:val="nl-NL"/>
        </w:rPr>
      </w:pPr>
      <w:r>
        <w:rPr>
          <w:lang w:val="nl-NL"/>
        </w:rPr>
        <w:t>Kas: 1900</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vijfdelige neobarokke kas met drie ronde torens en gedeelde tussenvelden. Doordat de tussenvelden nogal breed zijn heeft het geheel een weinig elegante uitstraling. Ook de horizontale scheidingslijsten tussen de velden dragen hiertoe bij. Er zijn weinig concrete aanknopingspunten voor deze orgelkas. Het blinderingssnijwerk is van zink en bestaat uit gegolfde bladranken. In de bladranken van de houten vleugelstukken domineren grote C-voluten. Bovenop de tussenvelden opengewerkte S-ranken, die tegen de middentoren zijn geplaatst. Onder de torens ongedecoreerde trechtervormige consoles.</w:t>
      </w:r>
    </w:p>
    <w:p>
      <w:pPr>
        <w:pStyle w:val="Normal"/>
        <w:tabs>
          <w:tab w:val="clear" w:pos="708"/>
          <w:tab w:val="left" w:pos="0" w:leader="none"/>
        </w:tabs>
        <w:suppressAutoHyphens w:val="true"/>
        <w:spacing w:lineRule="atLeast" w:line="240"/>
        <w:rPr>
          <w:rFonts w:ascii="CG Times;Times New Roman" w:hAnsi="CG Times;Times New Roman" w:cs="CG Times;Times New Roman"/>
          <w:spacing w:val="-3"/>
          <w:szCs w:val="24"/>
          <w:lang w:val="nl-NL"/>
        </w:rPr>
      </w:pPr>
      <w:r>
        <w:rPr>
          <w:rFonts w:cs="CG Times;Times New Roman" w:ascii="CG Times;Times New Roman" w:hAnsi="CG Times;Times New Roman"/>
          <w:spacing w:val="-3"/>
          <w:szCs w:val="24"/>
          <w:lang w:val="nl-NL"/>
        </w:rPr>
      </w:r>
    </w:p>
    <w:p>
      <w:pPr>
        <w:pStyle w:val="T3Lit"/>
        <w:jc w:val="start"/>
        <w:rPr>
          <w:b/>
          <w:b/>
          <w:bCs/>
          <w:lang w:val="nl-NL"/>
        </w:rPr>
      </w:pPr>
      <w:r>
        <w:rPr>
          <w:b/>
          <w:bCs/>
          <w:lang w:val="nl-NL"/>
        </w:rPr>
        <w:t>Literatuur</w:t>
      </w:r>
    </w:p>
    <w:p>
      <w:pPr>
        <w:pStyle w:val="T3Lit"/>
        <w:jc w:val="start"/>
        <w:rPr/>
      </w:pPr>
      <w:r>
        <w:rPr>
          <w:iCs/>
          <w:lang w:val="nl-NL"/>
        </w:rPr>
        <w:t xml:space="preserve">Jan Jongepier, </w:t>
      </w:r>
      <w:r>
        <w:rPr>
          <w:i/>
          <w:iCs/>
          <w:lang w:val="nl-NL"/>
        </w:rPr>
        <w:t>Vijf eeuwen Friese orgelbouw.</w:t>
      </w:r>
      <w:r>
        <w:rPr>
          <w:iCs/>
          <w:lang w:val="nl-NL"/>
        </w:rPr>
        <w:t xml:space="preserve"> Leeuwarden, 2004, 181.</w:t>
      </w:r>
    </w:p>
    <w:p>
      <w:pPr>
        <w:pStyle w:val="T3Lit"/>
        <w:jc w:val="start"/>
        <w:rPr/>
      </w:pPr>
      <w:r>
        <w:rPr>
          <w:i/>
          <w:lang w:val="nl-NL"/>
        </w:rPr>
        <w:t>Gereformeerde Kerk Burum 1835-1985</w:t>
      </w:r>
      <w:r>
        <w:rPr>
          <w:iCs/>
          <w:lang w:val="nl-NL"/>
        </w:rPr>
        <w:t>. Burum, 1985.</w:t>
      </w:r>
    </w:p>
    <w:p>
      <w:pPr>
        <w:pStyle w:val="T3Lit"/>
        <w:jc w:val="start"/>
        <w:rPr>
          <w:iCs/>
          <w:lang w:val="nl-NL"/>
        </w:rPr>
      </w:pPr>
      <w:r>
        <w:rPr>
          <w:iCs/>
          <w:lang w:val="nl-NL"/>
        </w:rPr>
      </w:r>
    </w:p>
    <w:p>
      <w:pPr>
        <w:pStyle w:val="T3Lit"/>
        <w:jc w:val="start"/>
        <w:rPr>
          <w:lang w:val="nl-NL"/>
        </w:rPr>
      </w:pPr>
      <w:r>
        <w:rPr>
          <w:b/>
          <w:bCs/>
          <w:lang w:val="nl-NL"/>
        </w:rPr>
        <w:t>Niet gepubliceerde bronnen</w:t>
      </w:r>
    </w:p>
    <w:p>
      <w:pPr>
        <w:pStyle w:val="T3Lit"/>
        <w:jc w:val="start"/>
        <w:rPr>
          <w:lang w:val="nl-NL"/>
        </w:rPr>
      </w:pPr>
      <w:r>
        <w:rPr>
          <w:lang w:val="nl-NL"/>
        </w:rPr>
        <w:t>Archief A.H. de Graaf.</w:t>
      </w:r>
    </w:p>
    <w:p>
      <w:pPr>
        <w:pStyle w:val="T3Lit"/>
        <w:jc w:val="start"/>
        <w:rPr>
          <w:lang w:val="nl-NL"/>
        </w:rPr>
      </w:pPr>
      <w:r>
        <w:rPr>
          <w:lang w:val="nl-NL"/>
        </w:rPr>
        <w:t>Archief Gereformeerde Kerk Burum.</w:t>
      </w:r>
    </w:p>
    <w:p>
      <w:pPr>
        <w:pStyle w:val="T3Lit"/>
        <w:jc w:val="start"/>
        <w:rPr>
          <w:lang w:val="nl-NL"/>
        </w:rPr>
      </w:pPr>
      <w:r>
        <w:rPr>
          <w:lang w:val="nl-NL"/>
        </w:rPr>
        <w:t>Orgelarchief Victor Timmer.</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H.J. van der Molen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1900</w:t>
      </w:r>
    </w:p>
    <w:p>
      <w:pPr>
        <w:pStyle w:val="T1"/>
        <w:jc w:val="start"/>
        <w:rPr>
          <w:lang w:val="nl-NL"/>
        </w:rPr>
      </w:pPr>
      <w:r>
        <w:rPr>
          <w:lang w:val="nl-NL"/>
        </w:rPr>
      </w:r>
    </w:p>
    <w:p>
      <w:pPr>
        <w:pStyle w:val="T1"/>
        <w:jc w:val="start"/>
        <w:rPr>
          <w:lang w:val="nl-NL"/>
        </w:rPr>
      </w:pPr>
      <w:r>
        <w:rPr>
          <w:lang w:val="nl-NL"/>
        </w:rPr>
        <w:t>1900</w:t>
      </w:r>
    </w:p>
    <w:p>
      <w:pPr>
        <w:pStyle w:val="T1"/>
        <w:numPr>
          <w:ilvl w:val="0"/>
          <w:numId w:val="3"/>
        </w:numPr>
        <w:jc w:val="start"/>
        <w:rPr>
          <w:lang w:val="nl-NL"/>
        </w:rPr>
      </w:pPr>
      <w:r>
        <w:rPr>
          <w:lang w:val="nl-NL"/>
        </w:rPr>
        <w:t>drie beelden op het orgel geplaatst</w:t>
      </w:r>
    </w:p>
    <w:p>
      <w:pPr>
        <w:pStyle w:val="T1"/>
        <w:jc w:val="start"/>
        <w:rPr>
          <w:lang w:val="nl-NL"/>
        </w:rPr>
      </w:pPr>
      <w:r>
        <w:rPr>
          <w:lang w:val="nl-NL"/>
        </w:rPr>
      </w:r>
    </w:p>
    <w:p>
      <w:pPr>
        <w:pStyle w:val="T1"/>
        <w:jc w:val="start"/>
        <w:rPr>
          <w:lang w:val="nl-NL"/>
        </w:rPr>
      </w:pPr>
      <w:r>
        <w:rPr>
          <w:lang w:val="nl-NL"/>
        </w:rPr>
        <w:t>N.V. L. van Dam &amp; Zn 1920</w:t>
      </w:r>
    </w:p>
    <w:p>
      <w:pPr>
        <w:pStyle w:val="T1"/>
        <w:numPr>
          <w:ilvl w:val="0"/>
          <w:numId w:val="3"/>
        </w:numPr>
        <w:jc w:val="start"/>
        <w:rPr>
          <w:lang w:val="nl-NL"/>
        </w:rPr>
      </w:pPr>
      <w:r>
        <w:rPr>
          <w:lang w:val="nl-NL"/>
        </w:rPr>
        <w:t>orgel hersteld</w:t>
      </w:r>
    </w:p>
    <w:p>
      <w:pPr>
        <w:pStyle w:val="T1"/>
        <w:jc w:val="start"/>
        <w:rPr>
          <w:lang w:val="nl-NL"/>
        </w:rPr>
      </w:pPr>
      <w:r>
        <w:rPr>
          <w:lang w:val="nl-NL"/>
        </w:rPr>
      </w:r>
    </w:p>
    <w:p>
      <w:pPr>
        <w:pStyle w:val="T1"/>
        <w:jc w:val="start"/>
        <w:rPr>
          <w:lang w:val="nl-NL"/>
        </w:rPr>
      </w:pPr>
      <w:r>
        <w:rPr>
          <w:lang w:val="nl-NL"/>
        </w:rPr>
        <w:t>1926</w:t>
      </w:r>
    </w:p>
    <w:p>
      <w:pPr>
        <w:pStyle w:val="T1"/>
        <w:numPr>
          <w:ilvl w:val="0"/>
          <w:numId w:val="3"/>
        </w:numPr>
        <w:jc w:val="start"/>
        <w:rPr>
          <w:lang w:val="nl-NL"/>
        </w:rPr>
      </w:pPr>
      <w:r>
        <w:rPr>
          <w:lang w:val="nl-NL"/>
        </w:rPr>
        <w:t>orgel boven de kansel geplaatst en in een donkere houtimitatie geschilderd</w:t>
      </w:r>
    </w:p>
    <w:p>
      <w:pPr>
        <w:pStyle w:val="T1"/>
        <w:numPr>
          <w:ilvl w:val="0"/>
          <w:numId w:val="3"/>
        </w:numPr>
        <w:jc w:val="start"/>
        <w:rPr>
          <w:lang w:val="nl-NL"/>
        </w:rPr>
      </w:pPr>
      <w:r>
        <w:rPr>
          <w:lang w:val="nl-NL"/>
        </w:rPr>
        <w:t>beelden verkocht</w:t>
      </w:r>
    </w:p>
    <w:p>
      <w:pPr>
        <w:pStyle w:val="T1"/>
        <w:jc w:val="start"/>
        <w:rPr>
          <w:lang w:val="nl-NL"/>
        </w:rPr>
      </w:pPr>
      <w:r>
        <w:rPr>
          <w:lang w:val="nl-NL"/>
        </w:rPr>
      </w:r>
    </w:p>
    <w:p>
      <w:pPr>
        <w:pStyle w:val="T1"/>
        <w:jc w:val="start"/>
        <w:rPr>
          <w:lang w:val="nl-NL"/>
        </w:rPr>
      </w:pPr>
      <w:r>
        <w:rPr>
          <w:lang w:val="nl-NL"/>
        </w:rPr>
        <w:t>Onbekend moment</w:t>
      </w:r>
    </w:p>
    <w:p>
      <w:pPr>
        <w:pStyle w:val="T1"/>
        <w:numPr>
          <w:ilvl w:val="0"/>
          <w:numId w:val="4"/>
        </w:numPr>
        <w:jc w:val="start"/>
        <w:rPr>
          <w:lang w:val="nl-NL"/>
        </w:rPr>
      </w:pPr>
      <w:r>
        <w:rPr>
          <w:lang w:val="nl-NL"/>
        </w:rPr>
        <w:t>kas geelwit geschilderd</w:t>
      </w:r>
    </w:p>
    <w:p>
      <w:pPr>
        <w:pStyle w:val="T1"/>
        <w:numPr>
          <w:ilvl w:val="0"/>
          <w:numId w:val="4"/>
        </w:numPr>
        <w:jc w:val="start"/>
        <w:rPr>
          <w:lang w:val="nl-NL"/>
        </w:rPr>
      </w:pPr>
      <w:r>
        <w:rPr>
          <w:lang w:val="nl-NL"/>
        </w:rPr>
        <w:t>samenstelling Mixtuur gewijzigd</w:t>
      </w:r>
    </w:p>
    <w:p>
      <w:pPr>
        <w:pStyle w:val="T1"/>
        <w:numPr>
          <w:ilvl w:val="0"/>
          <w:numId w:val="4"/>
        </w:numPr>
        <w:jc w:val="start"/>
        <w:rPr>
          <w:lang w:val="nl-NL"/>
        </w:rPr>
      </w:pPr>
      <w:r>
        <w:rPr>
          <w:lang w:val="nl-NL"/>
        </w:rPr>
        <w:t>+ Quint 1 1/3' (uit Mixtuur) op plaats onbekend register</w:t>
      </w:r>
    </w:p>
    <w:p>
      <w:pPr>
        <w:pStyle w:val="T1"/>
        <w:jc w:val="start"/>
        <w:rPr>
          <w:lang w:val="nl-NL"/>
        </w:rPr>
      </w:pPr>
      <w:r>
        <w:rPr>
          <w:lang w:val="nl-NL"/>
        </w:rPr>
      </w:r>
    </w:p>
    <w:p>
      <w:pPr>
        <w:pStyle w:val="T1"/>
        <w:jc w:val="start"/>
        <w:rPr>
          <w:lang w:val="nl-NL"/>
        </w:rPr>
      </w:pPr>
      <w:r>
        <w:rPr>
          <w:lang w:val="nl-NL"/>
        </w:rPr>
        <w:t>A.H. de Graaf 1979</w:t>
      </w:r>
    </w:p>
    <w:p>
      <w:pPr>
        <w:pStyle w:val="T1"/>
        <w:numPr>
          <w:ilvl w:val="0"/>
          <w:numId w:val="2"/>
        </w:numPr>
        <w:jc w:val="start"/>
        <w:rPr>
          <w:lang w:val="nl-NL"/>
        </w:rPr>
      </w:pPr>
      <w:r>
        <w:rPr>
          <w:lang w:val="nl-NL"/>
        </w:rPr>
        <w:t>orgel gerestaureerd en op oorspronkelijke plaats teruggezet</w:t>
      </w:r>
    </w:p>
    <w:p>
      <w:pPr>
        <w:pStyle w:val="T1"/>
        <w:numPr>
          <w:ilvl w:val="0"/>
          <w:numId w:val="2"/>
        </w:numPr>
        <w:jc w:val="start"/>
        <w:rPr>
          <w:lang w:val="nl-NL"/>
        </w:rPr>
      </w:pPr>
      <w:r>
        <w:rPr>
          <w:lang w:val="nl-NL"/>
        </w:rPr>
        <w:t>samenstelling Mixtuur hersteld</w:t>
      </w:r>
    </w:p>
    <w:p>
      <w:pPr>
        <w:pStyle w:val="T1"/>
        <w:numPr>
          <w:ilvl w:val="0"/>
          <w:numId w:val="2"/>
        </w:numPr>
        <w:jc w:val="start"/>
        <w:rPr>
          <w:lang w:val="nl-NL"/>
        </w:rPr>
      </w:pPr>
      <w:r>
        <w:rPr>
          <w:lang w:val="nl-NL"/>
        </w:rPr>
        <w:t>- Quint 1 1/3' (naar Mixtuur), + Sesquialter D 2 st.</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308" w:type="dxa"/>
        <w:jc w:val="start"/>
        <w:tblInd w:w="-70" w:type="dxa"/>
        <w:tblLayout w:type="fixed"/>
        <w:tblCellMar>
          <w:top w:w="0" w:type="dxa"/>
          <w:start w:w="70" w:type="dxa"/>
          <w:bottom w:w="0" w:type="dxa"/>
          <w:end w:w="70" w:type="dxa"/>
        </w:tblCellMar>
      </w:tblPr>
      <w:tblGrid>
        <w:gridCol w:w="1471"/>
        <w:gridCol w:w="837"/>
      </w:tblGrid>
      <w:tr>
        <w:trPr/>
        <w:tc>
          <w:tcPr>
            <w:tcW w:w="1471" w:type="dxa"/>
            <w:tcBorders/>
          </w:tcPr>
          <w:p>
            <w:pPr>
              <w:pStyle w:val="T4dispositie"/>
              <w:jc w:val="start"/>
              <w:rPr>
                <w:i/>
                <w:i/>
                <w:iCs/>
                <w:lang w:val="nl-NL"/>
              </w:rPr>
            </w:pPr>
            <w:r>
              <w:rPr>
                <w:i/>
                <w:iCs/>
                <w:lang w:val="nl-NL"/>
              </w:rPr>
              <w:t>Manuaal</w:t>
            </w:r>
          </w:p>
          <w:p>
            <w:pPr>
              <w:pStyle w:val="T4dispositie"/>
              <w:jc w:val="start"/>
              <w:rPr>
                <w:lang w:val="nl-NL"/>
              </w:rPr>
            </w:pPr>
            <w:r>
              <w:rPr>
                <w:lang w:val="nl-NL"/>
              </w:rPr>
              <w:t>10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Holpijp</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Octaaf</w:t>
            </w:r>
          </w:p>
          <w:p>
            <w:pPr>
              <w:pStyle w:val="T4dispositie"/>
              <w:jc w:val="start"/>
              <w:rPr>
                <w:lang w:val="nl-NL"/>
              </w:rPr>
            </w:pPr>
            <w:r>
              <w:rPr>
                <w:lang w:val="nl-NL"/>
              </w:rPr>
              <w:t>Mixtuur B/D</w:t>
            </w:r>
          </w:p>
          <w:p>
            <w:pPr>
              <w:pStyle w:val="T4dispositie"/>
              <w:jc w:val="start"/>
              <w:rPr>
                <w:lang w:val="nl-NL"/>
              </w:rPr>
            </w:pPr>
            <w:r>
              <w:rPr>
                <w:lang w:val="nl-NL"/>
              </w:rPr>
              <w:t>Sesquialter D</w:t>
            </w:r>
          </w:p>
          <w:p>
            <w:pPr>
              <w:pStyle w:val="T4dispositie"/>
              <w:jc w:val="start"/>
              <w:rPr>
                <w:lang w:val="nl-NL"/>
              </w:rPr>
            </w:pPr>
            <w:r>
              <w:rPr>
                <w:lang w:val="nl-NL"/>
              </w:rPr>
              <w:t>Trompet</w:t>
            </w:r>
          </w:p>
        </w:tc>
        <w:tc>
          <w:tcPr>
            <w:tcW w:w="837"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4 st.</w:t>
            </w:r>
          </w:p>
          <w:p>
            <w:pPr>
              <w:pStyle w:val="T4dispositie"/>
              <w:jc w:val="start"/>
              <w:rPr>
                <w:lang w:val="nl-NL"/>
              </w:rPr>
            </w:pPr>
            <w:r>
              <w:rPr>
                <w:lang w:val="nl-NL"/>
              </w:rPr>
              <w:t>2 st.</w:t>
            </w:r>
          </w:p>
          <w:p>
            <w:pPr>
              <w:pStyle w:val="T4dispositie"/>
              <w:jc w:val="start"/>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Samenstelling vulstemmen</w:t>
      </w:r>
    </w:p>
    <w:tbl>
      <w:tblPr>
        <w:tblW w:w="4210" w:type="dxa"/>
        <w:jc w:val="start"/>
        <w:tblInd w:w="-70" w:type="dxa"/>
        <w:tblLayout w:type="fixed"/>
        <w:tblCellMar>
          <w:top w:w="0" w:type="dxa"/>
          <w:start w:w="70" w:type="dxa"/>
          <w:bottom w:w="0" w:type="dxa"/>
          <w:end w:w="70" w:type="dxa"/>
        </w:tblCellMar>
      </w:tblPr>
      <w:tblGrid>
        <w:gridCol w:w="1023"/>
        <w:gridCol w:w="619"/>
        <w:gridCol w:w="588"/>
        <w:gridCol w:w="720"/>
        <w:gridCol w:w="693"/>
        <w:gridCol w:w="567"/>
      </w:tblGrid>
      <w:tr>
        <w:trPr/>
        <w:tc>
          <w:tcPr>
            <w:tcW w:w="1023" w:type="dxa"/>
            <w:tcBorders/>
          </w:tcPr>
          <w:p>
            <w:pPr>
              <w:pStyle w:val="T1"/>
              <w:jc w:val="start"/>
              <w:rPr>
                <w:lang w:val="nl-NL"/>
              </w:rPr>
            </w:pPr>
            <w:r>
              <w:rPr>
                <w:lang w:val="nl-NL"/>
              </w:rPr>
              <w:t>Mixtuur</w:t>
            </w:r>
          </w:p>
        </w:tc>
        <w:tc>
          <w:tcPr>
            <w:tcW w:w="619" w:type="dxa"/>
            <w:tcBorders/>
          </w:tcPr>
          <w:p>
            <w:pPr>
              <w:pStyle w:val="T4dispositie"/>
              <w:rPr/>
            </w:pPr>
            <w:r>
              <w:rPr/>
              <w:t>C</w:t>
            </w:r>
          </w:p>
          <w:p>
            <w:pPr>
              <w:pStyle w:val="T4dispositie"/>
              <w:rPr/>
            </w:pPr>
            <w:r>
              <w:rPr/>
              <w:t>1 1/3</w:t>
            </w:r>
          </w:p>
          <w:p>
            <w:pPr>
              <w:pStyle w:val="T4dispositie"/>
              <w:rPr/>
            </w:pPr>
            <w:r>
              <w:rPr/>
              <w:t>1</w:t>
            </w:r>
          </w:p>
          <w:p>
            <w:pPr>
              <w:pStyle w:val="T4dispositie"/>
              <w:rPr/>
            </w:pPr>
            <w:r>
              <w:rPr/>
              <w:t>2/3</w:t>
            </w:r>
          </w:p>
          <w:p>
            <w:pPr>
              <w:pStyle w:val="T4dispositie"/>
              <w:rPr/>
            </w:pPr>
            <w:r>
              <w:rPr/>
              <w:t>1/2</w:t>
            </w:r>
          </w:p>
        </w:tc>
        <w:tc>
          <w:tcPr>
            <w:tcW w:w="588" w:type="dxa"/>
            <w:tcBorders/>
          </w:tcPr>
          <w:p>
            <w:pPr>
              <w:pStyle w:val="T4dispositie"/>
              <w:rPr>
                <w:lang w:val="fr-FR"/>
              </w:rPr>
            </w:pPr>
            <w:r>
              <w:rPr>
                <w:lang w:val="fr-FR"/>
              </w:rPr>
              <w:t>c</w:t>
            </w:r>
          </w:p>
          <w:p>
            <w:pPr>
              <w:pStyle w:val="T4dispositie"/>
              <w:rPr>
                <w:lang w:val="fr-FR"/>
              </w:rPr>
            </w:pPr>
            <w:r>
              <w:rPr>
                <w:lang w:val="fr-FR"/>
              </w:rPr>
              <w:t>2</w:t>
            </w:r>
          </w:p>
          <w:p>
            <w:pPr>
              <w:pStyle w:val="T4dispositie"/>
              <w:rPr>
                <w:lang w:val="fr-FR"/>
              </w:rPr>
            </w:pPr>
            <w:r>
              <w:rPr>
                <w:lang w:val="fr-FR"/>
              </w:rPr>
              <w:t>1 1/3</w:t>
            </w:r>
          </w:p>
          <w:p>
            <w:pPr>
              <w:pStyle w:val="T4dispositie"/>
              <w:rPr>
                <w:lang w:val="fr-FR"/>
              </w:rPr>
            </w:pPr>
            <w:r>
              <w:rPr>
                <w:lang w:val="fr-FR"/>
              </w:rPr>
              <w:t>1</w:t>
            </w:r>
          </w:p>
          <w:p>
            <w:pPr>
              <w:pStyle w:val="T4dispositie"/>
              <w:rPr>
                <w:lang w:val="fr-FR"/>
              </w:rPr>
            </w:pPr>
            <w:r>
              <w:rPr>
                <w:lang w:val="fr-FR"/>
              </w:rPr>
              <w:t>2/3</w:t>
            </w:r>
          </w:p>
        </w:tc>
        <w:tc>
          <w:tcPr>
            <w:tcW w:w="720" w:type="dxa"/>
            <w:tcBorders/>
          </w:tcPr>
          <w:p>
            <w:pPr>
              <w:pStyle w:val="T4dispositie"/>
              <w:rPr/>
            </w:pPr>
            <w:r>
              <w:rPr>
                <w:lang w:val="fr-FR"/>
              </w:rPr>
              <w:t>c</w:t>
            </w:r>
            <w:r>
              <w:rPr>
                <w:vertAlign w:val="superscript"/>
                <w:lang w:val="fr-FR"/>
              </w:rPr>
              <w:t>1</w:t>
            </w:r>
          </w:p>
          <w:p>
            <w:pPr>
              <w:pStyle w:val="T4dispositie"/>
              <w:rPr>
                <w:lang w:val="fr-FR"/>
              </w:rPr>
            </w:pPr>
            <w:r>
              <w:rPr>
                <w:lang w:val="fr-FR"/>
              </w:rPr>
              <w:t>2 2/3</w:t>
            </w:r>
          </w:p>
          <w:p>
            <w:pPr>
              <w:pStyle w:val="T4dispositie"/>
              <w:rPr>
                <w:lang w:val="fr-FR"/>
              </w:rPr>
            </w:pPr>
            <w:r>
              <w:rPr>
                <w:lang w:val="fr-FR"/>
              </w:rPr>
              <w:t>2</w:t>
            </w:r>
          </w:p>
          <w:p>
            <w:pPr>
              <w:pStyle w:val="T4dispositie"/>
              <w:rPr>
                <w:lang w:val="fr-FR"/>
              </w:rPr>
            </w:pPr>
            <w:r>
              <w:rPr>
                <w:lang w:val="fr-FR"/>
              </w:rPr>
              <w:t>1 1/3</w:t>
            </w:r>
          </w:p>
          <w:p>
            <w:pPr>
              <w:pStyle w:val="T4dispositie"/>
              <w:rPr>
                <w:lang w:val="fr-FR"/>
              </w:rPr>
            </w:pPr>
            <w:r>
              <w:rPr>
                <w:lang w:val="fr-FR"/>
              </w:rPr>
              <w:t>1</w:t>
            </w:r>
          </w:p>
        </w:tc>
        <w:tc>
          <w:tcPr>
            <w:tcW w:w="693" w:type="dxa"/>
            <w:tcBorders/>
          </w:tcPr>
          <w:p>
            <w:pPr>
              <w:pStyle w:val="T4dispositie"/>
              <w:rPr/>
            </w:pPr>
            <w:r>
              <w:rPr>
                <w:lang w:val="fr-FR"/>
              </w:rPr>
              <w:t>c</w:t>
            </w:r>
            <w:r>
              <w:rPr>
                <w:vertAlign w:val="superscript"/>
                <w:lang w:val="fr-FR"/>
              </w:rPr>
              <w:t>2</w:t>
            </w:r>
          </w:p>
          <w:p>
            <w:pPr>
              <w:pStyle w:val="T4dispositie"/>
              <w:rPr>
                <w:lang w:val="fr-FR"/>
              </w:rPr>
            </w:pPr>
            <w:r>
              <w:rPr>
                <w:lang w:val="fr-FR"/>
              </w:rPr>
              <w:t>4</w:t>
            </w:r>
          </w:p>
          <w:p>
            <w:pPr>
              <w:pStyle w:val="T4dispositie"/>
              <w:rPr>
                <w:lang w:val="fr-FR"/>
              </w:rPr>
            </w:pPr>
            <w:r>
              <w:rPr>
                <w:lang w:val="fr-FR"/>
              </w:rPr>
              <w:t>2 2/3</w:t>
            </w:r>
          </w:p>
          <w:p>
            <w:pPr>
              <w:pStyle w:val="T4dispositie"/>
              <w:rPr>
                <w:lang w:val="fr-FR"/>
              </w:rPr>
            </w:pPr>
            <w:r>
              <w:rPr>
                <w:lang w:val="fr-FR"/>
              </w:rPr>
              <w:t>2</w:t>
            </w:r>
          </w:p>
          <w:p>
            <w:pPr>
              <w:pStyle w:val="T4dispositie"/>
              <w:rPr>
                <w:lang w:val="fr-FR"/>
              </w:rPr>
            </w:pPr>
            <w:r>
              <w:rPr>
                <w:lang w:val="fr-FR"/>
              </w:rPr>
              <w:t>1 1/3</w:t>
            </w:r>
          </w:p>
        </w:tc>
        <w:tc>
          <w:tcPr>
            <w:tcW w:w="567" w:type="dxa"/>
            <w:tcBorders/>
          </w:tcPr>
          <w:p>
            <w:pPr>
              <w:pStyle w:val="T4dispositie"/>
              <w:rPr/>
            </w:pPr>
            <w:r>
              <w:rPr>
                <w:lang w:val="fr-FR"/>
              </w:rPr>
              <w:t>c</w:t>
            </w:r>
            <w:r>
              <w:rPr>
                <w:vertAlign w:val="superscript"/>
                <w:lang w:val="fr-FR"/>
              </w:rPr>
              <w:t>3</w:t>
            </w:r>
          </w:p>
          <w:p>
            <w:pPr>
              <w:pStyle w:val="T4dispositie"/>
              <w:rPr>
                <w:lang w:val="fr-FR"/>
              </w:rPr>
            </w:pPr>
            <w:r>
              <w:rPr>
                <w:lang w:val="fr-FR"/>
              </w:rPr>
              <w:t>5 1/3</w:t>
            </w:r>
          </w:p>
          <w:p>
            <w:pPr>
              <w:pStyle w:val="T4dispositie"/>
              <w:rPr>
                <w:lang w:val="fr-FR"/>
              </w:rPr>
            </w:pPr>
            <w:r>
              <w:rPr>
                <w:lang w:val="fr-FR"/>
              </w:rPr>
              <w:t>4</w:t>
            </w:r>
          </w:p>
          <w:p>
            <w:pPr>
              <w:pStyle w:val="T4dispositie"/>
              <w:rPr>
                <w:lang w:val="fr-FR"/>
              </w:rPr>
            </w:pPr>
            <w:r>
              <w:rPr>
                <w:lang w:val="fr-FR"/>
              </w:rPr>
              <w:t>2 2/3</w:t>
            </w:r>
          </w:p>
          <w:p>
            <w:pPr>
              <w:pStyle w:val="T4dispositie"/>
              <w:rPr>
                <w:lang w:val="fr-FR"/>
              </w:rPr>
            </w:pPr>
            <w:r>
              <w:rPr>
                <w:lang w:val="fr-FR"/>
              </w:rPr>
              <w:t>2</w:t>
            </w:r>
          </w:p>
        </w:tc>
      </w:tr>
    </w:tbl>
    <w:p>
      <w:pPr>
        <w:pStyle w:val="T1"/>
        <w:jc w:val="start"/>
        <w:rPr>
          <w:lang w:val="fr-FR"/>
        </w:rPr>
      </w:pPr>
      <w:r>
        <w:rPr>
          <w:lang w:val="fr-FR"/>
        </w:rPr>
      </w:r>
    </w:p>
    <w:p>
      <w:pPr>
        <w:pStyle w:val="T1"/>
        <w:jc w:val="start"/>
        <w:rPr>
          <w:lang w:val="fr-FR"/>
        </w:rPr>
      </w:pPr>
      <w:r>
        <w:rPr>
          <w:lang w:val="fr-FR"/>
        </w:rPr>
        <w:t xml:space="preserve">Sesquialter   </w:t>
      </w:r>
      <w:r>
        <w:rPr>
          <w:sz w:val="20"/>
          <w:lang w:val="fr-FR"/>
        </w:rPr>
        <w:t>c</w:t>
      </w:r>
      <w:r>
        <w:rPr>
          <w:sz w:val="20"/>
          <w:vertAlign w:val="superscript"/>
          <w:lang w:val="fr-FR"/>
        </w:rPr>
        <w:t>1</w:t>
      </w:r>
      <w:r>
        <w:rPr>
          <w:sz w:val="20"/>
          <w:lang w:val="fr-FR"/>
        </w:rPr>
        <w:t xml:space="preserve">   2 2/3 - 1 3/5</w:t>
      </w:r>
    </w:p>
    <w:p>
      <w:pPr>
        <w:pStyle w:val="T1"/>
        <w:jc w:val="start"/>
        <w:rPr>
          <w:lang w:val="fr-FR"/>
        </w:rPr>
      </w:pPr>
      <w:r>
        <w:rPr>
          <w:lang w:val="fr-FR"/>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(1900)</w:t>
      </w:r>
    </w:p>
    <w:p>
      <w:pPr>
        <w:pStyle w:val="T1"/>
        <w:jc w:val="start"/>
        <w:rPr>
          <w:lang w:val="nl-NL"/>
        </w:rPr>
      </w:pPr>
      <w:r>
        <w:rPr>
          <w:lang w:val="nl-NL"/>
        </w:rPr>
        <w:t>Winddruk</w:t>
      </w:r>
    </w:p>
    <w:p>
      <w:pPr>
        <w:pStyle w:val="T1"/>
        <w:jc w:val="start"/>
        <w:rPr>
          <w:lang w:val="nl-NL"/>
        </w:rPr>
      </w:pPr>
      <w:r>
        <w:rPr>
          <w:lang w:val="nl-NL"/>
        </w:rPr>
        <w:t>75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 discant begint op c</w:t>
      </w:r>
      <w:r>
        <w:rPr>
          <w:vertAlign w:val="superscript"/>
          <w:lang w:val="nl-NL"/>
        </w:rPr>
        <w:t>1</w:t>
      </w:r>
      <w:r>
        <w:rPr>
          <w:lang w:val="nl-NL"/>
        </w:rPr>
        <w:t>.</w:t>
      </w:r>
    </w:p>
    <w:p>
      <w:pPr>
        <w:pStyle w:val="T1"/>
        <w:jc w:val="start"/>
        <w:rPr>
          <w:lang w:val="nl-NL"/>
        </w:rPr>
      </w:pPr>
      <w:r>
        <w:rPr>
          <w:lang w:val="nl-NL"/>
        </w:rPr>
        <w:t>De kas was aanvankelijk in een zeer donkere tint (waarschijnlijk zwart) geschilderd.</w:t>
      </w:r>
    </w:p>
    <w:p>
      <w:pPr>
        <w:pStyle w:val="T1"/>
        <w:jc w:val="start"/>
        <w:rPr>
          <w:lang w:val="nl-NL"/>
        </w:rPr>
      </w:pPr>
      <w:r>
        <w:rPr>
          <w:lang w:val="nl-NL"/>
        </w:rPr>
        <w:t>De rechthoekige bakstukken van het handklavier zijn van mahonie. De registertrekkers zijn in een horizontale rij boven de lessenaarbak geplaatst en hebben porseleinen naamplaatjes op de knoppen. Het knieschot is schuin geplaatst. Van het pedaalklavier (mogelijk uit 1920) zijn de boventoetsen qua lengte concaaf; ook de orgelbank is van na 1900.</w:t>
      </w:r>
    </w:p>
    <w:p>
      <w:pPr>
        <w:pStyle w:val="T1"/>
        <w:jc w:val="start"/>
        <w:rPr>
          <w:lang w:val="nl-NL"/>
        </w:rPr>
      </w:pPr>
      <w:r>
        <w:rPr>
          <w:lang w:val="nl-NL"/>
        </w:rPr>
        <w:t>De magazijnbalg (in de onderkas) heeft een inspringende vouw; schepbalgen zijn niet meer aanwezig.</w:t>
      </w:r>
    </w:p>
    <w:p>
      <w:pPr>
        <w:pStyle w:val="T1"/>
        <w:jc w:val="start"/>
        <w:rPr>
          <w:lang w:val="nl-NL"/>
        </w:rPr>
      </w:pPr>
      <w:r>
        <w:rPr>
          <w:lang w:val="nl-NL"/>
        </w:rPr>
        <w:t>Bij de bouw is vermoedelijk gebruik gemaakt van een oudere windlade. Op deze lade staan C-H in het midden (in hele tonen naar weerszijden aflopend), aan de beide uiteinden c-h in hele tonen naar het midden toe aflopend en daar tussen in het overige pijpwerk (in hele tonen naar de zijkant aflopend).</w:t>
      </w:r>
    </w:p>
    <w:p>
      <w:pPr>
        <w:pStyle w:val="T1"/>
        <w:jc w:val="start"/>
        <w:rPr>
          <w:lang w:val="nl-NL"/>
        </w:rPr>
      </w:pPr>
      <w:r>
        <w:rPr>
          <w:lang w:val="nl-NL"/>
        </w:rPr>
        <w:t>De door Van der Molen geplaatste metalen pijpen zijn fabriekspijpwerk met geperste labia, maar doorgaans wel met geschreven tooninscripties; op enkele heel kleine pijpjes (op lengte) na zijn verder expressions toegepast. Het houten pijpwerk is van geverfd naaldhout. De Prestant 8' staat grotendeels in het front (torens en onderste tussenvelden); het kleinste pijpwerk staat op de lade. De frontpijpen hebben grote overlengte en expressions en zijn beschilderd met een soort aluminiumverf. De Bourdon 16' is van hout (gedekt); de bas staat afgevoerd tegen de linker zijwand; de discant staat op de lade. Thans zijn H-e los in het orgel opgeslagen. C-H van de Holpijp 8' zijn van hout, het vervolg is van metaal (gedekt). De Roerfluit 8' is van C-H gecombineerd met Holpijp, het vervolg is van metaal met roeren. De registers Octaaf 4', Fluit 4' en Octaaf 2' bestaan uit metalen open cilindrische pijpen. Het hoogste koor van de Sesquialter is op lengte afgesneden. Van de Mixtuur zijn alleen de allerkleinste pijpjes op lengte afgesneden. De Trompet 8' staat op een kantsleep en heeft zinken stevels en bekers. Voor de vier hoogste tonen zijn metalen labiaalpijpjes geplaatst (fabriekspijpwerk met een stemkrul en in slagletters ‘Trompete’). Het instrument is al jaren buiten gebruik; in de orgelkas staan de luidsprekerboxen van een electronicum.</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 w:name="CG Times">
    <w:altName w:val="Times New Roman"/>
    <w:charset w:val="00" w:characterSet="windows-1252"/>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abstractNum w:abstractNumId="4">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Times New Roman" w:hAnsi="Times New Roman" w:eastAsia="Times New Roman" w:cs="Times New Roman"/>
    </w:rPr>
  </w:style>
  <w:style w:type="character" w:styleId="WW8Num1z2">
    <w:name w:val="WW8Num1z2"/>
    <w:qFormat/>
    <w:rPr>
      <w:rFonts w:ascii="Wingdings" w:hAnsi="Wingdings" w:cs="Wingdings"/>
    </w:rPr>
  </w:style>
  <w:style w:type="character" w:styleId="WW8Num1z4">
    <w:name w:val="WW8Num1z4"/>
    <w:qFormat/>
    <w:rPr>
      <w:rFonts w:ascii="Courier New" w:hAnsi="Courier New" w:cs="Courier New"/>
    </w:rPr>
  </w:style>
  <w:style w:type="character" w:styleId="WW8Num2z0">
    <w:name w:val="WW8Num2z0"/>
    <w:qFormat/>
    <w:rPr>
      <w:rFonts w:ascii="Symbol" w:hAnsi="Symbol" w:cs="Symbol"/>
    </w:rPr>
  </w:style>
  <w:style w:type="character" w:styleId="WW8Num2z1">
    <w:name w:val="WW8Num2z1"/>
    <w:qFormat/>
    <w:rPr/>
  </w:style>
  <w:style w:type="character" w:styleId="WW8Num2z2">
    <w:name w:val="WW8Num2z2"/>
    <w:qFormat/>
    <w:rPr>
      <w:rFonts w:ascii="Wingdings" w:hAnsi="Wingdings" w:cs="Wingdings"/>
    </w:rPr>
  </w:style>
  <w:style w:type="character" w:styleId="WW8Num2z4">
    <w:name w:val="WW8Num2z4"/>
    <w:qFormat/>
    <w:rPr>
      <w:rFonts w:ascii="Courier New" w:hAnsi="Courier New" w:cs="Courier New"/>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widowControl/>
    </w:pPr>
    <w:rPr>
      <w:rFonts w:ascii="Times New Roman" w:hAnsi="Times New Roman" w:cs="Times New Roman"/>
      <w:lang w:val="en-GB"/>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 w:hAnsi="Arial Unicode MS" w:eastAsia="Arial Unicode MS" w:cs="Arial Unicode MS"/>
      <w:color w:val="000066"/>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2008-05-05T13:53:00Z</dcterms:created>
  <dc:creator>WS1</dc:creator>
  <dc:description/>
  <dc:language>en-US</dc:language>
  <cp:lastModifiedBy>NIvO</cp:lastModifiedBy>
  <dcterms:modified xsi:type="dcterms:W3CDTF">2008-06-24T14:48:00Z</dcterms:modified>
  <cp:revision>3</cp:revision>
  <dc:subject/>
  <dc:title>Heumen / ca 1860</dc:title>
</cp:coreProperties>
</file>