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Steggerda (Steggerde) / 1901</w:t>
      </w:r>
    </w:p>
    <w:p>
      <w:pPr>
        <w:pStyle w:val="Heading2"/>
        <w:rPr>
          <w:i w:val="false"/>
          <w:i w:val="false"/>
          <w:iCs/>
        </w:rPr>
      </w:pPr>
      <w:r>
        <w:rPr>
          <w:i w:val="false"/>
          <w:iCs/>
        </w:rPr>
        <w:t>R.K. St-Fredericuskerk</w:t>
      </w:r>
    </w:p>
    <w:p>
      <w:pPr>
        <w:pStyle w:val="T1"/>
        <w:jc w:val="start"/>
        <w:rPr>
          <w:i/>
          <w:i/>
          <w:iCs/>
          <w:lang w:val="nl-NL"/>
        </w:rPr>
      </w:pPr>
      <w:r>
        <w:rPr>
          <w:i/>
          <w:iCs/>
          <w:lang w:val="nl-NL"/>
        </w:rPr>
      </w:r>
    </w:p>
    <w:p>
      <w:pPr>
        <w:pStyle w:val="T1"/>
        <w:jc w:val="start"/>
        <w:rPr>
          <w:i/>
          <w:i/>
          <w:iCs/>
          <w:lang w:val="nl-NL"/>
        </w:rPr>
      </w:pPr>
      <w:r>
        <w:rPr>
          <w:i/>
          <w:iCs/>
          <w:lang w:val="nl-NL"/>
        </w:rPr>
        <w:t>Driebeukige neogotische kruiskerk met driezijdig gesloten koor en vieringtoren met achtkantige spits. Gebouwd in 1921-1922 naar ontwerp van W. te Riele ter vervanging van een oudere kerk. Inwendig kruisribgewelven. Neogotische preekstoel uit 1872; doopvont en hoofdaltaar vervaardigd door de gebroeders Brom.</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neogotisch front met een driedelige blokvormige opbouw, waarvan het middendeel hoger is en enigszins naar voren springt, ondersteund door twee eenvoudige pilasters met consoles. De vlakke pijpenvelden vormen tezamen een wijde spitsboog. Het labiumverloop contrasteert daarmee: in het middenveld is het V-vormig; in de zijvelden naar buiten toe oplopend. De zwikken boven de velden zijn gedecoreerd met opengewerkte traceringen, ontleend aan de flamboyante gotiek. Daarin ziet men cirkels met visblazen en langgerekte driepassen. Boven de velden een verspringend entablement, aan de voorzijde voorzien van rasters van opengewerkte drie- en vierpassen. De frontdelen zijn alle aan de bovenzijde met kanteelranden afgezet. In de onderkas eenvoudige rechthoekige panelen.</w:t>
      </w:r>
    </w:p>
    <w:p>
      <w:pPr>
        <w:pStyle w:val="T1"/>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Frans Jespers, Henk van Loo, Ton Reijnaerdts, </w:t>
      </w:r>
      <w:r>
        <w:rPr>
          <w:i/>
          <w:lang w:val="nl-NL"/>
        </w:rPr>
        <w:t>Pereboom &amp; Leijser. Orgelmakers te Maastricht</w:t>
      </w:r>
      <w:r>
        <w:rPr>
          <w:lang w:val="nl-NL"/>
        </w:rPr>
        <w:t>. Maastricht, 1998, 32.</w:t>
      </w:r>
    </w:p>
    <w:p>
      <w:pPr>
        <w:pStyle w:val="T3Lit"/>
        <w:jc w:val="start"/>
        <w:rPr>
          <w:lang w:val="nl-NL"/>
        </w:rPr>
      </w:pPr>
      <w:r>
        <w:rPr>
          <w:iCs/>
          <w:lang w:val="nl-NL"/>
        </w:rPr>
        <w:t xml:space="preserve">Jan Jongepier, </w:t>
      </w:r>
      <w:r>
        <w:rPr>
          <w:i/>
          <w:iCs/>
          <w:lang w:val="nl-NL"/>
        </w:rPr>
        <w:t>Vijf eeuwen Friese orgelbouw.</w:t>
      </w:r>
      <w:r>
        <w:rPr>
          <w:iCs/>
          <w:lang w:val="nl-NL"/>
        </w:rPr>
        <w:t xml:space="preserve"> Leeuwarden, 2004, 208.</w:t>
      </w:r>
    </w:p>
    <w:p>
      <w:pPr>
        <w:pStyle w:val="T3Lit"/>
        <w:rPr/>
      </w:pPr>
      <w:r>
        <w:rPr>
          <w:i/>
          <w:iCs/>
          <w:lang w:val="nl-NL"/>
        </w:rPr>
        <w:t>De Mixtuur</w:t>
      </w:r>
      <w:r>
        <w:rPr>
          <w:lang w:val="nl-NL"/>
        </w:rPr>
        <w:t>, 20 (1977), 43.</w:t>
      </w:r>
    </w:p>
    <w:p>
      <w:pPr>
        <w:pStyle w:val="T3Lit"/>
        <w:rPr>
          <w:lang w:val="nl-NL"/>
        </w:rPr>
      </w:pPr>
      <w:r>
        <w:rPr>
          <w:lang w:val="nl-NL"/>
        </w:rPr>
      </w:r>
    </w:p>
    <w:p>
      <w:pPr>
        <w:pStyle w:val="T3Lit"/>
        <w:rPr>
          <w:lang w:val="nl-NL"/>
        </w:rPr>
      </w:pPr>
      <w:r>
        <w:rPr>
          <w:b/>
          <w:bCs/>
          <w:lang w:val="nl-NL"/>
        </w:rPr>
        <w:t>Niet gepubliceerde bronnen</w:t>
      </w:r>
    </w:p>
    <w:p>
      <w:pPr>
        <w:pStyle w:val="T3Lit"/>
        <w:rPr>
          <w:lang w:val="nl-NL"/>
        </w:rPr>
      </w:pPr>
      <w:r>
        <w:rPr>
          <w:lang w:val="nl-NL"/>
        </w:rPr>
        <w:t>Adema-documentatie Ton van Eck en Victor Timmer.</w:t>
      </w:r>
    </w:p>
    <w:p>
      <w:pPr>
        <w:pStyle w:val="T3Lit"/>
        <w:rPr>
          <w:lang w:val="nl-NL"/>
        </w:rPr>
      </w:pPr>
      <w:r>
        <w:rPr>
          <w:lang w:val="nl-NL"/>
        </w:rPr>
        <w:t>Orgelarchief Victor Timmer.</w:t>
      </w:r>
    </w:p>
    <w:p>
      <w:pPr>
        <w:pStyle w:val="T3Lit"/>
        <w:rPr>
          <w:lang w:val="nl-NL"/>
        </w:rPr>
      </w:pPr>
      <w:r>
        <w:rPr>
          <w:lang w:val="nl-NL"/>
        </w:rPr>
      </w:r>
    </w:p>
    <w:p>
      <w:pPr>
        <w:pStyle w:val="T3Lit"/>
        <w:rPr>
          <w:lang w:val="nl-NL"/>
        </w:rPr>
      </w:pPr>
      <w:r>
        <w:rPr>
          <w:lang w:val="nl-NL"/>
        </w:rPr>
        <w:t>Monumentnummer 508652</w:t>
      </w:r>
    </w:p>
    <w:p>
      <w:pPr>
        <w:pStyle w:val="T3Lit"/>
        <w:rPr>
          <w:lang w:val="nl-NL"/>
        </w:rPr>
      </w:pPr>
      <w:r>
        <w:rPr>
          <w:lang w:val="nl-NL"/>
        </w:rPr>
        <w:t>Orgelnummer 2130</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fa N.S. Leijser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Oosterbeek, parochiekerk</w:t>
      </w:r>
    </w:p>
    <w:p>
      <w:pPr>
        <w:pStyle w:val="T1"/>
        <w:jc w:val="start"/>
        <w:rPr>
          <w:lang w:val="nl-NL"/>
        </w:rPr>
      </w:pPr>
      <w:r>
        <w:rPr>
          <w:lang w:val="nl-NL"/>
        </w:rPr>
      </w:r>
    </w:p>
    <w:p>
      <w:pPr>
        <w:pStyle w:val="T1"/>
        <w:jc w:val="start"/>
        <w:rPr>
          <w:lang w:val="nl-NL"/>
        </w:rPr>
      </w:pPr>
      <w:r>
        <w:rPr>
          <w:lang w:val="nl-NL"/>
        </w:rPr>
        <w:t>A. Standaart 1918</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T1"/>
        <w:jc w:val="start"/>
        <w:rPr>
          <w:lang w:val="nl-NL"/>
        </w:rPr>
      </w:pPr>
      <w:r>
        <w:rPr>
          <w:lang w:val="nl-NL"/>
        </w:rPr>
        <w:t>Gebr. Adema (?) 1923</w:t>
      </w:r>
    </w:p>
    <w:p>
      <w:pPr>
        <w:pStyle w:val="T1"/>
        <w:numPr>
          <w:ilvl w:val="0"/>
          <w:numId w:val="2"/>
        </w:numPr>
        <w:jc w:val="start"/>
        <w:rPr>
          <w:lang w:val="nl-NL"/>
        </w:rPr>
      </w:pPr>
      <w:r>
        <w:rPr>
          <w:lang w:val="nl-NL"/>
        </w:rPr>
        <w:t>orgel geplaatst te Steggerda, parochiekerk</w:t>
      </w:r>
    </w:p>
    <w:p>
      <w:pPr>
        <w:pStyle w:val="T1"/>
        <w:jc w:val="start"/>
        <w:rPr>
          <w:lang w:val="nl-NL"/>
        </w:rPr>
      </w:pPr>
      <w:r>
        <w:rPr>
          <w:lang w:val="nl-NL"/>
        </w:rPr>
      </w:r>
    </w:p>
    <w:p>
      <w:pPr>
        <w:pStyle w:val="T1"/>
        <w:jc w:val="start"/>
        <w:rPr>
          <w:lang w:val="nl-NL"/>
        </w:rPr>
      </w:pPr>
      <w:r>
        <w:rPr>
          <w:lang w:val="nl-NL"/>
        </w:rPr>
        <w:t>Jos. Vermeulen 1951</w:t>
      </w:r>
    </w:p>
    <w:p>
      <w:pPr>
        <w:pStyle w:val="T1"/>
        <w:numPr>
          <w:ilvl w:val="0"/>
          <w:numId w:val="2"/>
        </w:numPr>
        <w:jc w:val="start"/>
        <w:rPr>
          <w:lang w:val="nl-NL"/>
        </w:rPr>
      </w:pPr>
      <w:r>
        <w:rPr>
          <w:lang w:val="nl-NL"/>
        </w:rPr>
        <w:t>herstel</w:t>
      </w:r>
    </w:p>
    <w:p>
      <w:pPr>
        <w:pStyle w:val="T1"/>
        <w:jc w:val="start"/>
        <w:rPr>
          <w:lang w:val="nl-NL"/>
        </w:rPr>
      </w:pPr>
      <w:r>
        <w:rPr>
          <w:lang w:val="nl-NL"/>
        </w:rPr>
      </w:r>
    </w:p>
    <w:p>
      <w:pPr>
        <w:pStyle w:val="T1"/>
        <w:jc w:val="start"/>
        <w:rPr>
          <w:lang w:val="nl-NL"/>
        </w:rPr>
      </w:pPr>
      <w:r>
        <w:rPr>
          <w:lang w:val="nl-NL"/>
        </w:rPr>
        <w:t>J.J. Elbertse &amp; Zn 1967</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nieuwe windvoorziening</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onderpositief, aangehangen pedaal</w:t>
      </w:r>
    </w:p>
    <w:p>
      <w:pPr>
        <w:pStyle w:val="T1"/>
        <w:jc w:val="start"/>
        <w:rPr>
          <w:lang w:val="nl-NL"/>
        </w:rPr>
      </w:pPr>
      <w:r>
        <w:rPr>
          <w:lang w:val="nl-NL"/>
        </w:rPr>
      </w:r>
    </w:p>
    <w:p>
      <w:pPr>
        <w:pStyle w:val="T1"/>
        <w:jc w:val="start"/>
        <w:rPr/>
      </w:pPr>
      <w:r>
        <w:rPr/>
        <w:t>Dispositie</w:t>
      </w:r>
    </w:p>
    <w:tbl>
      <w:tblPr>
        <w:tblW w:w="4210" w:type="dxa"/>
        <w:jc w:val="start"/>
        <w:tblInd w:w="-70" w:type="dxa"/>
        <w:tblLayout w:type="fixed"/>
        <w:tblCellMar>
          <w:top w:w="0" w:type="dxa"/>
          <w:start w:w="70" w:type="dxa"/>
          <w:bottom w:w="0" w:type="dxa"/>
          <w:end w:w="70" w:type="dxa"/>
        </w:tblCellMar>
      </w:tblPr>
      <w:tblGrid>
        <w:gridCol w:w="1510"/>
        <w:gridCol w:w="540"/>
        <w:gridCol w:w="1620"/>
        <w:gridCol w:w="54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Voix Celeste</w:t>
            </w:r>
          </w:p>
          <w:p>
            <w:pPr>
              <w:pStyle w:val="T4dispositie"/>
              <w:rPr>
                <w:lang w:val="nl-NL"/>
              </w:rPr>
            </w:pPr>
            <w:r>
              <w:rPr>
                <w:lang w:val="nl-NL"/>
              </w:rPr>
              <w:t>Octaaf</w:t>
            </w:r>
          </w:p>
          <w:p>
            <w:pPr>
              <w:pStyle w:val="T4dispositie"/>
              <w:rPr>
                <w:lang w:val="nl-NL"/>
              </w:rPr>
            </w:pPr>
            <w:r>
              <w:rPr>
                <w:lang w:val="nl-NL"/>
              </w:rPr>
              <w:t>Fluit d’Amour</w:t>
            </w:r>
          </w:p>
          <w:p>
            <w:pPr>
              <w:pStyle w:val="T4dispositie"/>
              <w:rPr>
                <w:lang w:val="nl-NL"/>
              </w:rPr>
            </w:pPr>
            <w:r>
              <w:rPr>
                <w:lang w:val="nl-NL"/>
              </w:rPr>
              <w:t>Octaaf</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c>
          <w:tcPr>
            <w:tcW w:w="1620" w:type="dxa"/>
            <w:tcBorders/>
          </w:tcPr>
          <w:p>
            <w:pPr>
              <w:pStyle w:val="T4dispositie"/>
              <w:rPr>
                <w:i/>
                <w:i/>
                <w:lang w:val="nl-NL"/>
              </w:rPr>
            </w:pPr>
            <w:r>
              <w:rPr>
                <w:i/>
                <w:lang w:val="nl-NL"/>
              </w:rPr>
              <w:t>Onderpositief (II)</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Fluit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tc>
      </w:tr>
    </w:tbl>
    <w:p>
      <w:pPr>
        <w:pStyle w:val="T1"/>
        <w:jc w:val="start"/>
        <w:rPr>
          <w:lang w:val="nl-NL"/>
        </w:rPr>
      </w:pPr>
      <w:r>
        <w:rPr>
          <w:lang w:val="nl-NL"/>
        </w:rPr>
      </w:r>
    </w:p>
    <w:p>
      <w:pPr>
        <w:pStyle w:val="T1"/>
        <w:jc w:val="start"/>
        <w:rPr/>
      </w:pPr>
      <w:r>
        <w:rPr/>
        <w:t>Toonhoogte</w:t>
      </w:r>
    </w:p>
    <w:p>
      <w:pPr>
        <w:pStyle w:val="T1"/>
        <w:jc w:val="start"/>
        <w:rPr/>
      </w:pPr>
      <w:r>
        <w:rPr/>
        <w:t>a</w:t>
      </w:r>
      <w:r>
        <w:rPr>
          <w:vertAlign w:val="superscript"/>
        </w:rPr>
        <w:t>1</w:t>
      </w:r>
      <w:r>
        <w:rPr/>
        <w:t xml:space="preserve"> = 440 Hz</w:t>
      </w:r>
    </w:p>
    <w:p>
      <w:pPr>
        <w:pStyle w:val="T1"/>
        <w:jc w:val="start"/>
        <w:rPr/>
      </w:pPr>
      <w:r>
        <w:rPr/>
        <w:t>Temperatuur</w:t>
      </w:r>
    </w:p>
    <w:p>
      <w:pPr>
        <w:pStyle w:val="T1"/>
        <w:jc w:val="start"/>
        <w:rPr/>
      </w:pPr>
      <w:r>
        <w:rPr/>
        <w:t>evenredig zwevend</w:t>
      </w:r>
    </w:p>
    <w:p>
      <w:pPr>
        <w:pStyle w:val="T1"/>
        <w:jc w:val="start"/>
        <w:rPr/>
      </w:pPr>
      <w:r>
        <w:rPr/>
      </w:r>
    </w:p>
    <w:p>
      <w:pPr>
        <w:pStyle w:val="T1"/>
        <w:jc w:val="start"/>
        <w:rPr/>
      </w:pPr>
      <w:r>
        <w:rPr/>
        <w:t>Manuaalomvang</w:t>
      </w:r>
    </w:p>
    <w:p>
      <w:pPr>
        <w:pStyle w:val="T1"/>
        <w:jc w:val="start"/>
        <w:rPr/>
      </w:pPr>
      <w:r>
        <w:rPr/>
        <w:t>C-f</w:t>
      </w:r>
      <w:r>
        <w:rPr>
          <w:vertAlign w:val="superscript"/>
        </w:rPr>
        <w:t>3</w:t>
      </w:r>
    </w:p>
    <w:p>
      <w:pPr>
        <w:pStyle w:val="T1"/>
        <w:jc w:val="start"/>
        <w:rPr/>
      </w:pPr>
      <w:r>
        <w:rPr/>
        <w:t>Pedaalomvang</w:t>
      </w:r>
    </w:p>
    <w:p>
      <w:pPr>
        <w:pStyle w:val="T1"/>
        <w:jc w:val="start"/>
        <w:rPr>
          <w:vertAlign w:val="superscript"/>
        </w:rPr>
      </w:pPr>
      <w:r>
        <w:rPr/>
        <w:t>C-g</w:t>
      </w:r>
    </w:p>
    <w:p>
      <w:pPr>
        <w:pStyle w:val="T1"/>
        <w:jc w:val="start"/>
        <w:rPr>
          <w:vertAlign w:val="superscript"/>
        </w:rPr>
      </w:pPr>
      <w:r>
        <w:rPr>
          <w:vertAlign w:val="superscript"/>
        </w:rPr>
      </w:r>
    </w:p>
    <w:p>
      <w:pPr>
        <w:pStyle w:val="T1"/>
        <w:jc w:val="start"/>
        <w:rPr/>
      </w:pPr>
      <w:r>
        <w:rPr/>
        <w:t>Windvoorziening</w:t>
      </w:r>
    </w:p>
    <w:p>
      <w:pPr>
        <w:pStyle w:val="T1"/>
        <w:jc w:val="start"/>
        <w:rPr>
          <w:lang w:val="nl-NL"/>
        </w:rPr>
      </w:pPr>
      <w:r>
        <w:rPr>
          <w:lang w:val="nl-NL"/>
        </w:rPr>
        <w:t>magazijnbalg met in- en uitspringende vouw</w:t>
      </w:r>
    </w:p>
    <w:p>
      <w:pPr>
        <w:pStyle w:val="T1"/>
        <w:jc w:val="start"/>
        <w:rPr/>
      </w:pPr>
      <w:r>
        <w:rPr/>
        <w:t>Winddruk</w:t>
      </w:r>
    </w:p>
    <w:p>
      <w:pPr>
        <w:pStyle w:val="T1"/>
        <w:jc w:val="start"/>
        <w:rPr/>
      </w:pPr>
      <w:r>
        <w:rPr/>
        <w:t>80 mm</w:t>
      </w:r>
    </w:p>
    <w:p>
      <w:pPr>
        <w:pStyle w:val="T1"/>
        <w:jc w:val="start"/>
        <w:rPr/>
      </w:pPr>
      <w:r>
        <w:rPr/>
      </w:r>
    </w:p>
    <w:p>
      <w:pPr>
        <w:pStyle w:val="T1"/>
        <w:jc w:val="start"/>
        <w:rPr/>
      </w:pPr>
      <w:r>
        <w:rPr/>
        <w:t>Plaats klaviatuur</w:t>
      </w:r>
    </w:p>
    <w:p>
      <w:pPr>
        <w:pStyle w:val="T1"/>
        <w:jc w:val="start"/>
        <w:rPr/>
      </w:pPr>
      <w:r>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N.S. Leyser zelf overleed in 1899. Zijn vermoedelijk nog bestaande firma heeft dit orgel laten maken bij Pereboom &amp; Leijser in Maastricht.</w:t>
      </w:r>
    </w:p>
    <w:p>
      <w:pPr>
        <w:pStyle w:val="T1"/>
        <w:jc w:val="start"/>
        <w:rPr>
          <w:lang w:val="nl-NL"/>
        </w:rPr>
      </w:pPr>
      <w:r>
        <w:rPr>
          <w:lang w:val="nl-NL"/>
        </w:rPr>
        <w:t>De huidige windvoorziening is rechts achter het orgel geplaatst. De vorige windvoorziening lag ook achter het orgel en bestond uit een grote magazijnbalg met twee schepbalgen en trapinstallatie.</w:t>
      </w:r>
    </w:p>
    <w:p>
      <w:pPr>
        <w:pStyle w:val="T1"/>
        <w:jc w:val="start"/>
        <w:rPr>
          <w:lang w:val="nl-NL"/>
        </w:rPr>
      </w:pPr>
      <w:r>
        <w:rPr>
          <w:lang w:val="nl-NL"/>
        </w:rPr>
        <w:t>De klaviatuur en toebehoren is vermoedelijk grotendeels nog origineel. Er is een klavierdeksel aanwezig. De orgelbank stamt uit 1967. De registertrekkers liggen in een horizontale rij boven de lessenaarbak met porseleinen naamplaatjes op de koppen.</w:t>
      </w:r>
    </w:p>
    <w:p>
      <w:pPr>
        <w:pStyle w:val="T1"/>
        <w:jc w:val="start"/>
        <w:rPr>
          <w:lang w:val="nl-NL"/>
        </w:rPr>
      </w:pPr>
      <w:r>
        <w:rPr>
          <w:lang w:val="nl-NL"/>
        </w:rPr>
        <w:t>De windlade van het HW ligt iets boven de onderrand van de frontvelden en is ingedeeld in hele tonen, vanuit het midden naar weerszijden aflopend. De chromatische windlade (grootste pijpen rechts) van het Onderpositief ligt onder in de kas tegen de achterwand; daaronder ligt nog het bijhorende walsraam met vrij dunne zeskantige houten walsen (alleen de kleinste negen zijn rond); opliggende vastgeschroefde voorslagen.</w:t>
      </w:r>
    </w:p>
    <w:p>
      <w:pPr>
        <w:pStyle w:val="T1"/>
        <w:jc w:val="start"/>
        <w:rPr>
          <w:lang w:val="nl-NL"/>
        </w:rPr>
      </w:pPr>
      <w:r>
        <w:rPr>
          <w:lang w:val="nl-NL"/>
        </w:rPr>
        <w:t>Het open metalen pijpwerk heeft spitsboog gekraste bovenlabia, vlak rond gedrukte onderlabia en is voor een groot deel voorzien van stemringen. Het gedekte metalen pijpwerk heeft gedrukte ronde labia. Het houten pijpwerk is geverfd. C-G van de Prestant 8' en van de Viola di Gamba 8' staan op een aparte pneumatisch bediende lade achter het front.</w:t>
      </w:r>
    </w:p>
    <w:p>
      <w:pPr>
        <w:pStyle w:val="T1"/>
        <w:jc w:val="start"/>
        <w:rPr/>
      </w:pPr>
      <w:r>
        <w:rPr>
          <w:lang w:val="nl-NL"/>
        </w:rPr>
        <w:t>C-H van de Prestant 8' (HW) zijn van hout (gedekt), het vervolg is van metaal (met stemringen) en staat op de lade. C-cis van de Holpijp 8' zijn van hout; het vervolg is van metaal (gedekt). C-d van de Viola di Gamba 8' zijn van hout (gedekt), het vervolg is van metaal, open met expresions. De Voix Celeste 8' begint op fis en is geheel voorzien van expressions. C-b van de Octaaf 4' staan in het front. C-Dis van de Fluit d’Amour 4' zijn van hout (gedekt), Dis-g</w:t>
      </w:r>
      <w:r>
        <w:rPr>
          <w:vertAlign w:val="superscript"/>
          <w:lang w:val="nl-NL"/>
        </w:rPr>
        <w:t>2</w:t>
      </w:r>
      <w:r>
        <w:rPr>
          <w:lang w:val="nl-NL"/>
        </w:rPr>
        <w:t xml:space="preserve"> zijn van metaal (gedekt), het vervolg is open, conisch, met stemringen. De Octaaf 2' is geheel voorzien van stemringen.</w:t>
      </w:r>
    </w:p>
    <w:p>
      <w:pPr>
        <w:pStyle w:val="T1"/>
        <w:jc w:val="start"/>
        <w:rPr/>
      </w:pPr>
      <w:r>
        <w:rPr>
          <w:lang w:val="nl-NL"/>
        </w:rPr>
        <w:t>C-H van de Holpijp 8' (OP) zijn van hout en staan afgevoerd voor de lade; het vervolg is van metaal (gedekt). De Fluit 4' is geheel van metaal; C-f</w:t>
      </w:r>
      <w:r>
        <w:rPr>
          <w:vertAlign w:val="superscript"/>
          <w:lang w:val="nl-NL"/>
        </w:rPr>
        <w:t>2</w:t>
      </w:r>
      <w:r>
        <w:rPr>
          <w:lang w:val="nl-NL"/>
        </w:rPr>
        <w:t>, gedekt met geperste labia, het vervolg open, conisch met stemringen.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2008-05-05T14:18:00Z</dcterms:created>
  <dc:creator>WS1</dc:creator>
  <dc:description/>
  <dc:language>en-US</dc:language>
  <cp:lastModifiedBy>NIvO</cp:lastModifiedBy>
  <dcterms:modified xsi:type="dcterms:W3CDTF">2008-07-21T11:19:00Z</dcterms:modified>
  <cp:revision>3</cp:revision>
  <dc:subject/>
  <dc:title>Olst / 1880</dc:title>
</cp:coreProperties>
</file>