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Amsterdam / 1904</w:t>
      </w:r>
    </w:p>
    <w:p>
      <w:pPr>
        <w:pStyle w:val="Heading2"/>
        <w:rPr>
          <w:i w:val="false"/>
          <w:i w:val="false"/>
          <w:iCs/>
        </w:rPr>
      </w:pPr>
      <w:r>
        <w:rPr>
          <w:i w:val="false"/>
          <w:iCs/>
        </w:rPr>
        <w:t>Oosterparkkerk</w:t>
      </w:r>
    </w:p>
    <w:p>
      <w:pPr>
        <w:pStyle w:val="T1"/>
        <w:rPr>
          <w:i/>
          <w:i/>
          <w:iCs/>
        </w:rPr>
      </w:pPr>
      <w:r>
        <w:rPr>
          <w:i/>
          <w:iCs/>
        </w:rPr>
      </w:r>
    </w:p>
    <w:p>
      <w:pPr>
        <w:pStyle w:val="T1"/>
        <w:jc w:val="start"/>
        <w:rPr/>
      </w:pPr>
      <w:r>
        <w:rPr>
          <w:i/>
          <w:iCs/>
          <w:lang w:val="nl-NL"/>
        </w:rPr>
        <w:t xml:space="preserve">Zaalkerk met dakruiter uit 1904 naar ontwerp van A. Salm, gebouwd voor de Vereenigde Doopsgezinde Gemeente. </w:t>
      </w:r>
      <w:r>
        <w:rPr>
          <w:i/>
          <w:iCs/>
        </w:rPr>
        <w:t>Sinds 1975 in gebruik bij de Gereformeerde Kerk Vrijgemaakt. Inwendig gemoderniseerd. Gestuct troggewelf en glasvensters uit de bouwtijd.</w:t>
      </w:r>
    </w:p>
    <w:p>
      <w:pPr>
        <w:pStyle w:val="T1"/>
        <w:rPr>
          <w:i/>
          <w:i/>
          <w:iCs/>
        </w:rPr>
      </w:pPr>
      <w:r>
        <w:rPr>
          <w:i/>
          <w:iCs/>
        </w:rPr>
      </w:r>
    </w:p>
    <w:p>
      <w:pPr>
        <w:pStyle w:val="T1"/>
        <w:jc w:val="start"/>
        <w:rPr>
          <w:lang w:val="nl-NL"/>
        </w:rPr>
      </w:pPr>
      <w:r>
        <w:rPr>
          <w:lang w:val="nl-NL"/>
        </w:rPr>
        <w:t>Kas: 1904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 xml:space="preserve">Een kas van neoclassicistische snit, in zijn basisvorm vijfdelig. </w:t>
      </w:r>
      <w:r>
        <w:rPr>
          <w:lang w:val="nl-NL"/>
        </w:rPr>
        <w:t xml:space="preserve">Links en rechts in het front staan twee hoge velden opgesteld; ze zijn vlak. </w:t>
      </w:r>
      <w:r>
        <w:rPr/>
        <w:t xml:space="preserve">De stijlen van de zijvelden zijn divers ingekast; bovenaan met cannelures, afgesloten door een simpel Ionisch kapiteel. Daarboven zien we een rondboog en een fronton dat wordt bekroond door een harp. Bij de pijpuiteinden is eenvoudig rankwerk aangebracht. De pijpvoeten zijn met C-voluten en rozetjes versierd. Het zijn alle motieven die ook bij de andere pijpvelden terugkeren. Het middendeel van de kas is gedeeld, met aan weerszijde gedeelde tussenvelden. De rondbogen van het middenveld zijn ovaal. </w:t>
      </w:r>
      <w:r>
        <w:rPr>
          <w:lang w:val="nl-NL"/>
        </w:rPr>
        <w:t xml:space="preserve">Het middenveld wordt gedeeld door een brede console van opgekropt bladwerk, dat het bovenste veld visueel ondersteunt. </w:t>
      </w:r>
      <w:r>
        <w:rPr/>
        <w:t>Op de tussenvelden staan sierpotten, ondersteund door twee C-voluten, op het middenveld staat ter bekroning een gebroken fronten met een schild. Aan weerszijde van het front zijn extra zijvelden aangebracht met decoupeerwerk van samengestelde voluutvormen, van achter met doek bespannen. De onderkas is ingesnoerd, voorzien van paneelwerk en enkele banden in het verlengde van de stijlen. Aan de zijkant van deze onderkast bladerwerk.</w:t>
      </w:r>
    </w:p>
    <w:p>
      <w:pPr>
        <w:pStyle w:val="T1"/>
        <w:jc w:val="start"/>
        <w:rPr>
          <w:lang w:val="nl-NL"/>
        </w:rPr>
      </w:pPr>
      <w:r>
        <w:rPr>
          <w:lang w:val="nl-NL"/>
        </w:rPr>
      </w:r>
    </w:p>
    <w:p>
      <w:pPr>
        <w:pStyle w:val="T3Lit"/>
        <w:rPr>
          <w:b/>
          <w:b/>
          <w:bCs/>
          <w:lang w:val="nl-NL"/>
        </w:rPr>
      </w:pPr>
      <w:r>
        <w:rPr>
          <w:b/>
          <w:bCs/>
          <w:lang w:val="nl-NL"/>
        </w:rPr>
        <w:t>Literatuur</w:t>
      </w:r>
    </w:p>
    <w:p>
      <w:pPr>
        <w:pStyle w:val="T3Lit"/>
        <w:jc w:val="start"/>
        <w:rPr/>
      </w:pPr>
      <w:r>
        <w:rPr>
          <w:lang w:val="nl-NL"/>
        </w:rPr>
        <w:t xml:space="preserve">Jos Laus, </w:t>
      </w:r>
      <w:r>
        <w:rPr>
          <w:i/>
          <w:iCs/>
          <w:lang w:val="nl-NL"/>
        </w:rPr>
        <w:t>Maarschalkerweerd &amp; Zoon Orgelmakers te Utrecht</w:t>
      </w:r>
      <w:r>
        <w:rPr>
          <w:lang w:val="nl-NL"/>
        </w:rPr>
        <w:t>. Alphen aan den Rijn, 2008.</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Orgelarchief Universiteit Utrecht, Maarschalkerweerdarchief.</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1904</w:t>
      </w:r>
    </w:p>
    <w:p>
      <w:pPr>
        <w:pStyle w:val="T1"/>
        <w:rPr>
          <w:lang w:val="nl-NL"/>
        </w:rPr>
      </w:pPr>
      <w:r>
        <w:rPr>
          <w:lang w:val="nl-NL"/>
        </w:rPr>
      </w:r>
    </w:p>
    <w:p>
      <w:pPr>
        <w:pStyle w:val="T1"/>
        <w:rPr/>
      </w:pPr>
      <w:r>
        <w:rPr/>
        <w:t>Dispositie 1904 volgens dispositiecahier Maarschalkerweerd</w:t>
      </w:r>
    </w:p>
    <w:tbl>
      <w:tblPr>
        <w:tblW w:w="6730" w:type="dxa"/>
        <w:jc w:val="start"/>
        <w:tblInd w:w="-70" w:type="dxa"/>
        <w:tblLayout w:type="fixed"/>
        <w:tblCellMar>
          <w:top w:w="0" w:type="dxa"/>
          <w:start w:w="70" w:type="dxa"/>
          <w:bottom w:w="0" w:type="dxa"/>
          <w:end w:w="70" w:type="dxa"/>
        </w:tblCellMar>
      </w:tblPr>
      <w:tblGrid>
        <w:gridCol w:w="1690"/>
        <w:gridCol w:w="540"/>
        <w:gridCol w:w="1800"/>
        <w:gridCol w:w="900"/>
        <w:gridCol w:w="1260"/>
        <w:gridCol w:w="540"/>
      </w:tblGrid>
      <w:tr>
        <w:trPr/>
        <w:tc>
          <w:tcPr>
            <w:tcW w:w="1690" w:type="dxa"/>
            <w:tcBorders/>
          </w:tcPr>
          <w:p>
            <w:pPr>
              <w:pStyle w:val="T4dispositie"/>
              <w:rPr>
                <w:i/>
                <w:i/>
                <w:iCs/>
                <w:lang w:val="nl-NL"/>
              </w:rPr>
            </w:pPr>
            <w:r>
              <w:rPr>
                <w:i/>
                <w:iCs/>
                <w:lang w:val="nl-NL"/>
              </w:rPr>
              <w:t>Manuaal</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Flûte harmonique</w:t>
            </w:r>
          </w:p>
          <w:p>
            <w:pPr>
              <w:pStyle w:val="T4dispositie"/>
              <w:rPr>
                <w:lang w:val="nl-NL"/>
              </w:rPr>
            </w:pPr>
            <w:r>
              <w:rPr>
                <w:lang w:val="nl-NL"/>
              </w:rPr>
              <w:t>Prestant</w:t>
            </w:r>
          </w:p>
        </w:tc>
        <w:tc>
          <w:tcPr>
            <w:tcW w:w="54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c>
          <w:tcPr>
            <w:tcW w:w="1800" w:type="dxa"/>
            <w:tcBorders/>
          </w:tcPr>
          <w:p>
            <w:pPr>
              <w:pStyle w:val="T4dispositie"/>
              <w:rPr>
                <w:i/>
                <w:i/>
                <w:iCs/>
                <w:lang w:val="nl-NL"/>
              </w:rPr>
            </w:pPr>
            <w:r>
              <w:rPr>
                <w:i/>
                <w:iCs/>
                <w:lang w:val="nl-NL"/>
              </w:rPr>
              <w:t>Bovenklavier</w:t>
            </w:r>
          </w:p>
          <w:p>
            <w:pPr>
              <w:pStyle w:val="T4dispositie"/>
              <w:rPr>
                <w:lang w:val="nl-NL"/>
              </w:rPr>
            </w:pPr>
            <w:r>
              <w:rPr>
                <w:lang w:val="nl-NL"/>
              </w:rPr>
              <w:t>Cor de Nuit</w:t>
            </w:r>
          </w:p>
          <w:p>
            <w:pPr>
              <w:pStyle w:val="T4dispositie"/>
              <w:rPr>
                <w:lang w:val="fr-FR"/>
              </w:rPr>
            </w:pPr>
            <w:r>
              <w:rPr>
                <w:lang w:val="fr-FR"/>
              </w:rPr>
              <w:t>Viola di Gamba</w:t>
            </w:r>
          </w:p>
          <w:p>
            <w:pPr>
              <w:pStyle w:val="T4dispositie"/>
              <w:rPr>
                <w:lang w:val="fr-FR"/>
              </w:rPr>
            </w:pPr>
            <w:r>
              <w:rPr>
                <w:lang w:val="fr-FR"/>
              </w:rPr>
              <w:t>Voix-Céleste</w:t>
            </w:r>
          </w:p>
          <w:p>
            <w:pPr>
              <w:pStyle w:val="T4dispositie"/>
              <w:rPr>
                <w:lang w:val="nl-NL"/>
              </w:rPr>
            </w:pPr>
            <w:r>
              <w:rPr>
                <w:lang w:val="nl-NL"/>
              </w:rPr>
              <w:t>Flûte Octaviante</w:t>
            </w:r>
          </w:p>
          <w:p>
            <w:pPr>
              <w:pStyle w:val="T4dispositie"/>
              <w:rPr>
                <w:lang w:val="nl-NL"/>
              </w:rPr>
            </w:pPr>
            <w:r>
              <w:rPr>
                <w:lang w:val="nl-NL"/>
              </w:rPr>
              <w:t>Doublette</w:t>
            </w:r>
          </w:p>
          <w:p>
            <w:pPr>
              <w:pStyle w:val="T4dispositie"/>
              <w:rPr>
                <w:lang w:val="nl-NL"/>
              </w:rPr>
            </w:pPr>
            <w:r>
              <w:rPr>
                <w:lang w:val="nl-NL"/>
              </w:rPr>
              <w:t>Trompet harmonique</w:t>
            </w:r>
          </w:p>
          <w:p>
            <w:pPr>
              <w:pStyle w:val="T4dispositie"/>
              <w:rPr>
                <w:lang w:val="nl-NL"/>
              </w:rPr>
            </w:pPr>
            <w:r>
              <w:rPr>
                <w:lang w:val="nl-NL"/>
              </w:rPr>
              <w:t>Basson Hobo</w:t>
            </w:r>
          </w:p>
          <w:p>
            <w:pPr>
              <w:pStyle w:val="T4dispositie"/>
              <w:rPr>
                <w:lang w:val="nl-NL"/>
              </w:rPr>
            </w:pPr>
            <w:r>
              <w:rPr>
                <w:lang w:val="nl-NL"/>
              </w:rPr>
              <w:t>Vox Humana</w:t>
            </w:r>
          </w:p>
        </w:tc>
        <w:tc>
          <w:tcPr>
            <w:tcW w:w="90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2[-3] st.</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tc>
        <w:tc>
          <w:tcPr>
            <w:tcW w:w="1260" w:type="dxa"/>
            <w:tcBorders/>
          </w:tcPr>
          <w:p>
            <w:pPr>
              <w:pStyle w:val="T4dispositie"/>
              <w:rPr>
                <w:i/>
                <w:i/>
                <w:iCs/>
                <w:lang w:val="nl-NL"/>
              </w:rPr>
            </w:pPr>
            <w:r>
              <w:rPr>
                <w:i/>
                <w:iCs/>
                <w:lang w:val="nl-NL"/>
              </w:rPr>
              <w:t>Pedaal</w:t>
            </w:r>
          </w:p>
          <w:p>
            <w:pPr>
              <w:pStyle w:val="T4dispositie"/>
              <w:rPr>
                <w:lang w:val="nl-NL"/>
              </w:rPr>
            </w:pPr>
            <w:r>
              <w:rPr>
                <w:lang w:val="nl-NL"/>
              </w:rPr>
              <w:t>Subbas</w:t>
            </w:r>
          </w:p>
          <w:p>
            <w:pPr>
              <w:pStyle w:val="T4dispositie"/>
              <w:rPr>
                <w:lang w:val="nl-NL"/>
              </w:rPr>
            </w:pPr>
            <w:r>
              <w:rPr>
                <w:lang w:val="nl-NL"/>
              </w:rPr>
              <w:t>Open Fluit</w:t>
            </w:r>
          </w:p>
          <w:p>
            <w:pPr>
              <w:pStyle w:val="T4dispositie"/>
              <w:rPr>
                <w:lang w:val="nl-NL"/>
              </w:rPr>
            </w:pPr>
            <w:r>
              <w:rPr>
                <w:lang w:val="nl-NL"/>
              </w:rPr>
              <w:t>Basson</w:t>
            </w:r>
          </w:p>
        </w:tc>
        <w:tc>
          <w:tcPr>
            <w:tcW w:w="54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16'</w:t>
            </w:r>
          </w:p>
        </w:tc>
      </w:tr>
    </w:tbl>
    <w:p>
      <w:pPr>
        <w:pStyle w:val="T4dispositie"/>
        <w:rPr>
          <w:lang w:val="nl-NL"/>
        </w:rPr>
      </w:pPr>
      <w:r>
        <w:rPr>
          <w:lang w:val="nl-NL"/>
        </w:rPr>
      </w:r>
    </w:p>
    <w:p>
      <w:pPr>
        <w:pStyle w:val="T4dispositie"/>
        <w:rPr>
          <w:lang w:val="nl-NL"/>
        </w:rPr>
      </w:pPr>
      <w:r>
        <w:rPr>
          <w:lang w:val="nl-NL"/>
        </w:rPr>
        <w:t>klavierkoppeling, koppel I-Ped, koppel II-Ped, Octaafkoppel Bovenklavier hooge octaaf</w:t>
      </w:r>
    </w:p>
    <w:p>
      <w:pPr>
        <w:pStyle w:val="T4dispositie"/>
        <w:rPr>
          <w:lang w:val="nl-NL"/>
        </w:rPr>
      </w:pPr>
      <w:r>
        <w:rPr>
          <w:lang w:val="nl-NL"/>
        </w:rPr>
        <w:t>piano, mf, f, ff</w:t>
      </w:r>
    </w:p>
    <w:p>
      <w:pPr>
        <w:pStyle w:val="T4dispositie"/>
        <w:rPr>
          <w:lang w:val="nl-NL"/>
        </w:rPr>
      </w:pPr>
      <w:r>
        <w:rPr>
          <w:lang w:val="nl-NL"/>
        </w:rPr>
        <w:t>tremolo Vox Hum</w:t>
      </w:r>
    </w:p>
    <w:p>
      <w:pPr>
        <w:pStyle w:val="T4dispositie"/>
        <w:rPr>
          <w:lang w:val="nl-NL"/>
        </w:rPr>
      </w:pPr>
      <w:r>
        <w:rPr>
          <w:lang w:val="nl-NL"/>
        </w:rPr>
        <w:t>trede echo kast</w:t>
      </w:r>
    </w:p>
    <w:p>
      <w:pPr>
        <w:pStyle w:val="T4dispositie"/>
        <w:rPr>
          <w:lang w:val="nl-NL"/>
        </w:rPr>
      </w:pPr>
      <w:r>
        <w:rPr>
          <w:lang w:val="nl-NL"/>
        </w:rPr>
      </w:r>
    </w:p>
    <w:p>
      <w:pPr>
        <w:pStyle w:val="T4dispositie"/>
        <w:rPr>
          <w:lang w:val="nl-NL"/>
        </w:rPr>
      </w:pPr>
      <w:r>
        <w:rPr>
          <w:lang w:val="nl-NL"/>
        </w:rPr>
        <w:t>* volgens opgave van A. Bouman waren tevens een registercrescendo met schaalaanduiding en een calcant aanwezig</w:t>
      </w:r>
    </w:p>
    <w:p>
      <w:pPr>
        <w:pStyle w:val="T1"/>
        <w:jc w:val="start"/>
        <w:rPr>
          <w:lang w:val="nl-NL"/>
        </w:rPr>
      </w:pPr>
      <w:r>
        <w:rPr>
          <w:lang w:val="nl-NL"/>
        </w:rPr>
      </w:r>
    </w:p>
    <w:p>
      <w:pPr>
        <w:pStyle w:val="T1"/>
        <w:jc w:val="start"/>
        <w:rPr>
          <w:lang w:val="nl-NL"/>
        </w:rPr>
      </w:pPr>
      <w:r>
        <w:rPr>
          <w:lang w:val="nl-NL"/>
        </w:rPr>
        <w:t>W. van Leeuwen Gzn 1958</w:t>
      </w:r>
    </w:p>
    <w:p>
      <w:pPr>
        <w:pStyle w:val="T1"/>
        <w:numPr>
          <w:ilvl w:val="0"/>
          <w:numId w:val="3"/>
        </w:numPr>
        <w:jc w:val="start"/>
        <w:rPr>
          <w:lang w:val="nl-NL"/>
        </w:rPr>
      </w:pPr>
      <w:r>
        <w:rPr>
          <w:lang w:val="nl-NL"/>
        </w:rPr>
        <w:t>orgel hersteld en gewijzigd</w:t>
      </w:r>
    </w:p>
    <w:p>
      <w:pPr>
        <w:pStyle w:val="T1"/>
        <w:numPr>
          <w:ilvl w:val="0"/>
          <w:numId w:val="3"/>
        </w:numPr>
        <w:jc w:val="start"/>
        <w:rPr>
          <w:lang w:val="nl-NL"/>
        </w:rPr>
      </w:pPr>
      <w:r>
        <w:rPr>
          <w:lang w:val="nl-NL"/>
        </w:rPr>
        <w:t>echokast bovenklavier verwijderd</w:t>
      </w:r>
    </w:p>
    <w:p>
      <w:pPr>
        <w:pStyle w:val="T1"/>
        <w:numPr>
          <w:ilvl w:val="0"/>
          <w:numId w:val="3"/>
        </w:numPr>
        <w:jc w:val="start"/>
        <w:rPr>
          <w:lang w:val="nl-NL"/>
        </w:rPr>
      </w:pPr>
      <w:r>
        <w:rPr>
          <w:lang w:val="nl-NL"/>
        </w:rPr>
        <w:t>dispositiewijzigingen:</w:t>
      </w:r>
    </w:p>
    <w:p>
      <w:pPr>
        <w:pStyle w:val="T1"/>
        <w:ind w:start="708" w:hanging="0"/>
        <w:jc w:val="start"/>
        <w:rPr/>
      </w:pPr>
      <w:r>
        <w:rPr/>
        <w:t>Man I - Bourdon 16', - Flûte Harmonique 8', - Prestant 4', + Holpijp 8', + Fluit 4', + Mixtuur 5 st.</w:t>
      </w:r>
    </w:p>
    <w:p>
      <w:pPr>
        <w:pStyle w:val="T1"/>
        <w:ind w:start="708" w:hanging="0"/>
        <w:jc w:val="start"/>
        <w:rPr>
          <w:lang w:val="fr-FR"/>
        </w:rPr>
      </w:pPr>
      <w:r>
        <w:rPr>
          <w:lang w:val="fr-FR"/>
        </w:rPr>
        <w:t>Man II - Cor de Nuit 8', - Voix Céleste 8', - Flûte Octaviante 4', - Doublette 2'-, Trompet harmonique 8', - Basson Hobo 8', - Vox Humana 8', + Roerfluit 8', + Quintadeen 8', + Open Fluit 4' , + Terts 1 3/5', + Sesquialter 2 st., + Kromhoorn 8' , + Nasard 2 2/3', + Prestant 2'</w:t>
      </w:r>
    </w:p>
    <w:p>
      <w:pPr>
        <w:pStyle w:val="T1"/>
        <w:ind w:start="708" w:hanging="0"/>
        <w:jc w:val="start"/>
        <w:rPr/>
      </w:pPr>
      <w:r>
        <w:rPr/>
        <w:t>Ped - Basson 16', + Octaaf 4'</w:t>
      </w:r>
    </w:p>
    <w:p>
      <w:pPr>
        <w:pStyle w:val="T1"/>
        <w:jc w:val="start"/>
        <w:rPr/>
      </w:pPr>
      <w:r>
        <w:rPr/>
      </w:r>
    </w:p>
    <w:p>
      <w:pPr>
        <w:pStyle w:val="T1"/>
        <w:jc w:val="start"/>
        <w:rPr>
          <w:lang w:val="nl-NL"/>
        </w:rPr>
      </w:pPr>
      <w:r>
        <w:rPr>
          <w:lang w:val="nl-NL"/>
        </w:rPr>
        <w:t>H. Schreurs 1971</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dispositiewijzigingen:</w:t>
      </w:r>
    </w:p>
    <w:p>
      <w:pPr>
        <w:pStyle w:val="T1"/>
        <w:ind w:start="708" w:hanging="0"/>
        <w:jc w:val="start"/>
        <w:rPr>
          <w:lang w:val="nl-NL"/>
        </w:rPr>
      </w:pPr>
      <w:r>
        <w:rPr>
          <w:lang w:val="nl-NL"/>
        </w:rPr>
        <w:t>Man I - Fluit 4', + Prestant 4'; Mixtuur 5 st. $ 3 st.</w:t>
      </w:r>
    </w:p>
    <w:p>
      <w:pPr>
        <w:pStyle w:val="T1"/>
        <w:ind w:start="708" w:hanging="0"/>
        <w:jc w:val="start"/>
        <w:rPr>
          <w:lang w:val="nl-NL"/>
        </w:rPr>
      </w:pPr>
      <w:r>
        <w:rPr>
          <w:lang w:val="nl-NL"/>
        </w:rPr>
        <w:t>Man II - Roerfluit 8', - Quintadeen 8', - Sesquialter 2 st., + Cor de Nuit 8', + Trompet 8' (gereserveerd)</w:t>
      </w:r>
    </w:p>
    <w:p>
      <w:pPr>
        <w:pStyle w:val="T1"/>
        <w:ind w:start="708" w:hanging="0"/>
        <w:jc w:val="start"/>
        <w:rPr/>
      </w:pPr>
      <w:r>
        <w:rPr/>
        <w:t>Ped + Basson 16' (gereserveerd)</w:t>
      </w:r>
    </w:p>
    <w:p>
      <w:pPr>
        <w:pStyle w:val="T1"/>
        <w:jc w:val="start"/>
        <w:rPr/>
      </w:pPr>
      <w:r>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I, manuaal II, pedaal</w:t>
      </w:r>
    </w:p>
    <w:p>
      <w:pPr>
        <w:pStyle w:val="T1"/>
        <w:jc w:val="start"/>
        <w:rPr>
          <w:lang w:val="nl-NL"/>
        </w:rPr>
      </w:pPr>
      <w:r>
        <w:rPr>
          <w:lang w:val="nl-NL"/>
        </w:rPr>
      </w:r>
    </w:p>
    <w:p>
      <w:pPr>
        <w:pStyle w:val="T1"/>
        <w:jc w:val="start"/>
        <w:rPr/>
      </w:pPr>
      <w:r>
        <w:rPr/>
        <w:t>Dispositie</w:t>
      </w:r>
    </w:p>
    <w:tbl>
      <w:tblPr>
        <w:tblW w:w="6550" w:type="dxa"/>
        <w:jc w:val="start"/>
        <w:tblInd w:w="-70" w:type="dxa"/>
        <w:tblLayout w:type="fixed"/>
        <w:tblCellMar>
          <w:top w:w="0" w:type="dxa"/>
          <w:start w:w="70" w:type="dxa"/>
          <w:bottom w:w="0" w:type="dxa"/>
          <w:end w:w="70" w:type="dxa"/>
        </w:tblCellMar>
      </w:tblPr>
      <w:tblGrid>
        <w:gridCol w:w="1150"/>
        <w:gridCol w:w="720"/>
        <w:gridCol w:w="1501"/>
        <w:gridCol w:w="806"/>
        <w:gridCol w:w="1473"/>
        <w:gridCol w:w="900"/>
      </w:tblGrid>
      <w:tr>
        <w:trPr/>
        <w:tc>
          <w:tcPr>
            <w:tcW w:w="1150" w:type="dxa"/>
            <w:tcBorders/>
          </w:tcPr>
          <w:p>
            <w:pPr>
              <w:pStyle w:val="T4dispositie"/>
              <w:rPr>
                <w:i/>
                <w:i/>
                <w:iCs/>
                <w:lang w:val="nl-NL"/>
              </w:rPr>
            </w:pPr>
            <w:r>
              <w:rPr>
                <w:i/>
                <w:iCs/>
                <w:lang w:val="nl-NL"/>
              </w:rPr>
              <w:t>Manuaal I</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Prestant</w:t>
            </w:r>
          </w:p>
          <w:p>
            <w:pPr>
              <w:pStyle w:val="T4dispositie"/>
              <w:rPr>
                <w:lang w:val="nl-NL"/>
              </w:rPr>
            </w:pPr>
            <w:r>
              <w:rPr>
                <w:lang w:val="nl-NL"/>
              </w:rPr>
              <w:t>Mixtuur*</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3-4 st.</w:t>
            </w:r>
          </w:p>
        </w:tc>
        <w:tc>
          <w:tcPr>
            <w:tcW w:w="1501" w:type="dxa"/>
            <w:tcBorders/>
          </w:tcPr>
          <w:p>
            <w:pPr>
              <w:pStyle w:val="T4dispositie"/>
              <w:rPr>
                <w:i/>
                <w:i/>
                <w:iCs/>
                <w:lang w:val="nl-NL"/>
              </w:rPr>
            </w:pPr>
            <w:r>
              <w:rPr>
                <w:i/>
                <w:iCs/>
                <w:lang w:val="nl-NL"/>
              </w:rPr>
              <w:t>Manuaal II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Nachthoorn</w:t>
            </w:r>
          </w:p>
          <w:p>
            <w:pPr>
              <w:pStyle w:val="T4dispositie"/>
              <w:rPr>
                <w:lang w:val="nl-NL"/>
              </w:rPr>
            </w:pPr>
            <w:r>
              <w:rPr>
                <w:lang w:val="nl-NL"/>
              </w:rPr>
              <w:t>Gamba</w:t>
            </w:r>
          </w:p>
          <w:p>
            <w:pPr>
              <w:pStyle w:val="T4dispositie"/>
              <w:rPr>
                <w:lang w:val="nl-NL"/>
              </w:rPr>
            </w:pPr>
            <w:r>
              <w:rPr>
                <w:lang w:val="nl-NL"/>
              </w:rPr>
              <w:t>Fluit</w:t>
            </w:r>
          </w:p>
          <w:p>
            <w:pPr>
              <w:pStyle w:val="T4dispositie"/>
              <w:rPr>
                <w:lang w:val="nl-NL"/>
              </w:rPr>
            </w:pPr>
            <w:r>
              <w:rPr>
                <w:lang w:val="nl-NL"/>
              </w:rPr>
              <w:t>Nasard</w:t>
            </w:r>
          </w:p>
          <w:p>
            <w:pPr>
              <w:pStyle w:val="T4dispositie"/>
              <w:rPr>
                <w:lang w:val="nl-NL"/>
              </w:rPr>
            </w:pPr>
            <w:r>
              <w:rPr>
                <w:lang w:val="nl-NL"/>
              </w:rPr>
              <w:t>Doublet</w:t>
            </w:r>
          </w:p>
          <w:p>
            <w:pPr>
              <w:pStyle w:val="T4dispositie"/>
              <w:rPr>
                <w:lang w:val="nl-NL"/>
              </w:rPr>
            </w:pPr>
            <w:r>
              <w:rPr>
                <w:lang w:val="nl-NL"/>
              </w:rPr>
              <w:t>Terts</w:t>
            </w:r>
          </w:p>
          <w:p>
            <w:pPr>
              <w:pStyle w:val="T4dispositie"/>
              <w:rPr>
                <w:lang w:val="nl-NL"/>
              </w:rPr>
            </w:pPr>
            <w:r>
              <w:rPr>
                <w:lang w:val="nl-NL"/>
              </w:rPr>
              <w:t>Trompet**</w:t>
            </w:r>
          </w:p>
          <w:p>
            <w:pPr>
              <w:pStyle w:val="T4dispositie"/>
              <w:rPr>
                <w:lang w:val="nl-NL"/>
              </w:rPr>
            </w:pPr>
            <w:r>
              <w:rPr>
                <w:lang w:val="nl-NL"/>
              </w:rPr>
              <w:t>Kromhoorn</w:t>
            </w:r>
          </w:p>
        </w:tc>
        <w:tc>
          <w:tcPr>
            <w:tcW w:w="806"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8'</w:t>
            </w:r>
          </w:p>
          <w:p>
            <w:pPr>
              <w:pStyle w:val="T4dispositie"/>
              <w:rPr>
                <w:lang w:val="nl-NL"/>
              </w:rPr>
            </w:pPr>
            <w:r>
              <w:rPr>
                <w:lang w:val="nl-NL"/>
              </w:rPr>
              <w:t>8'</w:t>
            </w:r>
          </w:p>
        </w:tc>
        <w:tc>
          <w:tcPr>
            <w:tcW w:w="1473" w:type="dxa"/>
            <w:tcBorders/>
          </w:tcPr>
          <w:p>
            <w:pPr>
              <w:pStyle w:val="T4dispositie"/>
              <w:rPr>
                <w:lang w:val="nl-NL"/>
              </w:rPr>
            </w:pPr>
            <w:r>
              <w:rPr>
                <w:i/>
                <w:iCs/>
                <w:lang w:val="nl-NL"/>
              </w:rPr>
              <w:t>Pedaal</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Basson**</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16'</w:t>
            </w:r>
          </w:p>
        </w:tc>
      </w:tr>
    </w:tbl>
    <w:p>
      <w:pPr>
        <w:pStyle w:val="T1"/>
        <w:jc w:val="start"/>
        <w:rPr>
          <w:sz w:val="20"/>
          <w:lang w:val="nl-NL"/>
        </w:rPr>
      </w:pPr>
      <w:r>
        <w:rPr>
          <w:sz w:val="20"/>
          <w:lang w:val="nl-NL"/>
        </w:rPr>
      </w:r>
    </w:p>
    <w:p>
      <w:pPr>
        <w:pStyle w:val="T1"/>
        <w:jc w:val="start"/>
        <w:rPr>
          <w:sz w:val="20"/>
          <w:lang w:val="nl-NL"/>
        </w:rPr>
      </w:pPr>
      <w:r>
        <w:rPr>
          <w:sz w:val="20"/>
          <w:lang w:val="nl-NL"/>
        </w:rPr>
        <w:t>* in werkelijkheid 3 st</w:t>
      </w:r>
    </w:p>
    <w:p>
      <w:pPr>
        <w:pStyle w:val="T1"/>
        <w:jc w:val="start"/>
        <w:rPr>
          <w:sz w:val="20"/>
          <w:lang w:val="nl-NL"/>
        </w:rPr>
      </w:pPr>
      <w:r>
        <w:rPr>
          <w:sz w:val="20"/>
          <w:lang w:val="nl-NL"/>
        </w:rPr>
        <w:t>** gereserveerd</w:t>
      </w:r>
    </w:p>
    <w:p>
      <w:pPr>
        <w:pStyle w:val="T1"/>
        <w:jc w:val="start"/>
        <w:rPr>
          <w:sz w:val="20"/>
          <w:lang w:val="nl-NL"/>
        </w:rPr>
      </w:pPr>
      <w:r>
        <w:rPr>
          <w:sz w:val="20"/>
          <w:lang w:val="nl-NL"/>
        </w:rPr>
      </w:r>
    </w:p>
    <w:p>
      <w:pPr>
        <w:pStyle w:val="T1"/>
        <w:jc w:val="start"/>
        <w:rPr>
          <w:lang w:val="nl-NL"/>
        </w:rPr>
      </w:pPr>
      <w:r>
        <w:rPr>
          <w:lang w:val="nl-NL"/>
        </w:rPr>
        <w:t>Werktuiglijke registers</w:t>
      </w:r>
    </w:p>
    <w:p>
      <w:pPr>
        <w:pStyle w:val="T1"/>
        <w:jc w:val="start"/>
        <w:rPr>
          <w:lang w:val="nl-NL"/>
        </w:rPr>
      </w:pPr>
      <w:r>
        <w:rPr>
          <w:lang w:val="nl-NL"/>
        </w:rPr>
        <w:t>koppelingen I-II, II-II 4', Ped-I, Ped-II</w:t>
      </w:r>
    </w:p>
    <w:p>
      <w:pPr>
        <w:pStyle w:val="T1"/>
        <w:jc w:val="start"/>
        <w:rPr>
          <w:lang w:val="nl-NL"/>
        </w:rPr>
      </w:pPr>
      <w:r>
        <w:rPr>
          <w:lang w:val="nl-NL"/>
        </w:rPr>
        <w:t>tremolo II</w:t>
      </w:r>
    </w:p>
    <w:p>
      <w:pPr>
        <w:pStyle w:val="T1"/>
        <w:jc w:val="start"/>
        <w:rPr>
          <w:lang w:val="nl-NL"/>
        </w:rPr>
      </w:pPr>
      <w:r>
        <w:rPr>
          <w:lang w:val="nl-NL"/>
        </w:rPr>
      </w:r>
    </w:p>
    <w:p>
      <w:pPr>
        <w:pStyle w:val="T1"/>
        <w:jc w:val="start"/>
        <w:rPr>
          <w:lang w:val="nl-NL"/>
        </w:rPr>
      </w:pPr>
      <w:r>
        <w:rPr>
          <w:lang w:val="nl-NL"/>
        </w:rPr>
        <w:t>Samenstelling vulstem</w:t>
      </w:r>
    </w:p>
    <w:tbl>
      <w:tblPr>
        <w:tblW w:w="3188" w:type="dxa"/>
        <w:jc w:val="start"/>
        <w:tblInd w:w="-70" w:type="dxa"/>
        <w:tblLayout w:type="fixed"/>
        <w:tblCellMar>
          <w:top w:w="0" w:type="dxa"/>
          <w:start w:w="70" w:type="dxa"/>
          <w:bottom w:w="0" w:type="dxa"/>
          <w:end w:w="70" w:type="dxa"/>
        </w:tblCellMar>
      </w:tblPr>
      <w:tblGrid>
        <w:gridCol w:w="1023"/>
        <w:gridCol w:w="718"/>
        <w:gridCol w:w="729"/>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drie regulateurs</w:t>
      </w:r>
    </w:p>
    <w:p>
      <w:pPr>
        <w:pStyle w:val="T1"/>
        <w:jc w:val="start"/>
        <w:rPr>
          <w:lang w:val="nl-NL"/>
        </w:rPr>
      </w:pPr>
      <w:r>
        <w:rPr>
          <w:lang w:val="nl-NL"/>
        </w:rPr>
        <w:t>Winddruk</w:t>
      </w:r>
    </w:p>
    <w:p>
      <w:pPr>
        <w:pStyle w:val="T1"/>
        <w:jc w:val="start"/>
        <w:rPr>
          <w:lang w:val="nl-NL"/>
        </w:rPr>
      </w:pPr>
      <w:r>
        <w:rPr>
          <w:lang w:val="nl-NL"/>
        </w:rPr>
        <w:t>Man I 85 mm, Man II 75 mm, Ped niet gemeten</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Ondanks de diverse dispositiewijzigingen bleef de technische aanleg van dit rein-pneumatische membraanladen-orgel grotendeels bewaard. De vrijstaande speeltafel met zicht op de kerkruimte bevindt zich in een orgelkamer achter het balkon links van het orgelfront. De registertoetsen zijn in een drietal terrassen aan weerszijden van de handklavieren met geprofileerde bakstukken aangebracht. Voor het HW zijn roze, voor het NW witte en voor het Ped groene porseleinen naamschildjes boven de registertoetsen aangebracht. In het knieschot bevindt zich een tweetal dichtgezette uitsparingen voor de vroegere crescendotrede en het registercrescendo. Boven de firmasignatuur boven het bovenklavier is een glasvenster aanwezig waarachter zich oorspronkelijk de schaalverdeling voor het registercrescendo bevond.</w:t>
      </w:r>
    </w:p>
    <w:p>
      <w:pPr>
        <w:pStyle w:val="T1"/>
        <w:jc w:val="start"/>
        <w:rPr>
          <w:lang w:val="nl-NL"/>
        </w:rPr>
      </w:pPr>
      <w:r>
        <w:rPr>
          <w:lang w:val="nl-NL"/>
        </w:rPr>
        <w:t>De windvoorziening staat in een aparte balgenkamer onder het orgel achter de vroegere kanselwand. De trapinrichting van de hoofdbalg is nog aanwezig.</w:t>
      </w:r>
    </w:p>
    <w:p>
      <w:pPr>
        <w:pStyle w:val="T1"/>
        <w:jc w:val="start"/>
        <w:rPr/>
      </w:pPr>
      <w:r>
        <w:rPr>
          <w:lang w:val="nl-NL"/>
        </w:rPr>
        <w:t>In zijvelden en middenrond van het front spreken C-A en B-f van de Prestant 8'. Zeven pijpen in het middenrond en alle pijpen in de zes kleine frontvelden zijn loos. De manuaalladen bevinden zich achter elkaar gescheiden door een smalle stemgang met het HW direct achter het front. Ze zijn ingedeeld in hele tonen vanuit het midden oplopend, met de registerventielkasten tussen C- en Ciskant. Voor het HW ligt de C-zijde vanuit de kerk gezien rechts, voor het NW links. Voor het pedaal is een tweetal laden haaks op het linker zijveld opgesteld, onderling gescheiden door een stemgang met de Subbas 16' tegen een scheidingswand met de orgelkamer voor beide manuaalladen. C-dis van de drie pedaalregisters staan opgesteld aflopend vanaf, e-f</w:t>
      </w:r>
      <w:r>
        <w:rPr>
          <w:vertAlign w:val="superscript"/>
          <w:lang w:val="nl-NL"/>
        </w:rPr>
        <w:t>1</w:t>
      </w:r>
      <w:r>
        <w:rPr>
          <w:lang w:val="nl-NL"/>
        </w:rPr>
        <w:t xml:space="preserve"> aflopend richting het front. Oorspronkelijk waren volgens opgave van A. Bouman Subbas 16' Ped en Bourdon 16' Man gecombineerd. Voor de in 1971 gereserveerde Basson 16' is geen registercancel aanwezig.</w:t>
      </w:r>
    </w:p>
    <w:p>
      <w:pPr>
        <w:pStyle w:val="T1"/>
        <w:jc w:val="start"/>
        <w:rPr/>
      </w:pPr>
      <w:r>
        <w:rPr>
          <w:lang w:val="nl-NL"/>
        </w:rPr>
        <w:t xml:space="preserve">Grenen pijpwerk met eiken voorslagen (alles 1904) is aanwezig voor C-H van Holpijp 8' HW (op vervoerstok achter middenrond) en Nachthoorn 8' NW en voor Subbas 16' en Fluit 8' (open, met houten stemschuiven) Ped. Prestant 8' en Prestant 4' (C-cis afgevoerd) HW (beide uit 1904) zijn geheel voorzien van expressions. De Holpijp 8' bestaat vanaf c uit gedekt metalen pijpwerk met jongere hoeden, c heeft de inscriptie </w:t>
      </w:r>
      <w:r>
        <w:rPr>
          <w:i/>
          <w:lang w:val="nl-NL"/>
        </w:rPr>
        <w:t>Dis</w:t>
      </w:r>
      <w:r>
        <w:rPr>
          <w:lang w:val="nl-NL"/>
        </w:rPr>
        <w:t>. De Mixtuur is in werkelijkheid doorlopend drie sterk en in 1971 samengesteld uit pijpwerk van 1958, tot ½'-lengte voorzien van stemkrullen. De Gamba 8' van 1904 heeft rond opgeworpen labia voor C-G, houten rolbaarden voor C-H, schuine kastbaarden voor c-f</w:t>
      </w:r>
      <w:r>
        <w:rPr>
          <w:vertAlign w:val="superscript"/>
          <w:lang w:val="nl-NL"/>
        </w:rPr>
        <w:t>3</w:t>
      </w:r>
      <w:r>
        <w:rPr>
          <w:lang w:val="nl-NL"/>
        </w:rPr>
        <w:t xml:space="preserve"> en zijbaarden voor fis</w:t>
      </w:r>
      <w:r>
        <w:rPr>
          <w:vertAlign w:val="superscript"/>
          <w:lang w:val="nl-NL"/>
        </w:rPr>
        <w:t>3</w:t>
      </w:r>
      <w:r>
        <w:rPr>
          <w:lang w:val="nl-NL"/>
        </w:rPr>
        <w:t>-g</w:t>
      </w:r>
      <w:r>
        <w:rPr>
          <w:vertAlign w:val="superscript"/>
          <w:lang w:val="nl-NL"/>
        </w:rPr>
        <w:t>3</w:t>
      </w:r>
      <w:r>
        <w:rPr>
          <w:lang w:val="nl-NL"/>
        </w:rPr>
        <w:t xml:space="preserve"> en is geheel voorzien van expressions. De geheel gedekte Nachthoorn 8' is ook vanaf c mogelijk nog het originele register van 1904 en heeft op c de inscriptie </w:t>
      </w:r>
      <w:r>
        <w:rPr>
          <w:i/>
          <w:lang w:val="nl-NL"/>
        </w:rPr>
        <w:t>Holpijp</w:t>
      </w:r>
      <w:r>
        <w:rPr>
          <w:lang w:val="nl-NL"/>
        </w:rPr>
        <w:t xml:space="preserve">. C-fis van de Fluit 4' zijn gedekt met roeren, G-fis daarvan zijn blijkens inktopschrift op G afkomstig van de originele </w:t>
      </w:r>
      <w:r>
        <w:rPr>
          <w:i/>
          <w:lang w:val="nl-NL"/>
        </w:rPr>
        <w:t>Doublet 2 a 3 st</w:t>
      </w:r>
      <w:r>
        <w:rPr>
          <w:lang w:val="nl-NL"/>
        </w:rPr>
        <w:t>. Van het vervolg van de Fluit 4' zijn g-h open en c</w:t>
      </w:r>
      <w:r>
        <w:rPr>
          <w:vertAlign w:val="superscript"/>
          <w:lang w:val="nl-NL"/>
        </w:rPr>
        <w:t>1</w:t>
      </w:r>
      <w:r>
        <w:rPr>
          <w:lang w:val="nl-NL"/>
        </w:rPr>
        <w:t>-g</w:t>
      </w:r>
      <w:r>
        <w:rPr>
          <w:vertAlign w:val="superscript"/>
          <w:lang w:val="nl-NL"/>
        </w:rPr>
        <w:t>3</w:t>
      </w:r>
      <w:r>
        <w:rPr>
          <w:lang w:val="nl-NL"/>
        </w:rPr>
        <w:t xml:space="preserve"> overblazend. Van de Nasard 2 2/3' zijn C-dis</w:t>
      </w:r>
      <w:r>
        <w:rPr>
          <w:vertAlign w:val="superscript"/>
          <w:lang w:val="nl-NL"/>
        </w:rPr>
        <w:t>1</w:t>
      </w:r>
      <w:r>
        <w:rPr>
          <w:lang w:val="nl-NL"/>
        </w:rPr>
        <w:t xml:space="preserve"> gedekt en e</w:t>
      </w:r>
      <w:r>
        <w:rPr>
          <w:vertAlign w:val="superscript"/>
          <w:lang w:val="nl-NL"/>
        </w:rPr>
        <w:t>1</w:t>
      </w:r>
      <w:r>
        <w:rPr>
          <w:lang w:val="nl-NL"/>
        </w:rPr>
        <w:t>-g</w:t>
      </w:r>
      <w:r>
        <w:rPr>
          <w:vertAlign w:val="superscript"/>
          <w:lang w:val="nl-NL"/>
        </w:rPr>
        <w:t>3</w:t>
      </w:r>
      <w:r>
        <w:rPr>
          <w:lang w:val="nl-NL"/>
        </w:rPr>
        <w:t xml:space="preserve"> conisch, open, de Terts 1 3/5' begint op c en is eveneens conisch, open. De Doublet 2' is de Octaaf 2' van 1958 met stemkrullen t/m h</w:t>
      </w:r>
      <w:r>
        <w:rPr>
          <w:vertAlign w:val="superscript"/>
          <w:lang w:val="nl-NL"/>
        </w:rPr>
        <w:t>1</w:t>
      </w:r>
      <w:r>
        <w:rPr>
          <w:lang w:val="nl-NL"/>
        </w:rPr>
        <w:t>. De Kromhoorn 8' van 1958 heeft metalen koppen en stevels met enge cilindrische bekers, C-h</w:t>
      </w:r>
      <w:r>
        <w:rPr>
          <w:vertAlign w:val="superscript"/>
          <w:lang w:val="nl-NL"/>
        </w:rPr>
        <w:t>2</w:t>
      </w:r>
      <w:r>
        <w:rPr>
          <w:lang w:val="nl-NL"/>
        </w:rPr>
        <w:t xml:space="preserve"> halfgedekt met verstelbare deksels. De Octaaf 4' Ped van 1958 is voorzien van stemkrullen.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2009-08-02T16:55:00Z</dcterms:created>
  <dc:creator>WS1</dc:creator>
  <dc:description/>
  <dc:language>en-US</dc:language>
  <cp:lastModifiedBy>NIvO</cp:lastModifiedBy>
  <dcterms:modified xsi:type="dcterms:W3CDTF">2009-10-06T15:22:00Z</dcterms:modified>
  <cp:revision>3</cp:revision>
  <dc:subject/>
  <dc:title>Gaast / 1860</dc:title>
</cp:coreProperties>
</file>