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Benthuizen / 1903</w:t>
      </w:r>
    </w:p>
    <w:p>
      <w:pPr>
        <w:pStyle w:val="Heading2"/>
        <w:ind w:start="0" w:end="0" w:hanging="0"/>
        <w:rPr>
          <w:i w:val="false"/>
          <w:i w:val="false"/>
          <w:iCs/>
        </w:rPr>
      </w:pPr>
      <w:r>
        <w:rPr>
          <w:i w:val="false"/>
          <w:iCs/>
        </w:rPr>
        <w:t>Hervormde Kerk</w:t>
      </w:r>
    </w:p>
    <w:p>
      <w:pPr>
        <w:pStyle w:val="T1"/>
        <w:jc w:val="start"/>
        <w:rPr>
          <w:bCs/>
          <w:i/>
          <w:i/>
          <w:iCs/>
        </w:rPr>
      </w:pPr>
      <w:r>
        <w:rPr>
          <w:bCs/>
          <w:i/>
          <w:iCs/>
        </w:rPr>
      </w:r>
    </w:p>
    <w:p>
      <w:pPr>
        <w:pStyle w:val="T1"/>
        <w:jc w:val="start"/>
        <w:rPr>
          <w:bCs/>
          <w:i/>
          <w:i/>
          <w:iCs/>
          <w:lang w:val="nl-NL"/>
        </w:rPr>
      </w:pPr>
      <w:r>
        <w:rPr>
          <w:bCs/>
          <w:i/>
          <w:iCs/>
          <w:lang w:val="nl-NL"/>
        </w:rPr>
        <w:t>Zaalkerk uit 1797, mogelijk naar ontwerp van Jan Voorwinden, uitgebreid in 1938 naar ontwerp van G. van Hoogevest. Toren uit 1672 met luidklok van Claude Fremy uit 1691. Kansel uit ca 1650. Herenloge met stucwerkdecoraties in Louis XVI-stijl.</w:t>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bCs/>
          <w:i/>
          <w:i/>
          <w:iCs/>
          <w:spacing w:val="-3"/>
          <w:lang w:val="nl-NL"/>
        </w:rPr>
      </w:pPr>
      <w:r>
        <w:rPr>
          <w:rFonts w:cs="Times New Roman" w:ascii="Times New Roman" w:hAnsi="Times New Roman"/>
          <w:bCs/>
          <w:i/>
          <w:iCs/>
          <w:spacing w:val="-3"/>
          <w:lang w:val="nl-NL"/>
        </w:rPr>
      </w:r>
    </w:p>
    <w:p>
      <w:pPr>
        <w:pStyle w:val="T1"/>
        <w:jc w:val="start"/>
        <w:rPr>
          <w:lang w:val="nl-NL"/>
        </w:rPr>
      </w:pPr>
      <w:r>
        <w:rPr>
          <w:lang w:val="nl-NL"/>
        </w:rPr>
        <w:t>Kas: 1903</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pPr>
      <w:r>
        <w:rPr/>
        <w:t xml:space="preserve">Een vijfdelige kas, waar bij bovenkas, onderkas en balustrade een fraaie eenheid vormen. </w:t>
      </w:r>
      <w:r>
        <w:rPr>
          <w:lang w:val="nl-NL"/>
        </w:rPr>
        <w:t xml:space="preserve">De kas lijkt sterk op van Damorgels, bijvoorbeeld te Rekken (1892) en Dedgum (1893). De twee smalle pijptorens hebben een mooie tegenbeweging ten opzichte van het brede middenveld, convex en concaaf. </w:t>
      </w:r>
      <w:r>
        <w:rPr/>
        <w:t xml:space="preserve">Ter versieringen is bij de pijptorens eenvoudig opkrullend bladwerk als console aangebracht, en ter afsluiting een rijk geprofileerde lijst met daarbovenop sierschilden met laurierbladeren. Ter blindering van de pijpvoeten en – uiteinden is verguld rankwerk aangebracht. Vergelijkbaar decoratiewerk is te zien bij de drie pijpvelden; het brede middenveld en de twee smalle zijvelden. Ze staan op verhoogde pijpstok, met daarboven het verguldsel. Bij de zijvelden dient het decoratiewerk ter afsluiting van de pijpuiteinden, bij het middenveld omspeelt het een lijst van twee hangende C-voluten, met in het midden een vergulde lier. </w:t>
      </w:r>
      <w:r>
        <w:rPr>
          <w:lang w:val="nl-NL"/>
        </w:rPr>
        <w:t xml:space="preserve">De vleugelstukken maken het geheel af en vormen een eenheid met het andere decoratiewerk: ook hier verguld bladerwerk en grote en kleine voluten. </w:t>
      </w:r>
      <w:r>
        <w:rPr/>
        <w:t>In de kleuren van het orgel: hout en goud.</w:t>
      </w:r>
    </w:p>
    <w:p>
      <w:pPr>
        <w:pStyle w:val="T1"/>
        <w:jc w:val="start"/>
        <w:rPr>
          <w:lang w:val="nl-NL"/>
        </w:rPr>
      </w:pPr>
      <w:r>
        <w:rPr>
          <w:lang w:val="nl-NL"/>
        </w:rPr>
      </w:r>
    </w:p>
    <w:p>
      <w:pPr>
        <w:pStyle w:val="T3Lit"/>
        <w:rPr>
          <w:b/>
          <w:b/>
          <w:bCs/>
          <w:lang w:val="nl-NL"/>
        </w:rPr>
      </w:pPr>
      <w:r>
        <w:rPr>
          <w:b/>
          <w:bCs/>
          <w:lang w:val="nl-NL"/>
        </w:rPr>
        <w:t>Literatuur</w:t>
      </w:r>
    </w:p>
    <w:p>
      <w:pPr>
        <w:pStyle w:val="T3Lit"/>
        <w:jc w:val="start"/>
        <w:rPr/>
      </w:pPr>
      <w:r>
        <w:rPr>
          <w:lang w:val="nl-NL"/>
        </w:rPr>
        <w:t xml:space="preserve">Hendrik P. Brussee, </w:t>
      </w:r>
      <w:r>
        <w:rPr>
          <w:i/>
          <w:iCs/>
          <w:lang w:val="nl-NL"/>
        </w:rPr>
        <w:t>Orgels aan de Oude Wetering</w:t>
      </w:r>
      <w:r>
        <w:rPr>
          <w:lang w:val="nl-NL"/>
        </w:rPr>
        <w:t>. Noodwijk, 2008.</w:t>
      </w:r>
    </w:p>
    <w:p>
      <w:pPr>
        <w:pStyle w:val="T3Lit"/>
        <w:jc w:val="start"/>
        <w:rPr>
          <w:lang w:val="nl-NL"/>
        </w:rPr>
      </w:pPr>
      <w:r>
        <w:rPr>
          <w:lang w:val="nl-NL"/>
        </w:rPr>
      </w:r>
    </w:p>
    <w:p>
      <w:pPr>
        <w:pStyle w:val="T3Lit"/>
        <w:jc w:val="start"/>
        <w:rPr>
          <w:lang w:val="nl-NL"/>
        </w:rPr>
      </w:pPr>
      <w:r>
        <w:rPr>
          <w:lang w:val="nl-NL"/>
        </w:rPr>
        <w:t>Monumentnummer 8995</w:t>
      </w:r>
    </w:p>
    <w:p>
      <w:pPr>
        <w:pStyle w:val="T3Lit"/>
        <w:jc w:val="start"/>
        <w:rPr>
          <w:lang w:val="nl-NL"/>
        </w:rPr>
      </w:pPr>
      <w:r>
        <w:rPr>
          <w:lang w:val="nl-NL"/>
        </w:rPr>
        <w:t>Orgelnummer 158</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Gabry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1903</w:t>
      </w:r>
    </w:p>
    <w:p>
      <w:pPr>
        <w:pStyle w:val="T1"/>
        <w:jc w:val="start"/>
        <w:rPr>
          <w:lang w:val="nl-NL"/>
        </w:rPr>
      </w:pPr>
      <w:r>
        <w:rPr>
          <w:lang w:val="nl-NL"/>
        </w:rPr>
      </w:r>
    </w:p>
    <w:p>
      <w:pPr>
        <w:pStyle w:val="T1"/>
        <w:jc w:val="start"/>
        <w:rPr>
          <w:lang w:val="nl-NL"/>
        </w:rPr>
      </w:pPr>
      <w:r>
        <w:rPr>
          <w:lang w:val="nl-NL"/>
        </w:rPr>
        <w:t>Onbekend(e) moment(en)</w:t>
      </w:r>
    </w:p>
    <w:p>
      <w:pPr>
        <w:pStyle w:val="T1"/>
        <w:jc w:val="start"/>
        <w:rPr>
          <w:lang w:val="nl-NL"/>
        </w:rPr>
      </w:pPr>
      <w:r>
        <w:rPr>
          <w:lang w:val="nl-NL"/>
        </w:rPr>
        <w:t>.</w:t>
        <w:tab/>
        <w:t>windvoorziening vernieuwd</w:t>
      </w:r>
    </w:p>
    <w:p>
      <w:pPr>
        <w:pStyle w:val="T1"/>
        <w:jc w:val="start"/>
        <w:rPr>
          <w:lang w:val="nl-NL"/>
        </w:rPr>
      </w:pPr>
      <w:r>
        <w:rPr>
          <w:lang w:val="nl-NL"/>
        </w:rPr>
        <w:t>.</w:t>
        <w:tab/>
        <w:t>windladen voorzien van dekplaten en telescoophulzen</w:t>
      </w:r>
    </w:p>
    <w:p>
      <w:pPr>
        <w:pStyle w:val="T1"/>
        <w:jc w:val="start"/>
        <w:rPr>
          <w:lang w:val="nl-NL"/>
        </w:rPr>
      </w:pPr>
      <w:r>
        <w:rPr>
          <w:lang w:val="nl-NL"/>
        </w:rPr>
      </w:r>
    </w:p>
    <w:p>
      <w:pPr>
        <w:pStyle w:val="T1"/>
        <w:jc w:val="start"/>
        <w:rPr>
          <w:lang w:val="nl-NL"/>
        </w:rPr>
      </w:pPr>
      <w:r>
        <w:rPr>
          <w:lang w:val="nl-NL"/>
        </w:rPr>
        <w:t>Pels &amp; Van Leeuwen 1995</w:t>
      </w:r>
    </w:p>
    <w:p>
      <w:pPr>
        <w:pStyle w:val="T1"/>
        <w:jc w:val="start"/>
        <w:rPr>
          <w:lang w:val="nl-NL"/>
        </w:rPr>
      </w:pPr>
      <w:r>
        <w:rPr>
          <w:lang w:val="nl-NL"/>
        </w:rPr>
        <w:t>.</w:t>
        <w:tab/>
        <w:t>schoonmaak en herstel</w:t>
      </w:r>
    </w:p>
    <w:p>
      <w:pPr>
        <w:pStyle w:val="T1"/>
        <w:jc w:val="start"/>
        <w:rPr>
          <w:lang w:val="nl-NL"/>
        </w:rPr>
      </w:pPr>
      <w:r>
        <w:rPr>
          <w:lang w:val="nl-NL"/>
        </w:rPr>
        <w:t>.</w:t>
        <w:tab/>
        <w:t>frontpijpen gefolied</w:t>
      </w:r>
    </w:p>
    <w:p>
      <w:pPr>
        <w:pStyle w:val="T1"/>
        <w:jc w:val="start"/>
        <w:rPr>
          <w:lang w:val="nl-NL"/>
        </w:rPr>
      </w:pPr>
      <w:r>
        <w:rPr>
          <w:lang w:val="nl-NL"/>
        </w:rPr>
        <w:t>.</w:t>
        <w:tab/>
        <w:t>opliggende tremulant geplaatst</w:t>
      </w:r>
    </w:p>
    <w:p>
      <w:pPr>
        <w:pStyle w:val="T1"/>
        <w:jc w:val="start"/>
        <w:rPr>
          <w:lang w:val="nl-NL"/>
        </w:rPr>
      </w:pPr>
      <w:r>
        <w:rPr>
          <w:lang w:val="nl-NL"/>
        </w:rPr>
      </w:r>
    </w:p>
    <w:p>
      <w:pPr>
        <w:pStyle w:val="T1"/>
        <w:jc w:val="start"/>
        <w:rPr>
          <w:lang w:val="nl-NL"/>
        </w:rPr>
      </w:pPr>
      <w:r>
        <w:rPr>
          <w:lang w:val="nl-NL"/>
        </w:rPr>
        <w:t>Pels &amp; Van Leeuwen 2009</w:t>
      </w:r>
    </w:p>
    <w:p>
      <w:pPr>
        <w:pStyle w:val="T1"/>
        <w:jc w:val="start"/>
        <w:rPr>
          <w:lang w:val="nl-NL"/>
        </w:rPr>
      </w:pPr>
      <w:r>
        <w:rPr>
          <w:lang w:val="nl-NL"/>
        </w:rPr>
        <w:t>.</w:t>
        <w:tab/>
        <w:t>schoonmaak en herstel</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Mixtuur B/D*</w:t>
            </w:r>
          </w:p>
          <w:p>
            <w:pPr>
              <w:pStyle w:val="T4dispositie"/>
              <w:rPr>
                <w:lang w:val="nl-NL"/>
              </w:rPr>
            </w:pPr>
            <w:r>
              <w:rPr>
                <w:lang w:val="nl-NL"/>
              </w:rPr>
              <w:t>Cornet D</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3 st.</w:t>
            </w:r>
          </w:p>
        </w:tc>
      </w:tr>
    </w:tbl>
    <w:p>
      <w:pPr>
        <w:pStyle w:val="T4dispositie"/>
        <w:rPr/>
      </w:pPr>
      <w:r>
        <w:rPr/>
      </w:r>
    </w:p>
    <w:p>
      <w:pPr>
        <w:pStyle w:val="T4dispositie"/>
        <w:rPr>
          <w:lang w:val="nl-NL"/>
        </w:rPr>
      </w:pPr>
      <w:r>
        <w:rPr>
          <w:lang w:val="nl-NL"/>
        </w:rPr>
        <w:t>* in werkelijkheid 3-4 st.</w:t>
      </w:r>
    </w:p>
    <w:p>
      <w:pPr>
        <w:pStyle w:val="T4dispositie"/>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vulstemmen</w:t>
      </w:r>
    </w:p>
    <w:tbl>
      <w:tblPr>
        <w:tblW w:w="4635" w:type="dxa"/>
        <w:jc w:val="start"/>
        <w:tblInd w:w="0" w:type="dxa"/>
        <w:tblLayout w:type="fixed"/>
        <w:tblCellMar>
          <w:top w:w="0" w:type="dxa"/>
          <w:start w:w="70" w:type="dxa"/>
          <w:bottom w:w="0" w:type="dxa"/>
          <w:end w:w="70" w:type="dxa"/>
        </w:tblCellMar>
      </w:tblPr>
      <w:tblGrid>
        <w:gridCol w:w="1023"/>
        <w:gridCol w:w="718"/>
        <w:gridCol w:w="729"/>
        <w:gridCol w:w="718"/>
        <w:gridCol w:w="718"/>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c</w:t>
            </w:r>
          </w:p>
          <w:p>
            <w:pPr>
              <w:pStyle w:val="T4dispositie"/>
              <w:rPr/>
            </w:pPr>
            <w:r>
              <w:rPr/>
              <w:t>2 2/3</w:t>
            </w:r>
          </w:p>
          <w:p>
            <w:pPr>
              <w:pStyle w:val="T4dispositie"/>
              <w:rPr/>
            </w:pPr>
            <w:r>
              <w:rPr/>
              <w:t>2</w:t>
            </w:r>
          </w:p>
          <w:p>
            <w:pPr>
              <w:pStyle w:val="T4dispositie"/>
              <w:rPr/>
            </w:pPr>
            <w:r>
              <w:rPr/>
              <w:t>1 1/3</w:t>
            </w:r>
          </w:p>
        </w:tc>
        <w:tc>
          <w:tcPr>
            <w:tcW w:w="718"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tc>
        <w:tc>
          <w:tcPr>
            <w:tcW w:w="718" w:type="dxa"/>
            <w:tcBorders/>
          </w:tcPr>
          <w:p>
            <w:pPr>
              <w:pStyle w:val="T4dispositie"/>
              <w:rPr/>
            </w:pPr>
            <w:r>
              <w:rPr/>
              <w:t>c</w:t>
            </w:r>
            <w:r>
              <w:rPr>
                <w:vertAlign w:val="superscript"/>
              </w:rPr>
              <w:t>2</w:t>
            </w:r>
          </w:p>
          <w:p>
            <w:pPr>
              <w:pStyle w:val="T4dispositie"/>
              <w:rPr/>
            </w:pPr>
            <w:r>
              <w:rPr/>
              <w:t>5 1/3</w:t>
            </w:r>
          </w:p>
          <w:p>
            <w:pPr>
              <w:pStyle w:val="T4dispositie"/>
              <w:rPr/>
            </w:pPr>
            <w:r>
              <w:rPr/>
              <w:t>4</w:t>
            </w:r>
          </w:p>
          <w:p>
            <w:pPr>
              <w:pStyle w:val="T4dispositie"/>
              <w:rPr/>
            </w:pPr>
            <w:r>
              <w:rPr/>
              <w:t>2 2/3</w:t>
            </w:r>
          </w:p>
          <w:p>
            <w:pPr>
              <w:pStyle w:val="T4dispositie"/>
              <w:rPr/>
            </w:pPr>
            <w:r>
              <w:rPr/>
              <w:t>2</w:t>
            </w:r>
          </w:p>
        </w:tc>
        <w:tc>
          <w:tcPr>
            <w:tcW w:w="729" w:type="dxa"/>
            <w:tcBorders/>
          </w:tcPr>
          <w:p>
            <w:pPr>
              <w:pStyle w:val="T4dispositie"/>
              <w:rPr/>
            </w:pPr>
            <w:r>
              <w:rPr/>
              <w:t>c</w:t>
            </w:r>
            <w:r>
              <w:rPr>
                <w:vertAlign w:val="superscript"/>
              </w:rPr>
              <w:t>3</w:t>
            </w:r>
          </w:p>
          <w:p>
            <w:pPr>
              <w:pStyle w:val="T4dispositie"/>
              <w:rPr/>
            </w:pPr>
            <w:r>
              <w:rPr/>
              <w:t>8</w:t>
            </w:r>
          </w:p>
          <w:p>
            <w:pPr>
              <w:pStyle w:val="T4dispositie"/>
              <w:rPr/>
            </w:pPr>
            <w:r>
              <w:rPr/>
              <w:t>5 1/3</w:t>
            </w:r>
          </w:p>
          <w:p>
            <w:pPr>
              <w:pStyle w:val="T4dispositie"/>
              <w:rPr/>
            </w:pPr>
            <w:r>
              <w:rPr/>
              <w:t>4</w:t>
            </w:r>
          </w:p>
          <w:p>
            <w:pPr>
              <w:pStyle w:val="T4dispositie"/>
              <w:rPr/>
            </w:pPr>
            <w:r>
              <w:rPr/>
              <w:t>2 2/3</w:t>
            </w:r>
          </w:p>
        </w:tc>
      </w:tr>
    </w:tbl>
    <w:p>
      <w:pPr>
        <w:pStyle w:val="T1"/>
        <w:jc w:val="start"/>
        <w:rPr>
          <w:lang w:val="nl-NL"/>
        </w:rPr>
      </w:pPr>
      <w:r>
        <w:rPr>
          <w:lang w:val="nl-NL"/>
        </w:rPr>
      </w:r>
    </w:p>
    <w:p>
      <w:pPr>
        <w:pStyle w:val="T1"/>
        <w:jc w:val="start"/>
        <w:rPr/>
      </w:pPr>
      <w:r>
        <w:rPr/>
        <w:t xml:space="preserve">Cornet   </w:t>
      </w:r>
      <w:r>
        <w:rPr>
          <w:sz w:val="20"/>
        </w:rPr>
        <w:t>c</w:t>
      </w:r>
      <w:r>
        <w:rPr>
          <w:sz w:val="20"/>
          <w:vertAlign w:val="superscript"/>
        </w:rPr>
        <w:t>1</w:t>
      </w:r>
      <w:r>
        <w:rPr>
          <w:sz w:val="20"/>
        </w:rPr>
        <w:t xml:space="preserve">   4 - 2 2/3 - 2</w:t>
      </w:r>
    </w:p>
    <w:p>
      <w:pPr>
        <w:pStyle w:val="T1"/>
        <w:jc w:val="start"/>
        <w:rPr/>
      </w:pPr>
      <w:r>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C-h</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88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Het front van dit orgel is geheel loos en bestaat uit houten dummies.</w:t>
      </w:r>
    </w:p>
    <w:p>
      <w:pPr>
        <w:pStyle w:val="T1"/>
        <w:jc w:val="start"/>
        <w:rPr>
          <w:lang w:val="nl-NL"/>
        </w:rPr>
      </w:pPr>
      <w:r>
        <w:rPr>
          <w:lang w:val="nl-NL"/>
        </w:rPr>
        <w:t>Het handklavier met de daaronder aanwezige stoters en de beide windladen (met inliggende voorslagen voorzien van touwlussen) inclusief slepen en sleepkoppelstukken lijken van oudere, mogelijk 18e-eeuwse makelij. Op het klavierplankje is een firmanaamplaatje aangebracht. De registerknoppen bevinden zich in een horizontale rij boven de lessenaarbak. De namen zijn in verschillende lettertypes op kleine porseleinen plaatjes op de knoppen aangebracht.</w:t>
      </w:r>
    </w:p>
    <w:p>
      <w:pPr>
        <w:pStyle w:val="T1"/>
        <w:jc w:val="start"/>
        <w:rPr/>
      </w:pPr>
      <w:r>
        <w:rPr>
          <w:lang w:val="nl-NL"/>
        </w:rPr>
        <w:t xml:space="preserve">Het pijpwerk staat opgesteld op een afzonderlijke C-en Cis-lade, met C-H vanuit het midden van de kas en het vervolg van weerszijden af aflopend, met de Cis-lade aan de klaviatuurzijde. De Mixtuurstok is voorzien van een opdik. Voor C-F van de Prestant is een pneumatische hulplade dwars op het front boven de sleepkoppelstukken tussen beide windladen aangebracht. Van het pijpwerk bestaat de Mixtuur uit divers ouder materiaal met onder andere rond geritste bovenlabia, merendeels voorzien van latere opzetstukken en expressions. C van het twee-voets koor heeft een mogelijk 18e-eeuws corpus, Cis heeft een inktopschrift </w:t>
      </w:r>
      <w:r>
        <w:rPr>
          <w:i/>
          <w:iCs/>
          <w:lang w:val="nl-NL"/>
        </w:rPr>
        <w:t>Mixtuur 4 a 5 sterk</w:t>
      </w:r>
      <w:r>
        <w:rPr>
          <w:lang w:val="nl-NL"/>
        </w:rPr>
        <w:t>. Het overige metalen pijpwerk is van uniforme makelij met geperste labia. Gedekt grenen pijpwerk is aanwezig voor C-h van de Bourdon 16' (afgevoerd direct achter het front) en het gecombineerde groot octaaf van Gamba 8' en Holpijp 8'. C-H van de Prestant 8' zijn van zink met houten rolbaarden. Van de Gamba 8' hebben c-h</w:t>
      </w:r>
      <w:r>
        <w:rPr>
          <w:vertAlign w:val="superscript"/>
          <w:lang w:val="nl-NL"/>
        </w:rPr>
        <w:t>1</w:t>
      </w:r>
      <w:r>
        <w:rPr>
          <w:lang w:val="nl-NL"/>
        </w:rPr>
        <w:t xml:space="preserve"> schuine kastbaarden en c</w:t>
      </w:r>
      <w:r>
        <w:rPr>
          <w:vertAlign w:val="superscript"/>
          <w:lang w:val="nl-NL"/>
        </w:rPr>
        <w:t>2</w:t>
      </w:r>
      <w:r>
        <w:rPr>
          <w:lang w:val="nl-NL"/>
        </w:rPr>
        <w:t>-f</w:t>
      </w:r>
      <w:r>
        <w:rPr>
          <w:vertAlign w:val="superscript"/>
          <w:lang w:val="nl-NL"/>
        </w:rPr>
        <w:t>3</w:t>
      </w:r>
      <w:r>
        <w:rPr>
          <w:lang w:val="nl-NL"/>
        </w:rPr>
        <w:t xml:space="preserve"> zijbaarden, de Octaven 4' en 2' hebben zijbaarden tot en met h respectievelijk c. C-f</w:t>
      </w:r>
      <w:r>
        <w:rPr>
          <w:vertAlign w:val="superscript"/>
          <w:lang w:val="nl-NL"/>
        </w:rPr>
        <w:t>2</w:t>
      </w:r>
      <w:r>
        <w:rPr>
          <w:lang w:val="nl-NL"/>
        </w:rPr>
        <w:t xml:space="preserve"> van de Fluit 4' zijn gedekt, fis</w:t>
      </w:r>
      <w:r>
        <w:rPr>
          <w:vertAlign w:val="superscript"/>
          <w:lang w:val="nl-NL"/>
        </w:rPr>
        <w:t>2</w:t>
      </w:r>
      <w:r>
        <w:rPr>
          <w:lang w:val="nl-NL"/>
        </w:rPr>
        <w:t>-f</w:t>
      </w:r>
      <w:r>
        <w:rPr>
          <w:vertAlign w:val="superscript"/>
          <w:lang w:val="nl-NL"/>
        </w:rPr>
        <w:t>3</w:t>
      </w:r>
      <w:r>
        <w:rPr>
          <w:lang w:val="nl-NL"/>
        </w:rPr>
        <w:t xml:space="preserve"> zijn conisch, open. Het cilindrisch open pijpwerk is voorzien van expressions met uitzondering van de kleinere pijpen van Octaaf 4' (gis</w:t>
      </w:r>
      <w:r>
        <w:rPr>
          <w:vertAlign w:val="superscript"/>
          <w:lang w:val="nl-NL"/>
        </w:rPr>
        <w:t>2</w:t>
      </w:r>
      <w:r>
        <w:rPr>
          <w:lang w:val="nl-NL"/>
        </w:rPr>
        <w:t>-f</w:t>
      </w:r>
      <w:r>
        <w:rPr>
          <w:vertAlign w:val="superscript"/>
          <w:lang w:val="nl-NL"/>
        </w:rPr>
        <w:t>3</w:t>
      </w:r>
      <w:r>
        <w:rPr>
          <w:lang w:val="nl-NL"/>
        </w:rPr>
        <w:t>), Octaaf 2' (gis</w:t>
      </w:r>
      <w:r>
        <w:rPr>
          <w:vertAlign w:val="superscript"/>
          <w:lang w:val="nl-NL"/>
        </w:rPr>
        <w:t>1</w:t>
      </w:r>
      <w:r>
        <w:rPr>
          <w:lang w:val="nl-NL"/>
        </w:rPr>
        <w:t>-f</w:t>
      </w:r>
      <w:r>
        <w:rPr>
          <w:vertAlign w:val="superscript"/>
          <w:lang w:val="nl-NL"/>
        </w:rPr>
        <w:t>3</w:t>
      </w:r>
      <w:r>
        <w:rPr>
          <w:lang w:val="nl-NL"/>
        </w:rPr>
        <w:t>), Cornet (4' gis</w:t>
      </w:r>
      <w:r>
        <w:rPr>
          <w:vertAlign w:val="superscript"/>
          <w:lang w:val="nl-NL"/>
        </w:rPr>
        <w:t>2</w:t>
      </w:r>
      <w:r>
        <w:rPr>
          <w:lang w:val="nl-NL"/>
        </w:rPr>
        <w:t>-f</w:t>
      </w:r>
      <w:r>
        <w:rPr>
          <w:vertAlign w:val="superscript"/>
          <w:lang w:val="nl-NL"/>
        </w:rPr>
        <w:t>3</w:t>
      </w:r>
      <w:r>
        <w:rPr>
          <w:lang w:val="nl-NL"/>
        </w:rPr>
        <w:t>; 2 2/3' d</w:t>
      </w:r>
      <w:r>
        <w:rPr>
          <w:vertAlign w:val="superscript"/>
          <w:lang w:val="nl-NL"/>
        </w:rPr>
        <w:t>2</w:t>
      </w:r>
      <w:r>
        <w:rPr>
          <w:lang w:val="nl-NL"/>
        </w:rPr>
        <w:t>-f</w:t>
      </w:r>
      <w:r>
        <w:rPr>
          <w:vertAlign w:val="superscript"/>
          <w:lang w:val="nl-NL"/>
        </w:rPr>
        <w:t>3</w:t>
      </w:r>
      <w:r>
        <w:rPr>
          <w:lang w:val="nl-NL"/>
        </w:rPr>
        <w:t>; 2' gis</w:t>
      </w:r>
      <w:r>
        <w:rPr>
          <w:vertAlign w:val="superscript"/>
          <w:lang w:val="nl-NL"/>
        </w:rPr>
        <w:t>1</w:t>
      </w:r>
      <w:r>
        <w:rPr>
          <w:lang w:val="nl-NL"/>
        </w:rPr>
        <w:t>-f</w:t>
      </w:r>
      <w:r>
        <w:rPr>
          <w:vertAlign w:val="superscript"/>
          <w:lang w:val="nl-NL"/>
        </w:rPr>
        <w:t>3</w:t>
      </w:r>
      <w:r>
        <w:rPr>
          <w:lang w:val="nl-NL"/>
        </w:rPr>
        <w:t>) en Mixtuur (5 1/3' g</w:t>
      </w:r>
      <w:r>
        <w:rPr>
          <w:vertAlign w:val="superscript"/>
          <w:lang w:val="nl-NL"/>
        </w:rPr>
        <w:t>2</w:t>
      </w:r>
      <w:r>
        <w:rPr>
          <w:lang w:val="nl-NL"/>
        </w:rPr>
        <w:t>-f</w:t>
      </w:r>
      <w:r>
        <w:rPr>
          <w:vertAlign w:val="superscript"/>
          <w:lang w:val="nl-NL"/>
        </w:rPr>
        <w:t>3</w:t>
      </w:r>
      <w:r>
        <w:rPr>
          <w:lang w:val="nl-NL"/>
        </w:rPr>
        <w:t>; 4' f</w:t>
      </w:r>
      <w:r>
        <w:rPr>
          <w:vertAlign w:val="superscript"/>
          <w:lang w:val="nl-NL"/>
        </w:rPr>
        <w:t>2</w:t>
      </w:r>
      <w:r>
        <w:rPr>
          <w:lang w:val="nl-NL"/>
        </w:rPr>
        <w:t>-f</w:t>
      </w:r>
      <w:r>
        <w:rPr>
          <w:vertAlign w:val="superscript"/>
          <w:lang w:val="nl-NL"/>
        </w:rPr>
        <w:t>3</w:t>
      </w:r>
      <w:r>
        <w:rPr>
          <w:lang w:val="nl-NL"/>
        </w:rPr>
        <w:t>; 2 2/3' g</w:t>
      </w:r>
      <w:r>
        <w:rPr>
          <w:vertAlign w:val="superscript"/>
          <w:lang w:val="nl-NL"/>
        </w:rPr>
        <w:t>1</w:t>
      </w:r>
      <w:r>
        <w:rPr>
          <w:lang w:val="nl-NL"/>
        </w:rPr>
        <w:t>-f</w:t>
      </w:r>
      <w:r>
        <w:rPr>
          <w:vertAlign w:val="superscript"/>
          <w:lang w:val="nl-NL"/>
        </w:rPr>
        <w:t>3</w:t>
      </w:r>
      <w:r>
        <w:rPr>
          <w:lang w:val="nl-NL"/>
        </w:rPr>
        <w:t>; 2' dis</w:t>
      </w:r>
      <w:r>
        <w:rPr>
          <w:vertAlign w:val="superscript"/>
          <w:lang w:val="nl-NL"/>
        </w:rPr>
        <w:t>1</w:t>
      </w:r>
      <w:r>
        <w:rPr>
          <w:lang w:val="nl-NL"/>
        </w:rPr>
        <w:t>-h</w:t>
      </w:r>
      <w:r>
        <w:rPr>
          <w:vertAlign w:val="superscript"/>
          <w:lang w:val="nl-NL"/>
        </w:rPr>
        <w:t>2</w:t>
      </w:r>
      <w:r>
        <w:rPr>
          <w:lang w:val="nl-NL"/>
        </w:rPr>
        <w:t>; 1 1/3' a).</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37</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2008-03-05T15:09:00Z</dcterms:created>
  <dc:creator>WS1</dc:creator>
  <dc:description/>
  <dc:language>en-US</dc:language>
  <cp:lastModifiedBy>NIvO</cp:lastModifiedBy>
  <dcterms:modified xsi:type="dcterms:W3CDTF">2009-10-06T15:26:00Z</dcterms:modified>
  <cp:revision>16</cp:revision>
  <dc:subject/>
  <dc:title>Niekerk (Hunsingo) / 1883</dc:title>
</cp:coreProperties>
</file>