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Callantsoog / 1909</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Tweebeukige kerk voorzien van een toren met een houten bovendeel en tentdak. Bij de bouw in 1580-1581 is mogelijk gebruik gemaakt van materiaal van de voorgaande kerk. De smalle noordbeuk dateert uit de 17e eeuw. In de toren een klok, in 1491 gegoten door Geert van Wou. Het kerkinterieur wordt overdekt door een houten tongewelf. De preekstoel dateert uit 1697.</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Een front dat duidelijk voor op een balkon is gedacht, de oorspronkelijke situatie in Rijswijk (NBr.). Het oogt nu, doordat een deel van balustrade is weggelaten, asymmetrisch. De onderkas is fraai ingelegd. De bovenkas is een vijfdelig front, met spitse zijtorens en een ronde middentoren. De torens zijn aan de onderzijde met consoles gedecoreerd, boven op de kas ontbreekt decoratie. Aan de pijpvoeten en uiteinden is rankwerk te zien. De velden tussen de torens zijn gedeeld en aan de pijpuiteinden versierd, bij de onderste velden met opvallende gelobde bogen. Ook is boven de tussenvelden sierwerk aangebracht, wat de indruk versterk dat het front aan de bovenzijde rijker gedecoreerd moet zijn geweest. Het front heeft aan beide zijden vleugelstukken gehad, nu is dit echter nog slechts aan de linkerkant te zien: enkele voluutvormen en muziekinstrumenten.</w:t>
      </w:r>
    </w:p>
    <w:p>
      <w:pPr>
        <w:pStyle w:val="T2Kunst"/>
        <w:jc w:val="start"/>
        <w:rPr/>
      </w:pPr>
      <w:r>
        <w:rPr/>
      </w:r>
    </w:p>
    <w:p>
      <w:pPr>
        <w:pStyle w:val="T3Li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261.</w:t>
      </w:r>
    </w:p>
    <w:p>
      <w:pPr>
        <w:pStyle w:val="T3Lit"/>
        <w:jc w:val="start"/>
        <w:rPr/>
      </w:pPr>
      <w:r>
        <w:rPr>
          <w:i/>
          <w:lang w:val="nl-NL"/>
        </w:rPr>
        <w:t xml:space="preserve">Het Orgelblad </w:t>
      </w:r>
      <w:r>
        <w:rPr>
          <w:lang w:val="nl-NL"/>
        </w:rPr>
        <w:t>2/6 (1959), ..</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Standaart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Rijswijk (NBR), Hervormde Kerk</w:t>
      </w:r>
    </w:p>
    <w:p>
      <w:pPr>
        <w:pStyle w:val="T1"/>
        <w:jc w:val="start"/>
        <w:rPr>
          <w:lang w:val="nl-NL"/>
        </w:rPr>
      </w:pPr>
      <w:r>
        <w:rPr>
          <w:lang w:val="nl-NL"/>
        </w:rPr>
      </w:r>
    </w:p>
    <w:p>
      <w:pPr>
        <w:pStyle w:val="T1"/>
        <w:jc w:val="start"/>
        <w:rPr>
          <w:lang w:val="nl-NL"/>
        </w:rPr>
      </w:pPr>
      <w:r>
        <w:rPr>
          <w:lang w:val="nl-NL"/>
        </w:rPr>
        <w:t>A. Standaart 1920</w:t>
      </w:r>
    </w:p>
    <w:p>
      <w:pPr>
        <w:pStyle w:val="T1"/>
        <w:jc w:val="start"/>
        <w:rPr>
          <w:lang w:val="nl-NL"/>
        </w:rPr>
      </w:pPr>
      <w:r>
        <w:rPr>
          <w:lang w:val="nl-NL"/>
        </w:rPr>
        <w:t>.</w:t>
        <w:tab/>
        <w:t>+ Mixtuur</w:t>
      </w:r>
    </w:p>
    <w:p>
      <w:pPr>
        <w:pStyle w:val="T1"/>
        <w:jc w:val="start"/>
        <w:rPr>
          <w:lang w:val="nl-NL"/>
        </w:rPr>
      </w:pPr>
      <w:r>
        <w:rPr>
          <w:lang w:val="nl-NL"/>
        </w:rPr>
      </w:r>
    </w:p>
    <w:p>
      <w:pPr>
        <w:pStyle w:val="T1"/>
        <w:jc w:val="start"/>
        <w:rPr>
          <w:lang w:val="nl-NL"/>
        </w:rPr>
      </w:pPr>
      <w:r>
        <w:rPr>
          <w:lang w:val="nl-NL"/>
        </w:rPr>
        <w:t>1957</w:t>
      </w:r>
    </w:p>
    <w:p>
      <w:pPr>
        <w:pStyle w:val="T1"/>
        <w:jc w:val="start"/>
        <w:rPr>
          <w:lang w:val="nl-NL"/>
        </w:rPr>
      </w:pPr>
      <w:r>
        <w:rPr>
          <w:lang w:val="nl-NL"/>
        </w:rPr>
        <w:t>.</w:t>
        <w:tab/>
        <w:t>orgel verkocht</w:t>
      </w:r>
    </w:p>
    <w:p>
      <w:pPr>
        <w:pStyle w:val="T1"/>
        <w:jc w:val="start"/>
        <w:rPr>
          <w:lang w:val="nl-NL"/>
        </w:rPr>
      </w:pPr>
      <w:r>
        <w:rPr>
          <w:lang w:val="nl-NL"/>
        </w:rPr>
      </w:r>
    </w:p>
    <w:p>
      <w:pPr>
        <w:pStyle w:val="T1"/>
        <w:jc w:val="start"/>
        <w:rPr>
          <w:lang w:val="nl-NL"/>
        </w:rPr>
      </w:pPr>
      <w:r>
        <w:rPr>
          <w:lang w:val="nl-NL"/>
        </w:rPr>
        <w:t>D.A. Flentrop 1959</w:t>
      </w:r>
    </w:p>
    <w:p>
      <w:pPr>
        <w:pStyle w:val="T1"/>
        <w:jc w:val="start"/>
        <w:rPr>
          <w:lang w:val="nl-NL"/>
        </w:rPr>
      </w:pPr>
      <w:r>
        <w:rPr>
          <w:lang w:val="nl-NL"/>
        </w:rPr>
        <w:t>.</w:t>
        <w:tab/>
        <w:t>orgel geplaatst te Callantsoog, Hervormde Kerk</w:t>
      </w:r>
    </w:p>
    <w:p>
      <w:pPr>
        <w:pStyle w:val="T1"/>
        <w:jc w:val="start"/>
        <w:rPr>
          <w:lang w:val="nl-NL"/>
        </w:rPr>
      </w:pPr>
      <w:r>
        <w:rPr>
          <w:lang w:val="nl-NL"/>
        </w:rPr>
      </w:r>
    </w:p>
    <w:p>
      <w:pPr>
        <w:pStyle w:val="T1"/>
        <w:jc w:val="start"/>
        <w:rPr>
          <w:lang w:val="nl-NL"/>
        </w:rPr>
      </w:pPr>
      <w:r>
        <w:rPr>
          <w:lang w:val="nl-NL"/>
        </w:rPr>
        <w:t>Jos Vermeulen 1979</w:t>
      </w:r>
    </w:p>
    <w:p>
      <w:pPr>
        <w:pStyle w:val="T1"/>
        <w:jc w:val="start"/>
        <w:rPr>
          <w:lang w:val="nl-NL"/>
        </w:rPr>
      </w:pPr>
      <w:r>
        <w:rPr>
          <w:lang w:val="nl-NL"/>
        </w:rPr>
        <w:t>.</w:t>
        <w:tab/>
        <w:t>windlade gerestaureerd</w:t>
      </w:r>
    </w:p>
    <w:p>
      <w:pPr>
        <w:pStyle w:val="T1"/>
        <w:jc w:val="start"/>
        <w:rPr>
          <w:lang w:val="nl-NL"/>
        </w:rPr>
      </w:pPr>
      <w:r>
        <w:rPr>
          <w:lang w:val="nl-NL"/>
        </w:rPr>
        <w:t>.</w:t>
        <w:tab/>
        <w:t>klaviatuur, mechanieken en windvoorziening hersteld</w:t>
      </w:r>
    </w:p>
    <w:p>
      <w:pPr>
        <w:pStyle w:val="T1"/>
        <w:jc w:val="start"/>
        <w:rPr>
          <w:lang w:val="nl-NL"/>
        </w:rPr>
      </w:pPr>
      <w:r>
        <w:rPr>
          <w:lang w:val="nl-NL"/>
        </w:rPr>
        <w:t>.</w:t>
        <w:tab/>
        <w:t>pijpwerk schoongemaakt en hersteld; intonatie gecorrigeerd</w:t>
      </w:r>
    </w:p>
    <w:p>
      <w:pPr>
        <w:pStyle w:val="T1"/>
        <w:jc w:val="start"/>
        <w:rPr>
          <w:lang w:val="nl-NL"/>
        </w:rPr>
      </w:pPr>
      <w:r>
        <w:rPr>
          <w:lang w:val="nl-NL"/>
        </w:rPr>
      </w:r>
    </w:p>
    <w:p>
      <w:pPr>
        <w:pStyle w:val="T1"/>
        <w:jc w:val="start"/>
        <w:rPr>
          <w:lang w:val="nl-NL"/>
        </w:rPr>
      </w:pPr>
      <w:r>
        <w:rPr>
          <w:lang w:val="nl-NL"/>
        </w:rPr>
        <w:t>Flentrop Orgelbouw 2006</w:t>
      </w:r>
    </w:p>
    <w:p>
      <w:pPr>
        <w:pStyle w:val="T1"/>
        <w:jc w:val="start"/>
        <w:rPr>
          <w:lang w:val="nl-NL"/>
        </w:rPr>
      </w:pPr>
      <w:r>
        <w:rPr>
          <w:lang w:val="nl-NL"/>
        </w:rPr>
        <w:t>.</w:t>
        <w:tab/>
        <w:t>schoonmaak en herstel</w:t>
      </w:r>
    </w:p>
    <w:p>
      <w:pPr>
        <w:pStyle w:val="T1"/>
        <w:jc w:val="start"/>
        <w:rPr>
          <w:lang w:val="nl-NL"/>
        </w:rPr>
      </w:pPr>
      <w:r>
        <w:rPr>
          <w:lang w:val="nl-NL"/>
        </w:rPr>
        <w:t>.</w:t>
        <w:tab/>
        <w:t>houten pijpen gerepareerd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975"/>
        <w:gridCol w:w="70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Gamba</w:t>
            </w:r>
          </w:p>
          <w:p>
            <w:pPr>
              <w:pStyle w:val="T4dispositie"/>
              <w:rPr>
                <w:lang w:val="nl-NL"/>
              </w:rPr>
            </w:pPr>
            <w:r>
              <w:rPr>
                <w:lang w:val="nl-NL"/>
              </w:rPr>
              <w:t>Vox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 B</w:t>
            </w:r>
          </w:p>
          <w:p>
            <w:pPr>
              <w:pStyle w:val="T4dispositie"/>
              <w:rPr>
                <w:lang w:val="nl-NL"/>
              </w:rPr>
            </w:pPr>
            <w:r>
              <w:rPr>
                <w:lang w:val="nl-NL"/>
              </w:rPr>
              <w:t>Terts D</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2-3 st.</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C-h</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Bourdon 16 Ped is van C-H gecombineerd met die van het Man.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2008-02-28T10:17:00Z</dcterms:created>
  <dc:creator>WS1</dc:creator>
  <dc:description/>
  <dc:language>en-US</dc:language>
  <cp:lastModifiedBy>NIvO</cp:lastModifiedBy>
  <dcterms:modified xsi:type="dcterms:W3CDTF">2009-08-04T13:18:00Z</dcterms:modified>
  <cp:revision>11</cp:revision>
  <dc:subject/>
  <dc:title>Niekerk (Hunsingo) / 1883</dc:title>
</cp:coreProperties>
</file>