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Dordrecht / 1909</w:t>
      </w:r>
    </w:p>
    <w:p>
      <w:pPr>
        <w:pStyle w:val="Heading2"/>
        <w:rPr>
          <w:i w:val="false"/>
          <w:i w:val="false"/>
          <w:iCs/>
        </w:rPr>
      </w:pPr>
      <w:r>
        <w:rPr>
          <w:i w:val="false"/>
          <w:iCs/>
        </w:rPr>
        <w:t>Remonstrantse Kerk</w:t>
      </w:r>
    </w:p>
    <w:p>
      <w:pPr>
        <w:pStyle w:val="T1"/>
        <w:jc w:val="start"/>
        <w:rPr>
          <w:i/>
          <w:i/>
          <w:iCs/>
          <w:lang w:val="nl-NL"/>
        </w:rPr>
      </w:pPr>
      <w:r>
        <w:rPr>
          <w:i/>
          <w:iCs/>
          <w:lang w:val="nl-NL"/>
        </w:rPr>
      </w:r>
    </w:p>
    <w:p>
      <w:pPr>
        <w:pStyle w:val="T1"/>
        <w:jc w:val="start"/>
        <w:rPr>
          <w:i/>
          <w:i/>
          <w:iCs/>
          <w:sz w:val="22"/>
          <w:lang w:val="nl-NL"/>
        </w:rPr>
      </w:pPr>
      <w:r>
        <w:rPr>
          <w:i/>
          <w:iCs/>
          <w:sz w:val="22"/>
          <w:lang w:val="nl-NL"/>
        </w:rPr>
        <w:t>Zaalkerk met zadeldaktoren uit 1901 naar ontwerp van H.A. Reus. Decoratie in sobere Jugendstil. Teakhouten kansel, banken (1901) en muurschildering (1911) naar ontwerp van de architect.</w:t>
      </w:r>
    </w:p>
    <w:p>
      <w:pPr>
        <w:pStyle w:val="T1"/>
        <w:jc w:val="start"/>
        <w:rPr>
          <w:i/>
          <w:i/>
          <w:iCs/>
          <w:sz w:val="22"/>
          <w:lang w:val="nl-NL"/>
        </w:rPr>
      </w:pPr>
      <w:r>
        <w:rPr>
          <w:i/>
          <w:iCs/>
          <w:sz w:val="22"/>
          <w:lang w:val="nl-NL"/>
        </w:rPr>
      </w:r>
    </w:p>
    <w:p>
      <w:pPr>
        <w:pStyle w:val="T1"/>
        <w:jc w:val="start"/>
        <w:rPr>
          <w:lang w:val="nl-NL"/>
        </w:rPr>
      </w:pPr>
      <w:r>
        <w:rPr>
          <w:lang w:val="nl-NL"/>
        </w:rPr>
        <w:t>Kas: 1909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De orgelkas te Dordrecht is mogelijk ontworpen door H.A. Reus, tevens architect van de kerk, en is gemaakt uit teakhout. Aardig is hoe de gedeelde rondboog die de centrale toren van de kas inklemt verwant is aan de rondbogen in het ontwerp van de kerk. </w:t>
      </w:r>
      <w:r>
        <w:rPr/>
        <w:t xml:space="preserve">De kas is vrij sober gedecoreerd met neoclassicistische elementen. Te zien zijn gecanneleerde stijlen, verhoogde pijpstokken als binnenlijsten, consoles bij hoeken van de bovenlijsten, en eenvoudige eierlijsten op de consoles onder de pijptorens: behalve de middentoren twee spitstorens. </w:t>
      </w:r>
      <w:r>
        <w:rPr>
          <w:lang w:val="nl-NL"/>
        </w:rPr>
        <w:t>Tussen de torens zijn pijpvelden te zien die in drieën zijn gedeeld, aan de buitenzijde zijn de velden in tweeën gedeeld. De labiumlijnen kennen een wat onregelmatig verloop en sluiten slechts af en toe aan bij het lijnenspel van aangrenzend veld of toren; de organische samenhang steunt bij deze dit front primair op het lijstwerk.</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Bart van Buitenen, </w:t>
      </w:r>
      <w:r>
        <w:rPr>
          <w:i/>
          <w:iCs/>
          <w:lang w:val="nl-NL"/>
        </w:rPr>
        <w:t>Om stemming en wijding aan den dienst te geven. Maarschalkerweerdorgel Remonstrantse Kerk Dordrecht 1909-2009.</w:t>
      </w:r>
      <w:r>
        <w:rPr>
          <w:lang w:val="nl-NL"/>
        </w:rPr>
        <w:t xml:space="preserve"> Dordrecht, 2009.</w:t>
      </w:r>
    </w:p>
    <w:p>
      <w:pPr>
        <w:pStyle w:val="T3Lit"/>
        <w:jc w:val="start"/>
        <w:rPr/>
      </w:pPr>
      <w:r>
        <w:rPr>
          <w:i/>
          <w:iCs/>
          <w:lang w:val="fr-FR"/>
        </w:rPr>
        <w:t>Dordrechtsche Courant</w:t>
      </w:r>
      <w:r>
        <w:rPr>
          <w:lang w:val="fr-FR"/>
        </w:rPr>
        <w:t>, 27 april 1909.</w:t>
      </w:r>
    </w:p>
    <w:p>
      <w:pPr>
        <w:pStyle w:val="T3Lit"/>
        <w:jc w:val="start"/>
        <w:rPr/>
      </w:pPr>
      <w:r>
        <w:rPr>
          <w:i/>
          <w:iCs/>
          <w:lang w:val="nl-NL"/>
        </w:rPr>
        <w:t>Dordrechtsch Nieuwsblad</w:t>
      </w:r>
      <w:r>
        <w:rPr>
          <w:lang w:val="nl-NL"/>
        </w:rPr>
        <w:t>, 27 april 1909.</w:t>
      </w:r>
    </w:p>
    <w:p>
      <w:pPr>
        <w:pStyle w:val="T3Lit"/>
        <w:jc w:val="start"/>
        <w:rPr/>
      </w:pPr>
      <w:r>
        <w:rPr>
          <w:lang w:val="nl-NL"/>
        </w:rPr>
        <w:t xml:space="preserve">Frits van Eck, </w:t>
      </w:r>
      <w:r>
        <w:rPr>
          <w:i/>
          <w:iCs/>
          <w:lang w:val="nl-NL"/>
        </w:rPr>
        <w:t>Huis van Steen en Woord. De Remonstrantse Kerk te Dordrecht 1901-2001</w:t>
      </w:r>
      <w:r>
        <w:rPr>
          <w:lang w:val="nl-NL"/>
        </w:rPr>
        <w:t>. Dordrecht, 2001.</w:t>
      </w:r>
    </w:p>
    <w:p>
      <w:pPr>
        <w:pStyle w:val="T3Lit"/>
        <w:jc w:val="start"/>
        <w:rPr/>
      </w:pPr>
      <w:r>
        <w:rPr>
          <w:lang w:val="nl-NL"/>
        </w:rPr>
        <w:t xml:space="preserve">Jos Laus, </w:t>
      </w:r>
      <w:r>
        <w:rPr>
          <w:i/>
          <w:iCs/>
          <w:lang w:val="nl-NL"/>
        </w:rPr>
        <w:t>Maarschalkerweerd &amp; Zoon Orgelmakers te Utrecht</w:t>
      </w:r>
      <w:r>
        <w:rPr>
          <w:lang w:val="nl-NL"/>
        </w:rPr>
        <w:t>. Alphen aan den Rijn, 2008, 536.</w:t>
      </w:r>
    </w:p>
    <w:p>
      <w:pPr>
        <w:pStyle w:val="T3Lit"/>
        <w:jc w:val="start"/>
        <w:rPr/>
      </w:pPr>
      <w:r>
        <w:rPr>
          <w:i/>
          <w:lang w:val="nl-NL"/>
        </w:rPr>
        <w:t>De Orgelvriend</w:t>
      </w:r>
      <w:r>
        <w:rPr>
          <w:lang w:val="nl-NL"/>
        </w:rPr>
        <w:t>, 42/5 (2000), 32-33.</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Remonstrantse Kerk Dordrecht.</w:t>
      </w:r>
    </w:p>
    <w:p>
      <w:pPr>
        <w:pStyle w:val="T3Lit"/>
        <w:jc w:val="start"/>
        <w:rPr/>
      </w:pPr>
      <w:r>
        <w:rPr>
          <w:lang w:val="fr-FR"/>
        </w:rPr>
        <w:t xml:space="preserve">A. Bouman, </w:t>
      </w:r>
      <w:r>
        <w:rPr>
          <w:i/>
          <w:iCs/>
          <w:lang w:val="fr-FR"/>
        </w:rPr>
        <w:t>Dispositiecahier IX.</w:t>
      </w:r>
    </w:p>
    <w:p>
      <w:pPr>
        <w:pStyle w:val="T3Lit"/>
        <w:jc w:val="start"/>
        <w:rPr>
          <w:lang w:val="nl-NL"/>
        </w:rPr>
      </w:pPr>
      <w:r>
        <w:rPr>
          <w:lang w:val="nl-NL"/>
        </w:rPr>
        <w:t>Orgelarchief Universiteit Utrecht, Maarschalkerweerdarchief.</w:t>
      </w:r>
    </w:p>
    <w:p>
      <w:pPr>
        <w:pStyle w:val="T3Lit"/>
        <w:jc w:val="start"/>
        <w:rPr>
          <w:lang w:val="nl-NL"/>
        </w:rPr>
      </w:pPr>
      <w:r>
        <w:rPr>
          <w:lang w:val="nl-NL"/>
        </w:rPr>
      </w:r>
    </w:p>
    <w:p>
      <w:pPr>
        <w:pStyle w:val="T3Lit"/>
        <w:jc w:val="start"/>
        <w:rPr>
          <w:lang w:val="nl-NL"/>
        </w:rPr>
      </w:pPr>
      <w:r>
        <w:rPr>
          <w:lang w:val="nl-NL"/>
        </w:rPr>
        <w:t>Orgelnummer 2037</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1909</w:t>
      </w:r>
    </w:p>
    <w:p>
      <w:pPr>
        <w:pStyle w:val="T1"/>
        <w:rPr>
          <w:lang w:val="nl-NL"/>
        </w:rPr>
      </w:pPr>
      <w:r>
        <w:rPr>
          <w:lang w:val="nl-NL"/>
        </w:rPr>
      </w:r>
    </w:p>
    <w:p>
      <w:pPr>
        <w:pStyle w:val="T1"/>
        <w:rPr/>
      </w:pPr>
      <w:r>
        <w:rPr/>
        <w:t>Dispositie 1909</w:t>
      </w:r>
    </w:p>
    <w:tbl>
      <w:tblPr>
        <w:tblW w:w="6190" w:type="dxa"/>
        <w:jc w:val="start"/>
        <w:tblInd w:w="-70" w:type="dxa"/>
        <w:tblLayout w:type="fixed"/>
        <w:tblCellMar>
          <w:top w:w="0" w:type="dxa"/>
          <w:start w:w="70" w:type="dxa"/>
          <w:bottom w:w="0" w:type="dxa"/>
          <w:end w:w="70" w:type="dxa"/>
        </w:tblCellMar>
      </w:tblPr>
      <w:tblGrid>
        <w:gridCol w:w="1510"/>
        <w:gridCol w:w="900"/>
        <w:gridCol w:w="1440"/>
        <w:gridCol w:w="540"/>
        <w:gridCol w:w="1080"/>
        <w:gridCol w:w="720"/>
      </w:tblGrid>
      <w:tr>
        <w:trPr/>
        <w:tc>
          <w:tcPr>
            <w:tcW w:w="1510" w:type="dxa"/>
            <w:tcBorders/>
          </w:tcPr>
          <w:p>
            <w:pPr>
              <w:pStyle w:val="T4dispositie"/>
              <w:rPr>
                <w:i/>
                <w:i/>
                <w:iCs/>
                <w:lang w:val="nl-NL"/>
              </w:rPr>
            </w:pPr>
            <w:r>
              <w:rPr>
                <w:i/>
                <w:iCs/>
                <w:lang w:val="nl-NL"/>
              </w:rPr>
              <w:t>Onderklavier</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Fl. travers</w:t>
            </w:r>
          </w:p>
          <w:p>
            <w:pPr>
              <w:pStyle w:val="T4dispositie"/>
              <w:rPr>
                <w:lang w:val="nl-NL"/>
              </w:rPr>
            </w:pPr>
            <w:r>
              <w:rPr>
                <w:lang w:val="nl-NL"/>
              </w:rPr>
              <w:t>Octaaf</w:t>
            </w:r>
          </w:p>
          <w:p>
            <w:pPr>
              <w:pStyle w:val="T4dispositie"/>
              <w:rPr>
                <w:lang w:val="nl-NL"/>
              </w:rPr>
            </w:pPr>
            <w:r>
              <w:rPr>
                <w:lang w:val="nl-NL"/>
              </w:rPr>
              <w:t>Fl. dolce</w:t>
            </w:r>
          </w:p>
          <w:p>
            <w:pPr>
              <w:pStyle w:val="T4dispositie"/>
              <w:rPr>
                <w:lang w:val="nl-NL"/>
              </w:rPr>
            </w:pPr>
            <w:r>
              <w:rPr>
                <w:lang w:val="nl-NL"/>
              </w:rPr>
              <w:t>Doublet</w:t>
            </w:r>
          </w:p>
          <w:p>
            <w:pPr>
              <w:pStyle w:val="T4dispositie"/>
              <w:rPr>
                <w:lang w:val="nl-NL"/>
              </w:rPr>
            </w:pPr>
            <w:r>
              <w:rPr>
                <w:lang w:val="nl-NL"/>
              </w:rPr>
              <w:t>Trompet</w:t>
            </w:r>
          </w:p>
        </w:tc>
        <w:tc>
          <w:tcPr>
            <w:tcW w:w="90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[1-2 st.]</w:t>
            </w:r>
          </w:p>
          <w:p>
            <w:pPr>
              <w:pStyle w:val="T4dispositie"/>
              <w:rPr>
                <w:lang w:val="nl-NL"/>
              </w:rPr>
            </w:pPr>
            <w:r>
              <w:rPr>
                <w:lang w:val="nl-NL"/>
              </w:rPr>
              <w:t>8'</w:t>
            </w:r>
          </w:p>
        </w:tc>
        <w:tc>
          <w:tcPr>
            <w:tcW w:w="1440" w:type="dxa"/>
            <w:tcBorders/>
          </w:tcPr>
          <w:p>
            <w:pPr>
              <w:pStyle w:val="T4dispositie"/>
              <w:rPr>
                <w:i/>
                <w:i/>
                <w:iCs/>
                <w:lang w:val="nl-NL"/>
              </w:rPr>
            </w:pPr>
            <w:r>
              <w:rPr>
                <w:i/>
                <w:iCs/>
                <w:lang w:val="nl-NL"/>
              </w:rPr>
              <w:t>Bovenklavier</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Voix Céleste</w:t>
            </w:r>
          </w:p>
          <w:p>
            <w:pPr>
              <w:pStyle w:val="T4dispositie"/>
              <w:rPr>
                <w:lang w:val="nl-NL"/>
              </w:rPr>
            </w:pPr>
            <w:r>
              <w:rPr>
                <w:lang w:val="nl-NL"/>
              </w:rPr>
              <w:t>Fl. Octav</w:t>
            </w:r>
          </w:p>
          <w:p>
            <w:pPr>
              <w:pStyle w:val="T4dispositie"/>
              <w:rPr>
                <w:lang w:val="nl-NL"/>
              </w:rPr>
            </w:pPr>
            <w:r>
              <w:rPr>
                <w:lang w:val="nl-NL"/>
              </w:rPr>
              <w:t>Klarinet</w:t>
            </w:r>
          </w:p>
        </w:tc>
        <w:tc>
          <w:tcPr>
            <w:tcW w:w="54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tc>
        <w:tc>
          <w:tcPr>
            <w:tcW w:w="1080"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Gedekt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r>
              <w:rPr/>
              <w:t>'</w:t>
            </w:r>
          </w:p>
        </w:tc>
      </w:tr>
    </w:tbl>
    <w:p>
      <w:pPr>
        <w:pStyle w:val="T4dispositie"/>
        <w:rPr>
          <w:lang w:val="nl-NL"/>
        </w:rPr>
      </w:pPr>
      <w:r>
        <w:rPr>
          <w:lang w:val="nl-NL"/>
        </w:rPr>
      </w:r>
    </w:p>
    <w:p>
      <w:pPr>
        <w:pStyle w:val="T4dispositie"/>
        <w:rPr>
          <w:lang w:val="nl-NL"/>
        </w:rPr>
      </w:pPr>
      <w:r>
        <w:rPr>
          <w:lang w:val="nl-NL"/>
        </w:rPr>
        <w:t>manuaalkoppel, suboctaafkoppel I-II</w:t>
      </w:r>
    </w:p>
    <w:p>
      <w:pPr>
        <w:pStyle w:val="T4dispositie"/>
        <w:rPr>
          <w:lang w:val="nl-NL"/>
        </w:rPr>
      </w:pPr>
      <w:r>
        <w:rPr>
          <w:lang w:val="nl-NL"/>
        </w:rPr>
        <w:t>pedaal-onderklavier, pedaal-bovenklavier</w:t>
      </w:r>
    </w:p>
    <w:p>
      <w:pPr>
        <w:pStyle w:val="T4dispositie"/>
        <w:rPr>
          <w:lang w:val="nl-NL"/>
        </w:rPr>
      </w:pPr>
      <w:r>
        <w:rPr>
          <w:lang w:val="nl-NL"/>
        </w:rPr>
        <w:t>crescendotrede bovenklavier</w:t>
      </w:r>
    </w:p>
    <w:p>
      <w:pPr>
        <w:pStyle w:val="T4dispositie"/>
        <w:rPr>
          <w:lang w:val="nl-NL"/>
        </w:rPr>
      </w:pPr>
      <w:r>
        <w:rPr>
          <w:lang w:val="nl-NL"/>
        </w:rPr>
        <w:t>vier vaste combinaties</w:t>
      </w:r>
    </w:p>
    <w:p>
      <w:pPr>
        <w:pStyle w:val="T4dispositie"/>
        <w:rPr>
          <w:lang w:val="nl-NL"/>
        </w:rPr>
      </w:pPr>
      <w:r>
        <w:rPr>
          <w:lang w:val="nl-NL"/>
        </w:rPr>
        <w:t>tremolo</w:t>
      </w:r>
    </w:p>
    <w:p>
      <w:pPr>
        <w:pStyle w:val="T1"/>
        <w:rPr>
          <w:lang w:val="nl-NL"/>
        </w:rPr>
      </w:pPr>
      <w:r>
        <w:rPr>
          <w:lang w:val="nl-NL"/>
        </w:rPr>
      </w:r>
    </w:p>
    <w:p>
      <w:pPr>
        <w:pStyle w:val="T1"/>
        <w:rPr>
          <w:lang w:val="nl-NL"/>
        </w:rPr>
      </w:pPr>
      <w:r>
        <w:rPr>
          <w:lang w:val="nl-NL"/>
        </w:rPr>
        <w:t>Valckx &amp; Van Kouteren 1943/1945/1949</w:t>
      </w:r>
    </w:p>
    <w:p>
      <w:pPr>
        <w:pStyle w:val="T1"/>
        <w:numPr>
          <w:ilvl w:val="0"/>
          <w:numId w:val="2"/>
        </w:numPr>
        <w:rPr>
          <w:lang w:val="nl-NL"/>
        </w:rPr>
      </w:pPr>
      <w:r>
        <w:rPr>
          <w:lang w:val="nl-NL"/>
        </w:rPr>
        <w:t>reparaties</w:t>
      </w:r>
    </w:p>
    <w:p>
      <w:pPr>
        <w:pStyle w:val="T1"/>
        <w:rPr>
          <w:lang w:val="nl-NL"/>
        </w:rPr>
      </w:pPr>
      <w:r>
        <w:rPr>
          <w:lang w:val="nl-NL"/>
        </w:rPr>
      </w:r>
    </w:p>
    <w:p>
      <w:pPr>
        <w:pStyle w:val="T1"/>
        <w:jc w:val="start"/>
        <w:rPr>
          <w:lang w:val="nl-NL"/>
        </w:rPr>
      </w:pPr>
      <w:r>
        <w:rPr>
          <w:lang w:val="nl-NL"/>
        </w:rPr>
        <w:t>N.D. Slooff 1966</w:t>
      </w:r>
    </w:p>
    <w:p>
      <w:pPr>
        <w:pStyle w:val="T1"/>
        <w:numPr>
          <w:ilvl w:val="0"/>
          <w:numId w:val="4"/>
        </w:numPr>
        <w:jc w:val="start"/>
        <w:rPr>
          <w:lang w:val="nl-NL"/>
        </w:rPr>
      </w:pPr>
      <w:r>
        <w:rPr>
          <w:lang w:val="nl-NL"/>
        </w:rPr>
        <w:t>restauratie</w:t>
      </w:r>
    </w:p>
    <w:p>
      <w:pPr>
        <w:pStyle w:val="T1"/>
        <w:numPr>
          <w:ilvl w:val="0"/>
          <w:numId w:val="4"/>
        </w:numPr>
        <w:jc w:val="start"/>
        <w:rPr>
          <w:lang w:val="nl-NL"/>
        </w:rPr>
      </w:pPr>
      <w:r>
        <w:rPr>
          <w:lang w:val="nl-NL"/>
        </w:rPr>
        <w:t>pneumatische tractuur elektropneumatisch gemaakt</w:t>
      </w:r>
    </w:p>
    <w:p>
      <w:pPr>
        <w:pStyle w:val="T1"/>
        <w:numPr>
          <w:ilvl w:val="0"/>
          <w:numId w:val="4"/>
        </w:numPr>
        <w:jc w:val="start"/>
        <w:rPr>
          <w:lang w:val="nl-NL"/>
        </w:rPr>
      </w:pPr>
      <w:r>
        <w:rPr>
          <w:lang w:val="nl-NL"/>
        </w:rPr>
        <w:t>HW - Bourdon 16', -Fl. travers 8', + Mixtuur 2-3 st.; Doublet 1-2 st $ Quint 2 2/3' en Octaaf 2'</w:t>
      </w:r>
    </w:p>
    <w:p>
      <w:pPr>
        <w:pStyle w:val="T1"/>
        <w:jc w:val="start"/>
        <w:rPr>
          <w:lang w:val="nl-NL"/>
        </w:rPr>
      </w:pPr>
      <w:r>
        <w:rPr>
          <w:lang w:val="nl-NL"/>
        </w:rPr>
      </w:r>
    </w:p>
    <w:p>
      <w:pPr>
        <w:pStyle w:val="T1"/>
        <w:jc w:val="start"/>
        <w:rPr>
          <w:lang w:val="nl-NL"/>
        </w:rPr>
      </w:pPr>
      <w:r>
        <w:rPr>
          <w:lang w:val="nl-NL"/>
        </w:rPr>
        <w:t>Slooff Orgelbouw 2000</w:t>
      </w:r>
    </w:p>
    <w:p>
      <w:pPr>
        <w:pStyle w:val="T1"/>
        <w:numPr>
          <w:ilvl w:val="0"/>
          <w:numId w:val="3"/>
        </w:numPr>
        <w:jc w:val="start"/>
        <w:rPr>
          <w:lang w:val="nl-NL"/>
        </w:rPr>
      </w:pPr>
      <w:r>
        <w:rPr>
          <w:lang w:val="nl-NL"/>
        </w:rPr>
        <w:t>restauratie na kerkrestauratie</w:t>
      </w:r>
    </w:p>
    <w:p>
      <w:pPr>
        <w:pStyle w:val="T1"/>
        <w:numPr>
          <w:ilvl w:val="0"/>
          <w:numId w:val="3"/>
        </w:numPr>
        <w:jc w:val="start"/>
        <w:rPr>
          <w:lang w:val="nl-NL"/>
        </w:rPr>
      </w:pPr>
      <w:r>
        <w:rPr>
          <w:lang w:val="nl-NL"/>
        </w:rPr>
        <w:t>orgel uitgebreid; in 1966 verwijderde registers herplaatst</w:t>
      </w:r>
    </w:p>
    <w:p>
      <w:pPr>
        <w:pStyle w:val="T1"/>
        <w:numPr>
          <w:ilvl w:val="0"/>
          <w:numId w:val="3"/>
        </w:numPr>
        <w:jc w:val="start"/>
        <w:rPr>
          <w:lang w:val="nl-NL"/>
        </w:rPr>
      </w:pPr>
      <w:r>
        <w:rPr>
          <w:lang w:val="nl-NL"/>
        </w:rPr>
        <w:t>dispositiewijzigingen:</w:t>
      </w:r>
    </w:p>
    <w:p>
      <w:pPr>
        <w:pStyle w:val="T1"/>
        <w:ind w:start="708" w:hanging="0"/>
        <w:jc w:val="start"/>
        <w:rPr>
          <w:lang w:val="fr-FR"/>
        </w:rPr>
      </w:pPr>
      <w:r>
        <w:rPr>
          <w:lang w:val="fr-FR"/>
        </w:rPr>
        <w:t>HW + Bourdon 16', + Fl. travers 8'; Quint 2 2/3' en Octaaf 2' $ Doublet 1-2 st.</w:t>
      </w:r>
    </w:p>
    <w:p>
      <w:pPr>
        <w:pStyle w:val="T1"/>
        <w:ind w:start="708" w:hanging="0"/>
        <w:jc w:val="start"/>
        <w:rPr>
          <w:lang w:val="nl-NL"/>
        </w:rPr>
      </w:pPr>
      <w:r>
        <w:rPr>
          <w:lang w:val="nl-NL"/>
        </w:rPr>
        <w:t>ZwW + Quintfluit 2 2/3', + Woudfluit 2', + Tertsfluit 1 3/5' op aparte lade</w:t>
      </w:r>
    </w:p>
    <w:p>
      <w:pPr>
        <w:pStyle w:val="T1"/>
        <w:ind w:start="708" w:hanging="0"/>
        <w:jc w:val="start"/>
        <w:rPr/>
      </w:pPr>
      <w:r>
        <w:rPr/>
        <w:t>Ped + Octaafbas 8' (tr), + Basson 16'</w:t>
      </w:r>
    </w:p>
    <w:p>
      <w:pPr>
        <w:pStyle w:val="T1"/>
        <w:jc w:val="start"/>
        <w:rPr/>
      </w:pPr>
      <w: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330"/>
        <w:gridCol w:w="900"/>
        <w:gridCol w:w="1440"/>
        <w:gridCol w:w="720"/>
        <w:gridCol w:w="1440"/>
        <w:gridCol w:w="90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Fl. travers</w:t>
            </w:r>
          </w:p>
          <w:p>
            <w:pPr>
              <w:pStyle w:val="T4dispositie"/>
              <w:rPr>
                <w:lang w:val="nl-NL"/>
              </w:rPr>
            </w:pPr>
            <w:r>
              <w:rPr>
                <w:lang w:val="nl-NL"/>
              </w:rPr>
              <w:t>Octaaf</w:t>
            </w:r>
          </w:p>
          <w:p>
            <w:pPr>
              <w:pStyle w:val="T4dispositie"/>
              <w:rPr>
                <w:lang w:val="nl-NL"/>
              </w:rPr>
            </w:pPr>
            <w:r>
              <w:rPr>
                <w:lang w:val="nl-NL"/>
              </w:rPr>
              <w:t>Fl. dolce</w:t>
            </w:r>
          </w:p>
          <w:p>
            <w:pPr>
              <w:pStyle w:val="T4dispositie"/>
              <w:rPr>
                <w:lang w:val="nl-NL"/>
              </w:rPr>
            </w:pPr>
            <w:r>
              <w:rPr>
                <w:lang w:val="nl-NL"/>
              </w:rPr>
              <w:t>Doublet</w:t>
            </w:r>
          </w:p>
          <w:p>
            <w:pPr>
              <w:pStyle w:val="T4dispositie"/>
              <w:rPr>
                <w:lang w:val="nl-NL"/>
              </w:rPr>
            </w:pPr>
            <w:r>
              <w:rPr>
                <w:lang w:val="nl-NL"/>
              </w:rPr>
              <w:t>Mixtuur</w:t>
            </w:r>
          </w:p>
          <w:p>
            <w:pPr>
              <w:pStyle w:val="T4dispositie"/>
              <w:rPr>
                <w:lang w:val="nl-NL"/>
              </w:rPr>
            </w:pPr>
            <w:r>
              <w:rPr>
                <w:lang w:val="nl-NL"/>
              </w:rPr>
              <w:t>Trompet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[1-2 st.]</w:t>
            </w:r>
          </w:p>
          <w:p>
            <w:pPr>
              <w:pStyle w:val="T4dispositie"/>
              <w:rPr>
                <w:lang w:val="nl-NL"/>
              </w:rPr>
            </w:pPr>
            <w:r>
              <w:rPr>
                <w:lang w:val="nl-NL"/>
              </w:rPr>
              <w:t>2-3 st.</w:t>
            </w:r>
          </w:p>
          <w:p>
            <w:pPr>
              <w:pStyle w:val="T4dispositie"/>
              <w:rPr>
                <w:lang w:val="nl-NL"/>
              </w:rPr>
            </w:pPr>
            <w:r>
              <w:rPr>
                <w:lang w:val="nl-NL"/>
              </w:rPr>
              <w:t>8'</w:t>
            </w:r>
          </w:p>
        </w:tc>
        <w:tc>
          <w:tcPr>
            <w:tcW w:w="1440" w:type="dxa"/>
            <w:tcBorders/>
          </w:tcPr>
          <w:p>
            <w:pPr>
              <w:pStyle w:val="T4dispositie"/>
              <w:rPr>
                <w:i/>
                <w:i/>
                <w:iCs/>
                <w:lang w:val="nl-NL"/>
              </w:rPr>
            </w:pPr>
            <w:r>
              <w:rPr>
                <w:i/>
                <w:iCs/>
                <w:lang w:val="nl-NL"/>
              </w:rPr>
              <w:t>Zwelwerk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Voix Céleste</w:t>
            </w:r>
          </w:p>
          <w:p>
            <w:pPr>
              <w:pStyle w:val="T4dispositie"/>
              <w:rPr>
                <w:lang w:val="nl-NL"/>
              </w:rPr>
            </w:pPr>
            <w:r>
              <w:rPr>
                <w:lang w:val="nl-NL"/>
              </w:rPr>
              <w:t>Fl. Octav</w:t>
            </w:r>
          </w:p>
          <w:p>
            <w:pPr>
              <w:pStyle w:val="T4dispositie"/>
              <w:rPr>
                <w:lang w:val="nl-NL"/>
              </w:rPr>
            </w:pPr>
            <w:r>
              <w:rPr>
                <w:lang w:val="nl-NL"/>
              </w:rPr>
              <w:t>Quintfluit</w:t>
            </w:r>
          </w:p>
          <w:p>
            <w:pPr>
              <w:pStyle w:val="T4dispositie"/>
              <w:rPr>
                <w:lang w:val="nl-NL"/>
              </w:rPr>
            </w:pPr>
            <w:r>
              <w:rPr>
                <w:lang w:val="nl-NL"/>
              </w:rPr>
              <w:t>Woudfluit</w:t>
            </w:r>
          </w:p>
          <w:p>
            <w:pPr>
              <w:pStyle w:val="T4dispositie"/>
              <w:rPr>
                <w:lang w:val="nl-NL"/>
              </w:rPr>
            </w:pPr>
            <w:r>
              <w:rPr>
                <w:lang w:val="nl-NL"/>
              </w:rPr>
              <w:t>Tertsfluit</w:t>
            </w:r>
          </w:p>
          <w:p>
            <w:pPr>
              <w:pStyle w:val="T4dispositie"/>
              <w:rPr>
                <w:lang w:val="nl-NL"/>
              </w:rPr>
            </w:pPr>
            <w:r>
              <w:rPr>
                <w:lang w:val="nl-NL"/>
              </w:rPr>
              <w:t>Klarinet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tc>
        <w:tc>
          <w:tcPr>
            <w:tcW w:w="1440" w:type="dxa"/>
            <w:tcBorders/>
          </w:tcPr>
          <w:p>
            <w:pPr>
              <w:pStyle w:val="T4dispositie"/>
              <w:rPr>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Gedekt</w:t>
            </w:r>
          </w:p>
          <w:p>
            <w:pPr>
              <w:pStyle w:val="T4dispositie"/>
              <w:rPr>
                <w:lang w:val="nl-NL"/>
              </w:rPr>
            </w:pPr>
            <w:r>
              <w:rPr>
                <w:lang w:val="nl-NL"/>
              </w:rPr>
              <w:t>Basson</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 tr</w:t>
            </w:r>
          </w:p>
          <w:p>
            <w:pPr>
              <w:pStyle w:val="T4dispositie"/>
              <w:rPr>
                <w:lang w:val="nl-NL"/>
              </w:rPr>
            </w:pPr>
            <w:r>
              <w:rPr>
                <w:lang w:val="nl-NL"/>
              </w:rPr>
              <w:t>8'</w:t>
            </w:r>
          </w:p>
          <w:p>
            <w:pPr>
              <w:pStyle w:val="T4dispositie"/>
              <w:rPr>
                <w:lang w:val="nl-NL"/>
              </w:rPr>
            </w:pPr>
            <w:r>
              <w:rPr>
                <w:lang w:val="nl-NL"/>
              </w:rPr>
              <w:t>16'</w:t>
            </w:r>
          </w:p>
        </w:tc>
      </w:tr>
    </w:tbl>
    <w:p>
      <w:pPr>
        <w:pStyle w:val="T1"/>
        <w:jc w:val="start"/>
        <w:rPr>
          <w:sz w:val="20"/>
          <w:lang w:val="nl-NL"/>
        </w:rPr>
      </w:pPr>
      <w:r>
        <w:rPr>
          <w:sz w:val="20"/>
          <w:lang w:val="nl-NL"/>
        </w:rPr>
      </w:r>
    </w:p>
    <w:p>
      <w:pPr>
        <w:pStyle w:val="T1"/>
        <w:jc w:val="start"/>
        <w:rPr>
          <w:lang w:val="nl-NL"/>
        </w:rPr>
      </w:pPr>
      <w:r>
        <w:rPr>
          <w:lang w:val="nl-NL"/>
        </w:rPr>
        <w:t>Werktuiglijke registers</w:t>
      </w:r>
    </w:p>
    <w:p>
      <w:pPr>
        <w:pStyle w:val="T1"/>
        <w:jc w:val="start"/>
        <w:rPr>
          <w:lang w:val="nl-NL"/>
        </w:rPr>
      </w:pPr>
      <w:r>
        <w:rPr>
          <w:lang w:val="nl-NL"/>
        </w:rPr>
        <w:t>koppelingen HW-ZwW, HW-ZwW 16', Ped-HW, Ped-ZwW</w:t>
      </w:r>
    </w:p>
    <w:p>
      <w:pPr>
        <w:pStyle w:val="T1"/>
        <w:jc w:val="start"/>
        <w:rPr>
          <w:lang w:val="nl-NL"/>
        </w:rPr>
      </w:pPr>
      <w:r>
        <w:rPr>
          <w:lang w:val="nl-NL"/>
        </w:rPr>
        <w:t>vaste combinaties p, mf, f, ff, oplosser</w:t>
      </w:r>
    </w:p>
    <w:p>
      <w:pPr>
        <w:pStyle w:val="T1"/>
        <w:jc w:val="start"/>
        <w:rPr>
          <w:lang w:val="nl-NL"/>
        </w:rPr>
      </w:pPr>
      <w:r>
        <w:rPr>
          <w:lang w:val="nl-NL"/>
        </w:rPr>
        <w:t>tremolo ZwW</w:t>
      </w:r>
    </w:p>
    <w:p>
      <w:pPr>
        <w:pStyle w:val="T1"/>
        <w:jc w:val="start"/>
        <w:rPr>
          <w:lang w:val="nl-NL"/>
        </w:rPr>
      </w:pPr>
      <w:r>
        <w:rPr>
          <w:lang w:val="nl-NL"/>
        </w:rPr>
        <w:t>crescendotrede ZwW</w:t>
      </w:r>
    </w:p>
    <w:p>
      <w:pPr>
        <w:pStyle w:val="T1"/>
        <w:jc w:val="start"/>
        <w:rPr>
          <w:lang w:val="nl-NL"/>
        </w:rPr>
      </w:pPr>
      <w:r>
        <w:rPr>
          <w:lang w:val="nl-NL"/>
        </w:rPr>
      </w:r>
    </w:p>
    <w:p>
      <w:pPr>
        <w:pStyle w:val="T1"/>
        <w:jc w:val="start"/>
        <w:rPr>
          <w:lang w:val="nl-NL"/>
        </w:rPr>
      </w:pPr>
      <w:r>
        <w:rPr>
          <w:lang w:val="nl-NL"/>
        </w:rPr>
        <w:t>Samenstelling vulstem</w:t>
      </w:r>
    </w:p>
    <w:tbl>
      <w:tblPr>
        <w:tblW w:w="2359" w:type="dxa"/>
        <w:jc w:val="start"/>
        <w:tblInd w:w="-108" w:type="dxa"/>
        <w:tblLayout w:type="fixed"/>
        <w:tblCellMar>
          <w:top w:w="0" w:type="dxa"/>
          <w:start w:w="108" w:type="dxa"/>
          <w:bottom w:w="0" w:type="dxa"/>
          <w:end w:w="108" w:type="dxa"/>
        </w:tblCellMar>
      </w:tblPr>
      <w:tblGrid>
        <w:gridCol w:w="1086"/>
        <w:gridCol w:w="479"/>
        <w:gridCol w:w="794"/>
      </w:tblGrid>
      <w:tr>
        <w:trPr/>
        <w:tc>
          <w:tcPr>
            <w:tcW w:w="1086" w:type="dxa"/>
            <w:tcBorders/>
          </w:tcPr>
          <w:p>
            <w:pPr>
              <w:pStyle w:val="T1"/>
              <w:jc w:val="start"/>
              <w:rPr>
                <w:lang w:val="nl-NL"/>
              </w:rPr>
            </w:pPr>
            <w:r>
              <w:rPr>
                <w:lang w:val="nl-NL"/>
              </w:rPr>
              <w:t>Doublet</w:t>
            </w:r>
          </w:p>
        </w:tc>
        <w:tc>
          <w:tcPr>
            <w:tcW w:w="479" w:type="dxa"/>
            <w:tcBorders/>
          </w:tcPr>
          <w:p>
            <w:pPr>
              <w:pStyle w:val="T4dispositie"/>
              <w:rPr>
                <w:lang w:val="nl-NL"/>
              </w:rPr>
            </w:pPr>
            <w:r>
              <w:rPr>
                <w:lang w:val="nl-NL"/>
              </w:rPr>
              <w:t>C</w:t>
            </w:r>
          </w:p>
          <w:p>
            <w:pPr>
              <w:pStyle w:val="T4dispositie"/>
              <w:rPr>
                <w:lang w:val="nl-NL"/>
              </w:rPr>
            </w:pPr>
            <w:r>
              <w:rPr>
                <w:lang w:val="nl-NL"/>
              </w:rPr>
              <w:t>2</w:t>
            </w:r>
          </w:p>
        </w:tc>
        <w:tc>
          <w:tcPr>
            <w:tcW w:w="794" w:type="dxa"/>
            <w:tcBorders/>
          </w:tcPr>
          <w:p>
            <w:pPr>
              <w:pStyle w:val="T4dispositie"/>
              <w:rPr>
                <w:lang w:val="nl-NL"/>
              </w:rPr>
            </w:pPr>
            <w:r>
              <w:rPr>
                <w:lang w:val="nl-NL"/>
              </w:rPr>
              <w:t>f</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4286" w:type="dxa"/>
        <w:jc w:val="start"/>
        <w:tblInd w:w="-108" w:type="dxa"/>
        <w:tblLayout w:type="fixed"/>
        <w:tblCellMar>
          <w:top w:w="0" w:type="dxa"/>
          <w:start w:w="108" w:type="dxa"/>
          <w:bottom w:w="0" w:type="dxa"/>
          <w:end w:w="108" w:type="dxa"/>
        </w:tblCellMar>
      </w:tblPr>
      <w:tblGrid>
        <w:gridCol w:w="1099"/>
        <w:gridCol w:w="794"/>
        <w:gridCol w:w="794"/>
        <w:gridCol w:w="805"/>
        <w:gridCol w:w="794"/>
      </w:tblGrid>
      <w:tr>
        <w:trPr/>
        <w:tc>
          <w:tcPr>
            <w:tcW w:w="1099" w:type="dxa"/>
            <w:tcBorders/>
          </w:tcPr>
          <w:p>
            <w:pPr>
              <w:pStyle w:val="T1"/>
              <w:jc w:val="start"/>
              <w:rPr>
                <w:lang w:val="nl-NL"/>
              </w:rPr>
            </w:pPr>
            <w:r>
              <w:rPr>
                <w:lang w:val="nl-NL"/>
              </w:rPr>
              <w:t>Mixtuur</w:t>
            </w:r>
          </w:p>
        </w:tc>
        <w:tc>
          <w:tcPr>
            <w:tcW w:w="794"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94" w:type="dxa"/>
            <w:tcBorders/>
          </w:tcPr>
          <w:p>
            <w:pPr>
              <w:pStyle w:val="T4dispositie"/>
              <w:rPr/>
            </w:pPr>
            <w:r>
              <w:rPr>
                <w:lang w:val="nl-NL"/>
              </w:rPr>
              <w:t>c</w:t>
            </w:r>
            <w:r>
              <w:rPr>
                <w:szCs w:val="24"/>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805" w:type="dxa"/>
            <w:tcBorders/>
          </w:tcPr>
          <w:p>
            <w:pPr>
              <w:pStyle w:val="T4dispositie"/>
              <w:rPr/>
            </w:pPr>
            <w:r>
              <w:rPr>
                <w:lang w:val="nl-NL"/>
              </w:rPr>
              <w:t>c</w:t>
            </w:r>
            <w:r>
              <w:rPr>
                <w:szCs w:val="24"/>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94" w:type="dxa"/>
            <w:tcBorders/>
          </w:tcPr>
          <w:p>
            <w:pPr>
              <w:pStyle w:val="T4dispositie"/>
              <w:rPr/>
            </w:pPr>
            <w:r>
              <w:rPr>
                <w:lang w:val="nl-NL"/>
              </w:rPr>
              <w:t>c</w:t>
            </w:r>
            <w:r>
              <w:rPr>
                <w:szCs w:val="24"/>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twee regulateurs</w:t>
      </w:r>
    </w:p>
    <w:p>
      <w:pPr>
        <w:pStyle w:val="T1"/>
        <w:jc w:val="start"/>
        <w:rPr>
          <w:lang w:val="nl-NL"/>
        </w:rPr>
      </w:pPr>
      <w:r>
        <w:rPr>
          <w:lang w:val="nl-NL"/>
        </w:rPr>
        <w:t>Winddruk</w:t>
      </w:r>
    </w:p>
    <w:p>
      <w:pPr>
        <w:pStyle w:val="T1"/>
        <w:jc w:val="start"/>
        <w:rPr>
          <w:lang w:val="nl-NL"/>
        </w:rPr>
      </w:pPr>
      <w:r>
        <w:rPr>
          <w:lang w:val="nl-NL"/>
        </w:rPr>
        <w:t>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Aangezien de beide in 1966 verwijderde registers in 2000 grotendeels konden worden herplaatst bleef dit instrument met membraanladen volgens het systeem Weigle op de tractuur na compleet bewaard. De toetstractuur werd in 1966 tot aan de voorrelais geëlektrificeerd, maar werkt van daar af pneumatisch. De frontpijpen werden in 2000 van een elektrische hulptractuur voorzien.</w:t>
      </w:r>
    </w:p>
    <w:p>
      <w:pPr>
        <w:pStyle w:val="T1"/>
        <w:jc w:val="start"/>
        <w:rPr>
          <w:lang w:val="nl-NL"/>
        </w:rPr>
      </w:pPr>
      <w:r>
        <w:rPr>
          <w:lang w:val="nl-NL"/>
        </w:rPr>
        <w:t>De registertrekkers bevinden zich in een horizontale rij boven de handklavieren met van links naar rechts achtereenvolgens de trekkers voor Ped (blauwe registerschildjes), ZwW (roze), HW (wit) en koppelingen (geel). De tremolo is uitgevoerd als voetpiston, de vaste combinaties als drukknoppen. Boven het bovenklavier bevindt zich de firmasignatuur.</w:t>
      </w:r>
    </w:p>
    <w:p>
      <w:pPr>
        <w:pStyle w:val="T1"/>
        <w:jc w:val="start"/>
        <w:rPr>
          <w:lang w:val="nl-NL"/>
        </w:rPr>
      </w:pPr>
      <w:r>
        <w:rPr>
          <w:lang w:val="nl-NL"/>
        </w:rPr>
        <w:t>Manuaallade en pedaallade (kegellade) van 1909 zijn opgesteld in de teakhouten orgelkas in hele tonen vanuit het midden oplopend met vanuit de kerk gezien de C-kant links en de Trompet 8' aan de frontzijde. De in 2000 herplaatste discant van de Bourdon 16' is in verband met handhaving van de Mixtuur van 1966 geplaatst op toegevoegde discantcancellen. Voor de Fagot 16' zijn een diatonische C- en Cislade toegevoegd langs de beide zijwanden van de kas. Magazijnbalg, regulateur en windlade ZwW zijn opgesteld buiten de eigenlijke orgelkas in een absisvormige orgelkamer in de kerktoren, van orgelkas en kerkruimte afgescheiden door de jaloezieën van de crescendo-inrichting. Deze orgelkamer bood voldoende ruimte voor de toevoeging van een aanvullingslade met identieke indeling als de bestaande (C-Fis chromatisch met C en Cis verwisseld, rest in hele tonen vanuit het midden aflopend met de C-zijde vanuit de kerk gezien rechts) voor de in 2000 toegevoegde stemmen van het ZwW. Alle toegevoegde laden zijn zogenaamde ‘voetjesladen’.</w:t>
      </w:r>
    </w:p>
    <w:p>
      <w:pPr>
        <w:pStyle w:val="T1"/>
        <w:jc w:val="start"/>
        <w:rPr/>
      </w:pPr>
      <w:r>
        <w:rPr>
          <w:lang w:val="nl-NL"/>
        </w:rPr>
        <w:t>Subbas 16' en Gedekt 8' Ped en C-H van zowel Roerfluit 8' HW als Holpijp 8' ZwW zijn van hout. De bas van de Bourdon 16' HW is gecombineerd met C-h van de Subbas 16' Ped. C-gis van de Octaafbas 8' spreken in de Prestant 8' (in torens front, alle velden loos), a-d</w:t>
      </w:r>
      <w:r>
        <w:rPr>
          <w:vertAlign w:val="superscript"/>
          <w:lang w:val="nl-NL"/>
        </w:rPr>
        <w:t>1</w:t>
      </w:r>
      <w:r>
        <w:rPr>
          <w:lang w:val="nl-NL"/>
        </w:rPr>
        <w:t xml:space="preserve"> hebben eigen pijpen direct achter de middentoren. Roerfluit 8' en Fl. travers 8' hebben een gecombineerd groot octaaf. Van de Fl. travers zijn c-e</w:t>
      </w:r>
      <w:r>
        <w:rPr>
          <w:vertAlign w:val="superscript"/>
          <w:lang w:val="nl-NL"/>
        </w:rPr>
        <w:t>1</w:t>
      </w:r>
      <w:r>
        <w:rPr>
          <w:lang w:val="nl-NL"/>
        </w:rPr>
        <w:t xml:space="preserve"> open met boogvormige opsneden. Vanaf f</w:t>
      </w:r>
      <w:r>
        <w:rPr>
          <w:vertAlign w:val="superscript"/>
          <w:lang w:val="nl-NL"/>
        </w:rPr>
        <w:t>1</w:t>
      </w:r>
      <w:r>
        <w:rPr>
          <w:lang w:val="nl-NL"/>
        </w:rPr>
        <w:t xml:space="preserve"> is het register gedekt met zeer enge mensuur en expressions ca halverwege de corpora. Het open metalen binnenpijpwerk van 1909 is voorzien van expressions met uitzondering van 2 2/3'- en 2'- koor van de Doublet (vanaf c</w:t>
      </w:r>
      <w:r>
        <w:rPr>
          <w:vertAlign w:val="superscript"/>
          <w:lang w:val="nl-NL"/>
        </w:rPr>
        <w:t>2</w:t>
      </w:r>
      <w:r>
        <w:rPr>
          <w:lang w:val="nl-NL"/>
        </w:rPr>
        <w:t xml:space="preserve"> respectievelijk cis</w:t>
      </w:r>
      <w:r>
        <w:rPr>
          <w:vertAlign w:val="superscript"/>
          <w:lang w:val="nl-NL"/>
        </w:rPr>
        <w:t>2</w:t>
      </w:r>
      <w:r>
        <w:rPr>
          <w:lang w:val="nl-NL"/>
        </w:rPr>
        <w:t>), het conisch open hoogste octaaf van de Fl. dolce 4' en c</w:t>
      </w:r>
      <w:r>
        <w:rPr>
          <w:vertAlign w:val="superscript"/>
          <w:lang w:val="nl-NL"/>
        </w:rPr>
        <w:t>3</w:t>
      </w:r>
      <w:r>
        <w:rPr>
          <w:lang w:val="nl-NL"/>
        </w:rPr>
        <w:t>-f</w:t>
      </w:r>
      <w:r>
        <w:rPr>
          <w:vertAlign w:val="superscript"/>
          <w:lang w:val="nl-NL"/>
        </w:rPr>
        <w:t>3</w:t>
      </w:r>
      <w:r>
        <w:rPr>
          <w:lang w:val="nl-NL"/>
        </w:rPr>
        <w:t xml:space="preserve"> van de Fl. </w:t>
      </w:r>
      <w:r>
        <w:rPr/>
        <w:t xml:space="preserve">Octav 4' ZwW. </w:t>
      </w:r>
      <w:r>
        <w:rPr>
          <w:lang w:val="nl-NL"/>
        </w:rPr>
        <w:t>In de bas van laatstgenoemd register (overblazend vanaf c</w:t>
      </w:r>
      <w:r>
        <w:rPr>
          <w:vertAlign w:val="superscript"/>
          <w:lang w:val="nl-NL"/>
        </w:rPr>
        <w:t>1</w:t>
      </w:r>
      <w:r>
        <w:rPr>
          <w:lang w:val="nl-NL"/>
        </w:rPr>
        <w:t>) zijn de expressions voorzien van extra een intonatie-oog. C-H van de Gamba 8</w:t>
      </w:r>
      <w:r>
        <w:rPr/>
        <w:t>'</w:t>
      </w:r>
      <w:r>
        <w:rPr>
          <w:lang w:val="nl-NL"/>
        </w:rPr>
        <w:t xml:space="preserve"> zijn van zink met houten rolbaarden, de Voix Céleste begint op c. Genoemde registers hebben freins tot en met respectievelijk h</w:t>
      </w:r>
      <w:r>
        <w:rPr>
          <w:vertAlign w:val="superscript"/>
          <w:lang w:val="nl-NL"/>
        </w:rPr>
        <w:t>1</w:t>
      </w:r>
      <w:r>
        <w:rPr>
          <w:lang w:val="nl-NL"/>
        </w:rPr>
        <w:t xml:space="preserve"> en f</w:t>
      </w:r>
      <w:r>
        <w:rPr>
          <w:vertAlign w:val="superscript"/>
          <w:lang w:val="nl-NL"/>
        </w:rPr>
        <w:t>2</w:t>
      </w:r>
      <w:r>
        <w:rPr>
          <w:lang w:val="nl-NL"/>
        </w:rPr>
        <w:t xml:space="preserve"> (behalve e</w:t>
      </w:r>
      <w:r>
        <w:rPr>
          <w:vertAlign w:val="superscript"/>
          <w:lang w:val="nl-NL"/>
        </w:rPr>
        <w:t>2</w:t>
      </w:r>
      <w:r>
        <w:rPr>
          <w:lang w:val="nl-NL"/>
        </w:rPr>
        <w:t>) en vervolgens zijbaarden tot ca 2/3</w:t>
      </w:r>
      <w:r>
        <w:rPr/>
        <w:t>'</w:t>
      </w:r>
      <w:r>
        <w:rPr>
          <w:lang w:val="nl-NL"/>
        </w:rPr>
        <w:t xml:space="preserve"> lengte. De prestantreeksen 8</w:t>
      </w:r>
      <w:r>
        <w:rPr/>
        <w:t>'</w:t>
      </w:r>
      <w:r>
        <w:rPr>
          <w:lang w:val="nl-NL"/>
        </w:rPr>
        <w:t>-4</w:t>
      </w:r>
      <w:r>
        <w:rPr/>
        <w:t>'</w:t>
      </w:r>
      <w:r>
        <w:rPr>
          <w:lang w:val="nl-NL"/>
        </w:rPr>
        <w:t>-2</w:t>
      </w:r>
      <w:r>
        <w:rPr/>
        <w:t>'</w:t>
      </w:r>
      <w:r>
        <w:rPr>
          <w:lang w:val="nl-NL"/>
        </w:rPr>
        <w:t xml:space="preserve"> HW hebben zijbaarden t/m respectievelijk f</w:t>
      </w:r>
      <w:r>
        <w:rPr>
          <w:vertAlign w:val="superscript"/>
          <w:lang w:val="nl-NL"/>
        </w:rPr>
        <w:t xml:space="preserve">1 </w:t>
      </w:r>
      <w:r>
        <w:rPr>
          <w:lang w:val="nl-NL"/>
        </w:rPr>
        <w:t>(binnenpijpen), f en F. De Fl. Octav 4' ZwW is van C-h</w:t>
      </w:r>
      <w:r>
        <w:rPr>
          <w:vertAlign w:val="superscript"/>
          <w:lang w:val="nl-NL"/>
        </w:rPr>
        <w:t>1</w:t>
      </w:r>
      <w:r>
        <w:rPr>
          <w:lang w:val="nl-NL"/>
        </w:rPr>
        <w:t xml:space="preserve"> van zijbaarden voorzien. De Mixtuur van 1966 heeft stemkrullen tot 1/4'-lengte</w:t>
      </w:r>
    </w:p>
    <w:p>
      <w:pPr>
        <w:pStyle w:val="T1"/>
        <w:jc w:val="start"/>
        <w:rPr/>
      </w:pPr>
      <w:r>
        <w:rPr>
          <w:lang w:val="nl-NL"/>
        </w:rPr>
        <w:t>Van de toegevoegde registers van het ZwW zijn C-h van de Quintfluit 2 2/3</w:t>
      </w:r>
      <w:r>
        <w:rPr/>
        <w:t>'</w:t>
      </w:r>
      <w:r>
        <w:rPr>
          <w:lang w:val="nl-NL"/>
        </w:rPr>
        <w:t xml:space="preserve"> gedekt, de Tertsfluit 1 3/5</w:t>
      </w:r>
      <w:r>
        <w:rPr/>
        <w:t>'</w:t>
      </w:r>
      <w:r>
        <w:rPr>
          <w:lang w:val="nl-NL"/>
        </w:rPr>
        <w:t xml:space="preserve"> begint op c. Woudfluit en Tertsfluit hebben expressions tot en met f</w:t>
      </w:r>
      <w:r>
        <w:rPr>
          <w:vertAlign w:val="superscript"/>
          <w:lang w:val="nl-NL"/>
        </w:rPr>
        <w:t>2</w:t>
      </w:r>
      <w:r>
        <w:rPr>
          <w:lang w:val="nl-NL"/>
        </w:rPr>
        <w:t>. De beide manuaaltongwerken hebben stevels van spotted metal en metalen koppen met rechtgesloten messingkelen. De bekers voor C-H zijn bij beide registers van zink, de overige van spotted metal. De Trompet 8' heeft dubbele bekerlengte vanaf c</w:t>
      </w:r>
      <w:r>
        <w:rPr>
          <w:vertAlign w:val="superscript"/>
          <w:lang w:val="nl-NL"/>
        </w:rPr>
        <w:t>3</w:t>
      </w:r>
      <w:r>
        <w:rPr>
          <w:lang w:val="nl-NL"/>
        </w:rPr>
        <w:t>. De Klarinet (halfgedekt met beweegbare deksels) heeft in de bas cilindrische bekers op onderconus, vanaf c</w:t>
      </w:r>
      <w:r>
        <w:rPr>
          <w:vertAlign w:val="superscript"/>
          <w:lang w:val="nl-NL"/>
        </w:rPr>
        <w:t>1</w:t>
      </w:r>
      <w:r>
        <w:rPr>
          <w:lang w:val="nl-NL"/>
        </w:rPr>
        <w:t xml:space="preserve"> bevinden de wijde cilindrische bekers zich direct op de koppen met de stemkrukken binnen de bekers. De toegevoegde Fagot 16' heeft houten stevels, metalen koppen en cilindrische metalen bekers op onderconus.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2009-08-02T22:00:00Z</dcterms:created>
  <dc:creator>WS1</dc:creator>
  <dc:description/>
  <dc:language>en-US</dc:language>
  <cp:lastModifiedBy>NIvO</cp:lastModifiedBy>
  <dcterms:modified xsi:type="dcterms:W3CDTF">2009-10-27T09:19:00Z</dcterms:modified>
  <cp:revision>7</cp:revision>
  <dc:subject/>
  <dc:title>Gaast / 1860</dc:title>
</cp:coreProperties>
</file>