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Drempt / 1904</w:t>
      </w:r>
    </w:p>
    <w:p>
      <w:pPr>
        <w:pStyle w:val="Heading2"/>
        <w:ind w:start="0" w:end="0" w:hanging="0"/>
        <w:rPr>
          <w:i w:val="false"/>
          <w:i w:val="false"/>
          <w:iCs/>
        </w:rPr>
      </w:pPr>
      <w:r>
        <w:rPr>
          <w:i w:val="false"/>
          <w:iCs/>
        </w:rPr>
        <w:t>R.K. St-Willibrorduskerk</w:t>
      </w:r>
    </w:p>
    <w:p>
      <w:pPr>
        <w:pStyle w:val="T1"/>
        <w:jc w:val="start"/>
        <w:rPr>
          <w:i/>
          <w:i/>
          <w:iCs/>
          <w:lang w:val="nl-NL"/>
        </w:rPr>
      </w:pPr>
      <w:r>
        <w:rPr>
          <w:i/>
          <w:iCs/>
          <w:lang w:val="nl-NL"/>
        </w:rPr>
      </w:r>
    </w:p>
    <w:p>
      <w:pPr>
        <w:pStyle w:val="Plattetekst2"/>
        <w:rPr/>
      </w:pPr>
      <w:r>
        <w:rPr/>
        <w:t>Driebeukige kerk met rechtgesloten koor en een onversierde toren met ingesnoerde spits, gebouwd in 1935-1936 naar ontwerp van H.C.M. van Beers.</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spacing w:val="-3"/>
        </w:rPr>
      </w:pPr>
      <w:r>
        <w:rPr>
          <w:rFonts w:cs="Times New Roman" w:ascii="Times New Roman" w:hAnsi="Times New Roman"/>
          <w:spacing w:val="-3"/>
        </w:rPr>
      </w:r>
    </w:p>
    <w:p>
      <w:pPr>
        <w:pStyle w:val="T1"/>
        <w:jc w:val="start"/>
        <w:rPr>
          <w:lang w:val="nl-NL"/>
        </w:rPr>
      </w:pPr>
      <w:r>
        <w:rPr>
          <w:lang w:val="nl-NL"/>
        </w:rPr>
        <w:t>Kas: 1904</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 xml:space="preserve">Een eenvoudige vierdelige neogotische kas, met twee brede lage pijpvelden in het midden, en twee hoge smalle pijpvelden links en rechts daarvan. Geen van de pijpvelden staat op verhoogde pijpstok, en alle zijn aan de bovenzijde eender gedecoreerd: met een eenvoudige tootboog, en met in de zwikken een gotische driepas. Daarboven een doorlopend opengewerkt spitsboogfries met een relatief rijk versierde lijst met toten ter bekroning. In die lijst zijn leliën en halve vierpassen te ontwaren. </w:t>
      </w:r>
      <w:r>
        <w:rPr>
          <w:lang w:val="nl-NL"/>
        </w:rPr>
        <w:t>De onderkas is versierd met een doorlopend boogfries.</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lang w:val="nl-NL"/>
        </w:rPr>
        <w:t>De Orgelkrant</w:t>
      </w:r>
      <w:r>
        <w:rPr>
          <w:lang w:val="nl-NL"/>
        </w:rPr>
        <w:t>, 5/3 (2000), 6.</w:t>
      </w:r>
    </w:p>
    <w:p>
      <w:pPr>
        <w:pStyle w:val="T3Lit"/>
        <w:jc w:val="start"/>
        <w:rPr>
          <w:iCs/>
          <w:lang w:val="nl-NL"/>
        </w:rPr>
      </w:pPr>
      <w:r>
        <w:rPr>
          <w:lang w:val="nl-NL"/>
        </w:rPr>
        <w:t xml:space="preserve">J.F. van Os, </w:t>
      </w:r>
      <w:r>
        <w:rPr>
          <w:i/>
          <w:iCs/>
          <w:lang w:val="nl-NL"/>
        </w:rPr>
        <w:t>Oude Orgels in Oost-Gelderland</w:t>
      </w:r>
      <w:r>
        <w:rPr>
          <w:lang w:val="nl-NL"/>
        </w:rPr>
        <w:t>. Elburg, 2003, 86.</w:t>
      </w:r>
    </w:p>
    <w:p>
      <w:pPr>
        <w:pStyle w:val="T3Lit"/>
        <w:rPr/>
      </w:pPr>
      <w:r>
        <w:rPr>
          <w:iCs/>
          <w:lang w:val="nl-NL"/>
        </w:rPr>
        <w:t>J.G.M. Elbertse en J. Laus</w:t>
      </w:r>
      <w:r>
        <w:rPr>
          <w:i/>
          <w:lang w:val="nl-NL"/>
        </w:rPr>
        <w:t>, Restauratie Gradussen-orgel H. Willibrorduskerk Drempt</w:t>
      </w:r>
      <w:r>
        <w:rPr>
          <w:lang w:val="nl-NL"/>
        </w:rPr>
        <w:t>. Drempt, 1999.</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en-GB"/>
        </w:rPr>
      </w:pPr>
      <w:r>
        <w:rPr>
          <w:lang w:val="en-GB"/>
        </w:rPr>
        <w:t>Archief St-Willibrordusparochie Drempt.</w:t>
      </w:r>
    </w:p>
    <w:p>
      <w:pPr>
        <w:pStyle w:val="T3Lit"/>
        <w:jc w:val="start"/>
        <w:rPr>
          <w:lang w:val="en-GB"/>
        </w:rPr>
      </w:pPr>
      <w:r>
        <w:rPr>
          <w:lang w:val="en-GB"/>
        </w:rPr>
      </w:r>
    </w:p>
    <w:p>
      <w:pPr>
        <w:pStyle w:val="T3Lit"/>
        <w:rPr>
          <w:lang w:val="nl-NL"/>
        </w:rPr>
      </w:pPr>
      <w:r>
        <w:rPr>
          <w:lang w:val="nl-NL"/>
        </w:rPr>
        <w:t>Orgelnummer 1919</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J.J. Elbertse &amp; Zn 1936</w:t>
      </w:r>
    </w:p>
    <w:p>
      <w:pPr>
        <w:pStyle w:val="T1"/>
        <w:numPr>
          <w:ilvl w:val="0"/>
          <w:numId w:val="2"/>
        </w:numPr>
        <w:jc w:val="start"/>
        <w:rPr>
          <w:lang w:val="nl-NL"/>
        </w:rPr>
      </w:pPr>
      <w:r>
        <w:rPr>
          <w:lang w:val="nl-NL"/>
        </w:rPr>
        <w:t>orgel overgeplaatst naar nieuw kerkgebouw</w:t>
      </w:r>
    </w:p>
    <w:p>
      <w:pPr>
        <w:pStyle w:val="T1"/>
        <w:jc w:val="start"/>
        <w:rPr>
          <w:lang w:val="nl-NL"/>
        </w:rPr>
      </w:pPr>
      <w:r>
        <w:rPr>
          <w:lang w:val="nl-NL"/>
        </w:rPr>
      </w:r>
    </w:p>
    <w:p>
      <w:pPr>
        <w:pStyle w:val="T1"/>
        <w:jc w:val="start"/>
        <w:rPr>
          <w:lang w:val="nl-NL"/>
        </w:rPr>
      </w:pPr>
      <w:r>
        <w:rPr>
          <w:lang w:val="nl-NL"/>
        </w:rPr>
        <w:t>Elbertse Orgelmakers 1999</w:t>
      </w:r>
    </w:p>
    <w:p>
      <w:pPr>
        <w:pStyle w:val="T1"/>
        <w:numPr>
          <w:ilvl w:val="0"/>
          <w:numId w:val="2"/>
        </w:numPr>
        <w:jc w:val="start"/>
        <w:rPr>
          <w:lang w:val="nl-NL"/>
        </w:rPr>
      </w:pPr>
      <w:r>
        <w:rPr>
          <w:lang w:val="nl-NL"/>
        </w:rPr>
        <w:t>restauratie</w:t>
      </w:r>
    </w:p>
    <w:p>
      <w:pPr>
        <w:pStyle w:val="T1"/>
        <w:numPr>
          <w:ilvl w:val="0"/>
          <w:numId w:val="2"/>
        </w:numPr>
        <w:jc w:val="start"/>
        <w:rPr>
          <w:lang w:val="nl-NL"/>
        </w:rPr>
      </w:pPr>
      <w:r>
        <w:rPr>
          <w:lang w:val="nl-NL"/>
        </w:rPr>
        <w:t>nieuw beenbeleg ondertoetsen handklavier</w:t>
      </w:r>
    </w:p>
    <w:p>
      <w:pPr>
        <w:pStyle w:val="T1"/>
        <w:numPr>
          <w:ilvl w:val="0"/>
          <w:numId w:val="2"/>
        </w:numPr>
        <w:jc w:val="start"/>
        <w:rPr>
          <w:lang w:val="nl-NL"/>
        </w:rPr>
      </w:pPr>
      <w:r>
        <w:rPr>
          <w:lang w:val="nl-NL"/>
        </w:rPr>
        <w:t>nieuwe registerplaatjes</w:t>
      </w:r>
    </w:p>
    <w:p>
      <w:pPr>
        <w:pStyle w:val="T1"/>
        <w:numPr>
          <w:ilvl w:val="0"/>
          <w:numId w:val="2"/>
        </w:numPr>
        <w:jc w:val="start"/>
        <w:rPr>
          <w:lang w:val="nl-NL"/>
        </w:rPr>
      </w:pPr>
      <w:r>
        <w:rPr>
          <w:lang w:val="nl-NL"/>
        </w:rPr>
        <w:t>+ Cornet 3 st., + Trompet 8' op gereserveerde slepen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Violon [D]</w:t>
            </w:r>
          </w:p>
          <w:p>
            <w:pPr>
              <w:pStyle w:val="T4dispositie"/>
              <w:rPr>
                <w:lang w:val="nl-NL"/>
              </w:rPr>
            </w:pPr>
            <w:r>
              <w:rPr>
                <w:lang w:val="nl-NL"/>
              </w:rPr>
              <w:t>Prestant</w:t>
            </w:r>
          </w:p>
          <w:p>
            <w:pPr>
              <w:pStyle w:val="T4dispositie"/>
              <w:rPr>
                <w:lang w:val="nl-NL"/>
              </w:rPr>
            </w:pPr>
            <w:r>
              <w:rPr>
                <w:lang w:val="nl-NL"/>
              </w:rPr>
              <w:t>Bourdon</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Prestant</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r>
              <w:rPr/>
              <w:t>'</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trede Prestant 8'</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441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C-f</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(1904)</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Volgens het contract van 13 april 1904 maakte men gebruik van een windlade uit het orgel van de St-Augustinuskerk te Nijmegen. Dit instrument was in 1816 geleverd door Johan Daniël Nolting. In 1898 voorzagen de orgelmakers Gradussen dit orgel van een nieuwe windlade. In 1904 vervingen zij dit orgel door een nieuw instrument. Volgens de bepalingen in het contract voor Drempt waren er verder gereserveerde slepen voor een Cornet en een Trompet 8'.</w:t>
      </w:r>
    </w:p>
    <w:p>
      <w:pPr>
        <w:pStyle w:val="T1"/>
        <w:jc w:val="start"/>
        <w:rPr/>
      </w:pPr>
      <w:r>
        <w:rPr>
          <w:lang w:val="nl-NL"/>
        </w:rPr>
        <w:t>C-H van de Prestant 8' staan in het front, in de beide zijvelden elk vijf pijpen en de overige in het midden van de overige velden; de rest van het front is stom.</w:t>
      </w:r>
    </w:p>
    <w:p>
      <w:pPr>
        <w:pStyle w:val="T1"/>
        <w:jc w:val="start"/>
        <w:rPr>
          <w:lang w:val="nl-NL"/>
        </w:rPr>
      </w:pPr>
      <w:r>
        <w:rPr>
          <w:lang w:val="nl-NL"/>
        </w:rPr>
        <w:t>De ronde registertrekkers zijn in een horizontale rij onder de lessenaar aangebracht. De registerknoppen hebben porseleinen registerplaatjes waarop de namen in gotische letters zijn aangebracht.</w:t>
      </w:r>
    </w:p>
    <w:p>
      <w:pPr>
        <w:pStyle w:val="T1"/>
        <w:jc w:val="start"/>
        <w:rPr>
          <w:lang w:val="nl-NL"/>
        </w:rPr>
      </w:pPr>
      <w:r>
        <w:rPr>
          <w:lang w:val="nl-NL"/>
        </w:rPr>
        <w:t>De windlade is chromatisch ingedeeld met de kleinste pijpen aan de klavierzijde; de frontlade lade is voorzien van pneumatische tractuur.</w:t>
      </w:r>
    </w:p>
    <w:p>
      <w:pPr>
        <w:pStyle w:val="T1"/>
        <w:jc w:val="start"/>
        <w:rPr/>
      </w:pPr>
      <w:r>
        <w:rPr>
          <w:lang w:val="nl-NL"/>
        </w:rPr>
        <w:t>De Violon 16' begint op c</w:t>
      </w:r>
      <w:r>
        <w:rPr>
          <w:vertAlign w:val="superscript"/>
          <w:lang w:val="nl-NL"/>
        </w:rPr>
        <w:t>1</w:t>
      </w:r>
      <w:r>
        <w:rPr>
          <w:lang w:val="nl-NL"/>
        </w:rPr>
        <w:t>. C-H van de Prestant 8' staan in het front en zijn van zink, het vervolg is van orgelmetaal en staat op de lade. De Viola di Gamba 8' begint op C en is wijd gemensureerd. De Salicionaal 8' begint eveneens op C maar is smaller gelabieerd. C-H van de Bourdon 8' zijn van hout. De Prestant 4' is geheel van metaal. De Fluit 4' is gedekt, vanaf f</w:t>
      </w:r>
      <w:r>
        <w:rPr>
          <w:vertAlign w:val="superscript"/>
          <w:lang w:val="nl-NL"/>
        </w:rPr>
        <w:t>2</w:t>
      </w:r>
      <w:r>
        <w:rPr>
          <w:lang w:val="nl-NL"/>
        </w:rPr>
        <w:t xml:space="preserve"> open, conisch. De Octaaf 2' en de Cornet zijn geheel van metaal. De Cornet was oorspronkelijk bedoeld als 2-3 st. vanaf C; in de bas zijn de boringen in het rooster nog zichtbaar. De Trompet 8</w:t>
      </w:r>
      <w:r>
        <w:rPr/>
        <w:t>'</w:t>
      </w:r>
      <w:r>
        <w:rPr>
          <w:lang w:val="nl-NL"/>
        </w:rPr>
        <w:t xml:space="preserve"> heeft metalen stevels, koppen en bekers; vanaf c</w:t>
      </w:r>
      <w:r>
        <w:rPr>
          <w:vertAlign w:val="superscript"/>
          <w:lang w:val="nl-NL"/>
        </w:rPr>
        <w:t>3</w:t>
      </w:r>
      <w:r>
        <w:rPr>
          <w:lang w:val="nl-NL"/>
        </w:rPr>
        <w:t xml:space="preserve"> dubbele bekerlengte. Het pijpwerk van Cornet en Mixtuur zijn afkomstig uit voorraad van de orgelmaker. Het overige metalen pijpwerk is fabriekspijpwerk met geperste labia; de open metalen pijpen zijn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Plattetekst2">
    <w:name w:val="Platte tekst 2"/>
    <w:basedOn w:val="Normal"/>
    <w:qFormat/>
    <w:pPr>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pPr>
    <w:rPr>
      <w:rFonts w:ascii="Times New Roman" w:hAnsi="Times New Roman" w:cs="Times New Roman"/>
      <w:i/>
      <w:iCs/>
      <w:spacing w:val="-3"/>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2009-08-02T21:58:00Z</dcterms:created>
  <dc:creator>WS1</dc:creator>
  <dc:description/>
  <dc:language>en-US</dc:language>
  <cp:lastModifiedBy>Hans</cp:lastModifiedBy>
  <dcterms:modified xsi:type="dcterms:W3CDTF">2009-08-02T21:58:00Z</dcterms:modified>
  <cp:revision>2</cp:revision>
  <dc:subject/>
  <dc:title>Niekerk (Hunsingo) / 1883</dc:title>
</cp:coreProperties>
</file>