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1907</w:t>
      </w:r>
    </w:p>
    <w:p>
      <w:pPr>
        <w:pStyle w:val="Heading2"/>
        <w:rPr>
          <w:i w:val="false"/>
          <w:i w:val="false"/>
          <w:iCs/>
        </w:rPr>
      </w:pPr>
      <w:r>
        <w:rPr>
          <w:i w:val="false"/>
          <w:iCs/>
        </w:rPr>
        <w:t>Gereformeerde Noorderkerk</w:t>
      </w:r>
    </w:p>
    <w:p>
      <w:pPr>
        <w:pStyle w:val="T1"/>
        <w:jc w:val="start"/>
        <w:rPr>
          <w:i/>
          <w:i/>
          <w:iCs/>
          <w:lang w:val="nl-NL"/>
        </w:rPr>
      </w:pPr>
      <w:r>
        <w:rPr>
          <w:i/>
          <w:iCs/>
          <w:lang w:val="nl-NL"/>
        </w:rPr>
      </w:r>
    </w:p>
    <w:p>
      <w:pPr>
        <w:pStyle w:val="T1"/>
        <w:jc w:val="start"/>
        <w:rPr>
          <w:i/>
          <w:i/>
          <w:iCs/>
          <w:lang w:val="nl-NL"/>
        </w:rPr>
      </w:pPr>
      <w:r>
        <w:rPr>
          <w:i/>
          <w:iCs/>
          <w:lang w:val="nl-NL"/>
        </w:rPr>
        <w:t>Neoromaanse kerk met ongelijk dubbeltorenfront, gebouwd in 1906 naar ontwerp van J.C. Wentinck.</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ongewoon orgelfront in het oeuvre van Proper. Er zijn geen concrete voorbeelden in zijn eerdere werk. Mogelijk is de kas door een ander ontworpen. </w:t>
      </w:r>
      <w:r>
        <w:rPr>
          <w:lang w:val="nl-NL"/>
        </w:rPr>
        <w:t>Er is sprake van een neobarok front met een vijfdelig hoofdwerk en een loos driedelig rugwerk in de balustrade.</w:t>
      </w:r>
    </w:p>
    <w:p>
      <w:pPr>
        <w:pStyle w:val="T2Kunst"/>
        <w:jc w:val="start"/>
        <w:rPr/>
      </w:pPr>
      <w:r>
        <w:rPr/>
        <w:t>Het hoofdwerkfront bezit halfronde torens, waarvan de middelste breder en hoger is, en gedeelde tussenvelden. Merkwaardig zijn de strakke schuin oplopende lijsten tussen zijtorens en middentoren, die in tegenspraak zijn met de overige barokke vormen. Het decoratieve snijwerk aan dit orgelfront is steeds gesloten gehouden. Het blinderingssnijwerk van de middentoren bestaat aan de onderzijde uit naar buiten toe oplopend gebladerte, in het midden voorzien van een opstaand lelievormig blad. Aan de bovenzijde van dezelfde toren een gevleugelde engelenkop. De zijtorens bezitten slechts aan de bovenzijde blinderingen, die bestaan uit gebogen bladranken en een centrale afhangende bloem. De onderste tussenvelden zijn rondbogig en in de boog voorzien van draperieën. De lijsten, die de bovenste tussenvelden omvatten, zijn gevuld met snijwerk van gebladerte. In de torenkappen, tegen de uiteinden van de friezen, ingekaste rozetten. Op de zijtorens opstaande palmetten tussen neerliggende S-ranken. De palmetten worden bekroond door een toorts en twee omhoogstekende bazuinen. Op de middentoren een omstraalde lier tussen twee neerliggende bladranken. Alleen onder de zijtorens consoles van acanthusbladeren.</w:t>
      </w:r>
    </w:p>
    <w:p>
      <w:pPr>
        <w:pStyle w:val="T2Kunst"/>
        <w:jc w:val="start"/>
        <w:rPr/>
      </w:pPr>
      <w:r>
        <w:rPr/>
        <w:t>Het driedelige rugwerkfront bestaat uit een halfronde middentoren, geflankeerd door twee lagere rechthoekige velden. De blinderingen aan onder- en bovenzijde van torens en velden worden gevormd door gebogen bladranken met centrale uitstulpingen. Op de zijvelden liggen twee gebogen ranken tegen de middentoren; op de middentoren een adelaar met gespreide vleugels. Het rugwerk is opgenomen in een balustrade met een gesloten borstwering van rechthoekige panelen, waarboven een open hekwerk en een brede bovenlijst.</w:t>
      </w:r>
    </w:p>
    <w:p>
      <w:pPr>
        <w:pStyle w:val="T2Kunst"/>
        <w:jc w:val="start"/>
        <w:rPr>
          <w:rFonts w:eastAsia="Arial Unicode MS"/>
        </w:rPr>
      </w:pPr>
      <w:r>
        <w:rPr>
          <w:rFonts w:eastAsia="Arial Unicode MS"/>
        </w:rPr>
      </w:r>
    </w:p>
    <w:p>
      <w:pPr>
        <w:pStyle w:val="T3Lit"/>
        <w:jc w:val="start"/>
        <w:rPr>
          <w:b/>
          <w:b/>
          <w:bCs/>
          <w:lang w:val="nl-NL"/>
        </w:rPr>
      </w:pPr>
      <w:r>
        <w:rPr>
          <w:b/>
          <w:bCs/>
          <w:lang w:val="nl-NL"/>
        </w:rPr>
        <w:t>Literatuur</w:t>
      </w:r>
    </w:p>
    <w:p>
      <w:pPr>
        <w:pStyle w:val="T3Lit"/>
        <w:jc w:val="start"/>
        <w:rPr/>
      </w:pPr>
      <w:r>
        <w:rPr>
          <w:i/>
          <w:lang w:val="nl-NL"/>
        </w:rPr>
        <w:t>Organist en Eredienst</w:t>
      </w:r>
      <w:r>
        <w:rPr>
          <w:lang w:val="nl-NL"/>
        </w:rPr>
        <w:t>, 19/211 (1953), ..</w:t>
      </w:r>
    </w:p>
    <w:p>
      <w:pPr>
        <w:pStyle w:val="T3Lit"/>
        <w:jc w:val="start"/>
        <w:rPr/>
      </w:pPr>
      <w:r>
        <w:rPr>
          <w:bCs/>
          <w:lang w:val="nl-NL"/>
        </w:rPr>
        <w:t xml:space="preserve">R. Walsma, </w:t>
      </w:r>
      <w:r>
        <w:rPr>
          <w:bCs/>
          <w:i/>
          <w:iCs/>
          <w:lang w:val="nl-NL"/>
        </w:rPr>
        <w:t>Herziene en uitgebreide werklijst Properorgels</w:t>
      </w:r>
      <w:r>
        <w:rPr>
          <w:bCs/>
          <w:lang w:val="nl-NL"/>
        </w:rPr>
        <w:t>. Leeuwarden, 2005, 5.</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rPr>
          <w:bCs/>
          <w:lang w:val="nl-NL"/>
        </w:rPr>
      </w:pPr>
      <w:r>
        <w:rPr>
          <w:bCs/>
          <w:lang w:val="nl-NL"/>
        </w:rPr>
      </w:r>
    </w:p>
    <w:p>
      <w:pPr>
        <w:pStyle w:val="T3Lit"/>
        <w:rPr>
          <w:rFonts w:eastAsia="Arial Unicode MS"/>
          <w:b/>
          <w:b/>
          <w:bCs/>
          <w:lang w:val="nl-NL"/>
        </w:rPr>
      </w:pPr>
      <w:r>
        <w:rPr>
          <w:b/>
          <w:bCs/>
          <w:lang w:val="nl-NL"/>
        </w:rPr>
        <w:t>Niet gepubliceerde bronnen</w:t>
      </w:r>
    </w:p>
    <w:p>
      <w:pPr>
        <w:pStyle w:val="T3Lit"/>
        <w:rPr>
          <w:lang w:val="nl-NL"/>
        </w:rPr>
      </w:pPr>
      <w:r>
        <w:rPr>
          <w:lang w:val="nl-NL"/>
        </w:rPr>
        <w:t>Archief Pels &amp; Van Leeuwen Orgelbouw.</w:t>
      </w:r>
    </w:p>
    <w:p>
      <w:pPr>
        <w:pStyle w:val="T3Lit"/>
        <w:rPr>
          <w:lang w:val="nl-NL"/>
        </w:rPr>
      </w:pPr>
      <w:r>
        <w:rPr>
          <w:lang w:val="nl-NL"/>
        </w:rPr>
        <w:t>SKKN, dossier Den Haag GKN Noorderkerk, inventarisrapport 1997.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pPr>
      <w:r>
        <w:rPr/>
        <w:t>Dispositie 1907</w:t>
      </w:r>
    </w:p>
    <w:tbl>
      <w:tblPr>
        <w:tblW w:w="6825" w:type="dxa"/>
        <w:jc w:val="start"/>
        <w:tblInd w:w="-70" w:type="dxa"/>
        <w:tblLayout w:type="fixed"/>
        <w:tblCellMar>
          <w:top w:w="0" w:type="dxa"/>
          <w:start w:w="70" w:type="dxa"/>
          <w:bottom w:w="0" w:type="dxa"/>
          <w:end w:w="70" w:type="dxa"/>
        </w:tblCellMar>
      </w:tblPr>
      <w:tblGrid>
        <w:gridCol w:w="1690"/>
        <w:gridCol w:w="720"/>
        <w:gridCol w:w="2160"/>
        <w:gridCol w:w="745"/>
        <w:gridCol w:w="1135"/>
        <w:gridCol w:w="375"/>
      </w:tblGrid>
      <w:tr>
        <w:trPr/>
        <w:tc>
          <w:tcPr>
            <w:tcW w:w="1690" w:type="dxa"/>
            <w:tcBorders/>
          </w:tcPr>
          <w:p>
            <w:pPr>
              <w:pStyle w:val="T4dispositie"/>
              <w:jc w:val="start"/>
              <w:rPr>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Bourdon</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Bovenwerk (in zwelkast)</w:t>
            </w:r>
          </w:p>
          <w:p>
            <w:pPr>
              <w:pStyle w:val="T4dispositie"/>
              <w:jc w:val="start"/>
              <w:rPr>
                <w:lang w:val="nl-NL"/>
              </w:rPr>
            </w:pPr>
            <w:r>
              <w:rPr>
                <w:lang w:val="nl-NL"/>
              </w:rPr>
              <w:t>Echo 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Fluit Harmonique</w:t>
            </w:r>
          </w:p>
          <w:p>
            <w:pPr>
              <w:pStyle w:val="T4dispositie"/>
              <w:jc w:val="start"/>
              <w:rPr>
                <w:lang w:val="nl-NL"/>
              </w:rPr>
            </w:pPr>
            <w:r>
              <w:rPr>
                <w:lang w:val="nl-NL"/>
              </w:rPr>
              <w:t>Gemshoorn</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Gedekt</w:t>
            </w:r>
          </w:p>
          <w:p>
            <w:pPr>
              <w:pStyle w:val="T4dispositie"/>
              <w:jc w:val="start"/>
              <w:rPr>
                <w:lang w:val="nl-NL"/>
              </w:rPr>
            </w:pPr>
            <w:r>
              <w:rPr>
                <w:lang w:val="nl-NL"/>
              </w:rPr>
              <w:t>Cello</w:t>
            </w:r>
          </w:p>
          <w:p>
            <w:pPr>
              <w:pStyle w:val="T4dispositie"/>
              <w:jc w:val="start"/>
              <w:rPr>
                <w:lang w:val="nl-NL"/>
              </w:rPr>
            </w:pPr>
            <w:r>
              <w:rPr>
                <w:lang w:val="nl-NL"/>
              </w:rPr>
              <w:t>Trompet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lang w:val="nl-NL"/>
        </w:rPr>
      </w:pPr>
      <w:r>
        <w:rPr>
          <w:lang w:val="nl-NL"/>
        </w:rPr>
        <w:t>G. van Leeuwen 1937</w:t>
      </w:r>
    </w:p>
    <w:p>
      <w:pPr>
        <w:pStyle w:val="T1"/>
        <w:jc w:val="start"/>
        <w:rPr>
          <w:lang w:val="nl-NL"/>
        </w:rPr>
      </w:pPr>
      <w:r>
        <w:rPr>
          <w:lang w:val="nl-NL"/>
        </w:rPr>
        <w:t>.</w:t>
        <w:tab/>
        <w:t>orgel hersteld en gewijzigd</w:t>
      </w:r>
    </w:p>
    <w:p>
      <w:pPr>
        <w:pStyle w:val="T1"/>
        <w:jc w:val="start"/>
        <w:rPr>
          <w:lang w:val="nl-NL"/>
        </w:rPr>
      </w:pPr>
      <w:r>
        <w:rPr>
          <w:lang w:val="nl-NL"/>
        </w:rPr>
        <w:t>.</w:t>
        <w:tab/>
        <w:t>klaviatuur verplaatst van linkerzijde naar voorzijde hoofdkas</w:t>
      </w:r>
    </w:p>
    <w:p>
      <w:pPr>
        <w:pStyle w:val="T1"/>
        <w:jc w:val="start"/>
        <w:rPr>
          <w:lang w:val="nl-NL"/>
        </w:rPr>
      </w:pPr>
      <w:r>
        <w:rPr>
          <w:lang w:val="nl-NL"/>
        </w:rPr>
        <w:t>.</w:t>
        <w:tab/>
        <w:t>dispositiewijzigingen:</w:t>
      </w:r>
    </w:p>
    <w:p>
      <w:pPr>
        <w:pStyle w:val="T1"/>
        <w:jc w:val="start"/>
        <w:rPr>
          <w:lang w:val="nl-NL"/>
        </w:rPr>
      </w:pPr>
      <w:r>
        <w:rPr>
          <w:lang w:val="nl-NL"/>
        </w:rPr>
        <w:tab/>
        <w:t>HW Cornet D 4 st. $ Mixtuur-Cornet</w:t>
      </w:r>
    </w:p>
    <w:p>
      <w:pPr>
        <w:pStyle w:val="T1"/>
        <w:jc w:val="start"/>
        <w:rPr>
          <w:lang w:val="nl-NL"/>
        </w:rPr>
      </w:pPr>
      <w:r>
        <w:rPr>
          <w:lang w:val="nl-NL"/>
        </w:rPr>
        <w:tab/>
        <w:t>BW + Cromorne 8'</w:t>
      </w:r>
    </w:p>
    <w:p>
      <w:pPr>
        <w:pStyle w:val="T1"/>
        <w:jc w:val="start"/>
        <w:rPr>
          <w:lang w:val="nl-NL"/>
        </w:rPr>
      </w:pPr>
      <w:r>
        <w:rPr>
          <w:lang w:val="nl-NL"/>
        </w:rPr>
        <w:tab/>
        <w:t>Ped Trompet 8' $ Fagot 16' met 12 nieuwe pijpen (halve bekerlengte) voor C-H</w:t>
      </w:r>
    </w:p>
    <w:p>
      <w:pPr>
        <w:pStyle w:val="T1"/>
        <w:jc w:val="start"/>
        <w:rPr>
          <w:lang w:val="nl-NL"/>
        </w:rPr>
      </w:pPr>
      <w:r>
        <w:rPr>
          <w:lang w:val="nl-NL"/>
        </w:rPr>
      </w:r>
    </w:p>
    <w:p>
      <w:pPr>
        <w:pStyle w:val="T1"/>
        <w:jc w:val="start"/>
        <w:rPr>
          <w:lang w:val="nl-NL"/>
        </w:rPr>
      </w:pPr>
      <w:r>
        <w:rPr>
          <w:lang w:val="nl-NL"/>
        </w:rPr>
        <w:t>Valckx &amp; Van Kouteren 1953</w:t>
      </w:r>
    </w:p>
    <w:p>
      <w:pPr>
        <w:pStyle w:val="T1"/>
        <w:jc w:val="start"/>
        <w:rPr>
          <w:lang w:val="nl-NL"/>
        </w:rPr>
      </w:pPr>
      <w:r>
        <w:rPr>
          <w:lang w:val="nl-NL"/>
        </w:rPr>
        <w:t>.</w:t>
        <w:tab/>
        <w:t>orgel gewijzigd en uitgebreid met aanvullingsladen voor HW en ZwW</w:t>
      </w:r>
    </w:p>
    <w:p>
      <w:pPr>
        <w:pStyle w:val="T1"/>
        <w:jc w:val="start"/>
        <w:rPr>
          <w:lang w:val="nl-NL"/>
        </w:rPr>
      </w:pPr>
      <w:r>
        <w:rPr>
          <w:lang w:val="nl-NL"/>
        </w:rPr>
        <w:t>.</w:t>
        <w:tab/>
        <w:t>nieuwe zwelramen ZwW</w:t>
      </w:r>
    </w:p>
    <w:p>
      <w:pPr>
        <w:pStyle w:val="T1"/>
        <w:jc w:val="start"/>
        <w:rPr>
          <w:lang w:val="nl-NL"/>
        </w:rPr>
      </w:pPr>
      <w:r>
        <w:rPr>
          <w:lang w:val="nl-NL"/>
        </w:rPr>
        <w:t>.</w:t>
        <w:tab/>
        <w:t>dispositiewijzigingen:</w:t>
      </w:r>
    </w:p>
    <w:p>
      <w:pPr>
        <w:pStyle w:val="T1"/>
        <w:ind w:start="708" w:hanging="0"/>
        <w:jc w:val="start"/>
        <w:rPr>
          <w:lang w:val="nl-NL"/>
        </w:rPr>
      </w:pPr>
      <w:r>
        <w:rPr>
          <w:lang w:val="nl-NL"/>
        </w:rPr>
        <w:t>HW - Roerfluit 4' (naar ZwW, - Mixtuur-Cornet, + Nachthoorn 4', + Mixtuur 3-5 st., + Cornet D 4 st.; Violon 8' $ Salicionaal 8'</w:t>
      </w:r>
    </w:p>
    <w:p>
      <w:pPr>
        <w:pStyle w:val="T1"/>
        <w:ind w:start="708" w:hanging="0"/>
        <w:jc w:val="start"/>
        <w:rPr>
          <w:lang w:val="nl-NL"/>
        </w:rPr>
      </w:pPr>
      <w:r>
        <w:rPr>
          <w:lang w:val="nl-NL"/>
        </w:rPr>
        <w:t>ZwW Voix Céleste 8' $ Terts 1 3/5', - Flûte harmonique 4', + Roerfluit 4' (van HW), - Gemshoorn 2'; op nieuwe lade + Prestant 4', + Nasard 2 2/3', + Woudfluit 2', + Scherp 3 st., Cromorne 8' $ Dulciaan 8'</w:t>
      </w:r>
    </w:p>
    <w:p>
      <w:pPr>
        <w:pStyle w:val="T1"/>
        <w:ind w:start="708" w:hanging="0"/>
        <w:jc w:val="start"/>
        <w:rPr>
          <w:lang w:val="nl-NL"/>
        </w:rPr>
      </w:pPr>
      <w:r>
        <w:rPr>
          <w:lang w:val="nl-NL"/>
        </w:rPr>
        <w:t>Ped - Violon 16', Cello 8' $ Koraalbas 4', + Octaafbas 8', + Ruispijp 2 st., + Basson 8' (tr uit Fagot)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090" w:type="dxa"/>
        <w:jc w:val="start"/>
        <w:tblInd w:w="-70" w:type="dxa"/>
        <w:tblLayout w:type="fixed"/>
        <w:tblCellMar>
          <w:top w:w="0" w:type="dxa"/>
          <w:start w:w="70" w:type="dxa"/>
          <w:bottom w:w="0" w:type="dxa"/>
          <w:end w:w="70" w:type="dxa"/>
        </w:tblCellMar>
      </w:tblPr>
      <w:tblGrid>
        <w:gridCol w:w="1690"/>
        <w:gridCol w:w="720"/>
        <w:gridCol w:w="2340"/>
        <w:gridCol w:w="565"/>
        <w:gridCol w:w="1135"/>
        <w:gridCol w:w="640"/>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Nachthoorn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4 st.</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Bovenwerk (II in zwelkast)</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Echo 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Scherp</w:t>
            </w:r>
          </w:p>
          <w:p>
            <w:pPr>
              <w:pStyle w:val="T4dispositie"/>
              <w:jc w:val="start"/>
              <w:rPr>
                <w:lang w:val="nl-NL"/>
              </w:rPr>
            </w:pPr>
            <w:r>
              <w:rPr>
                <w:lang w:val="nl-NL"/>
              </w:rPr>
              <w:t>Dulciaan</w:t>
            </w:r>
          </w:p>
        </w:tc>
        <w:tc>
          <w:tcPr>
            <w:tcW w:w="56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 st.</w:t>
            </w:r>
          </w:p>
          <w:p>
            <w:pPr>
              <w:pStyle w:val="T4dispositie"/>
              <w:jc w:val="start"/>
              <w:rPr>
                <w:lang w:val="nl-NL"/>
              </w:rPr>
            </w:pPr>
            <w:r>
              <w:rPr>
                <w:lang w:val="nl-NL"/>
              </w:rPr>
              <w:t>8'</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Gedektbas</w:t>
            </w:r>
          </w:p>
          <w:p>
            <w:pPr>
              <w:pStyle w:val="T4dispositie"/>
              <w:jc w:val="start"/>
              <w:rPr>
                <w:lang w:val="nl-NL"/>
              </w:rPr>
            </w:pPr>
            <w:r>
              <w:rPr>
                <w:lang w:val="nl-NL"/>
              </w:rPr>
              <w:t>Koraalbas</w:t>
            </w:r>
          </w:p>
          <w:p>
            <w:pPr>
              <w:pStyle w:val="T4dispositie"/>
              <w:jc w:val="start"/>
              <w:rPr>
                <w:lang w:val="nl-NL"/>
              </w:rPr>
            </w:pPr>
            <w:r>
              <w:rPr>
                <w:lang w:val="nl-NL"/>
              </w:rPr>
              <w:t>Ruispijp</w:t>
            </w:r>
          </w:p>
          <w:p>
            <w:pPr>
              <w:pStyle w:val="T4dispositie"/>
              <w:jc w:val="start"/>
              <w:rPr>
                <w:lang w:val="nl-NL"/>
              </w:rPr>
            </w:pPr>
            <w:r>
              <w:rPr>
                <w:lang w:val="nl-NL"/>
              </w:rPr>
              <w:t>Fagot</w:t>
            </w:r>
          </w:p>
          <w:p>
            <w:pPr>
              <w:pStyle w:val="T4dispositie"/>
              <w:jc w:val="start"/>
              <w:rPr>
                <w:lang w:val="nl-NL"/>
              </w:rPr>
            </w:pPr>
            <w:r>
              <w:rPr>
                <w:lang w:val="nl-NL"/>
              </w:rPr>
              <w:t>Basson</w:t>
            </w:r>
          </w:p>
        </w:tc>
        <w:tc>
          <w:tcPr>
            <w:tcW w:w="6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szCs w:val="24"/>
          <w:lang w:val="nl-NL"/>
        </w:rPr>
      </w:pPr>
      <w:r>
        <w:rPr>
          <w:szCs w:val="24"/>
          <w:lang w:val="nl-NL"/>
        </w:rPr>
        <w:t>koppelingen I-II, I-II 16', I-II 4', Ped-I, Ped-II</w:t>
      </w:r>
    </w:p>
    <w:p>
      <w:pPr>
        <w:pStyle w:val="T1"/>
        <w:jc w:val="start"/>
        <w:rPr>
          <w:szCs w:val="24"/>
          <w:lang w:val="nl-NL"/>
        </w:rPr>
      </w:pPr>
      <w:r>
        <w:rPr>
          <w:szCs w:val="24"/>
          <w:lang w:val="nl-NL"/>
        </w:rPr>
        <w:t>automatisch pedaal (vrij instelbaar)</w:t>
      </w:r>
    </w:p>
    <w:p>
      <w:pPr>
        <w:pStyle w:val="T1"/>
        <w:jc w:val="start"/>
        <w:rPr>
          <w:szCs w:val="24"/>
          <w:lang w:val="nl-NL"/>
        </w:rPr>
      </w:pPr>
      <w:r>
        <w:rPr>
          <w:szCs w:val="24"/>
          <w:lang w:val="nl-NL"/>
        </w:rPr>
        <w:t>vaste combinaties P MF F Tutti</w:t>
      </w:r>
    </w:p>
    <w:p>
      <w:pPr>
        <w:pStyle w:val="T1"/>
        <w:jc w:val="start"/>
        <w:rPr>
          <w:szCs w:val="24"/>
          <w:lang w:val="nl-NL"/>
        </w:rPr>
      </w:pPr>
      <w:r>
        <w:rPr>
          <w:szCs w:val="24"/>
          <w:lang w:val="nl-NL"/>
        </w:rPr>
        <w:t>vrije combinatie.</w:t>
      </w:r>
    </w:p>
    <w:p>
      <w:pPr>
        <w:pStyle w:val="T1"/>
        <w:jc w:val="start"/>
        <w:rPr>
          <w:lang w:val="nl-NL"/>
        </w:rPr>
      </w:pPr>
      <w:r>
        <w:rPr>
          <w:lang w:val="nl-NL"/>
        </w:rPr>
        <w:t>tremulant II</w:t>
      </w:r>
    </w:p>
    <w:p>
      <w:pPr>
        <w:pStyle w:val="T1"/>
        <w:jc w:val="start"/>
        <w:rPr>
          <w:lang w:val="nl-NL"/>
        </w:rPr>
      </w:pPr>
      <w:r>
        <w:rPr>
          <w:lang w:val="nl-NL"/>
        </w:rPr>
        <w:t>trede zwelkast Man II</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pPr>
      <w:r>
        <w:rPr/>
      </w:r>
    </w:p>
    <w:p>
      <w:pPr>
        <w:pStyle w:val="T1"/>
        <w:jc w:val="start"/>
        <w:rPr/>
      </w:pPr>
      <w:r>
        <w:rPr/>
        <w:t xml:space="preserve">Cornet HW   </w:t>
      </w:r>
      <w:r>
        <w:rPr>
          <w:sz w:val="20"/>
        </w:rPr>
        <w:t>c</w:t>
      </w:r>
      <w:r>
        <w:rPr>
          <w:sz w:val="20"/>
          <w:vertAlign w:val="superscript"/>
        </w:rPr>
        <w:t>1</w:t>
      </w:r>
      <w:r>
        <w:rPr>
          <w:sz w:val="20"/>
        </w:rPr>
        <w:t xml:space="preserve">   4 - 2 2/3 - 2 - 1 3/5</w:t>
      </w:r>
    </w:p>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Scherp ZwW</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tc>
      </w:tr>
    </w:tbl>
    <w:p>
      <w:pPr>
        <w:pStyle w:val="T1"/>
        <w:jc w:val="start"/>
        <w:rPr/>
      </w:pPr>
      <w:r>
        <w:rPr/>
      </w:r>
    </w:p>
    <w:tbl>
      <w:tblPr>
        <w:tblW w:w="2173" w:type="dxa"/>
        <w:jc w:val="start"/>
        <w:tblInd w:w="-70" w:type="dxa"/>
        <w:tblLayout w:type="fixed"/>
        <w:tblCellMar>
          <w:top w:w="0" w:type="dxa"/>
          <w:start w:w="70" w:type="dxa"/>
          <w:bottom w:w="0" w:type="dxa"/>
          <w:end w:w="70" w:type="dxa"/>
        </w:tblCellMar>
      </w:tblPr>
      <w:tblGrid>
        <w:gridCol w:w="1455"/>
        <w:gridCol w:w="718"/>
      </w:tblGrid>
      <w:tr>
        <w:trPr/>
        <w:tc>
          <w:tcPr>
            <w:tcW w:w="1455" w:type="dxa"/>
            <w:tcBorders/>
          </w:tcPr>
          <w:p>
            <w:pPr>
              <w:pStyle w:val="T1"/>
              <w:jc w:val="start"/>
              <w:rPr>
                <w:lang w:val="nl-NL"/>
              </w:rPr>
            </w:pPr>
            <w:r>
              <w:rPr>
                <w:lang w:val="nl-NL"/>
              </w:rPr>
              <w:t>Ruispijp Ped</w:t>
            </w:r>
          </w:p>
        </w:tc>
        <w:tc>
          <w:tcPr>
            <w:tcW w:w="718" w:type="dxa"/>
            <w:tcBorders/>
          </w:tcPr>
          <w:p>
            <w:pPr>
              <w:pStyle w:val="T4dispositie"/>
              <w:rPr/>
            </w:pPr>
            <w:r>
              <w:rPr/>
              <w:t>C</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magazijnbalgen</w:t>
      </w:r>
    </w:p>
    <w:p>
      <w:pPr>
        <w:pStyle w:val="T1"/>
        <w:jc w:val="start"/>
        <w:rPr>
          <w:lang w:val="nl-NL"/>
        </w:rPr>
      </w:pPr>
      <w:r>
        <w:rPr>
          <w:lang w:val="nl-NL"/>
        </w:rPr>
        <w:t>Winddruk</w:t>
      </w:r>
    </w:p>
    <w:p>
      <w:pPr>
        <w:pStyle w:val="T1"/>
        <w:jc w:val="start"/>
        <w:rPr>
          <w:lang w:val="nl-NL"/>
        </w:rPr>
      </w:pPr>
      <w:r>
        <w:rPr>
          <w:lang w:val="nl-NL"/>
        </w:rPr>
        <w:t>HW en pneumatiek 110 mm, Ped 98 mm, ZwW 94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Het orgel heeft kegelladen met pneumatische tractuur.</w:t>
      </w:r>
    </w:p>
    <w:p>
      <w:pPr>
        <w:pStyle w:val="T1"/>
        <w:jc w:val="start"/>
        <w:rPr>
          <w:lang w:val="nl-NL"/>
        </w:rPr>
      </w:pPr>
      <w:r>
        <w:rPr>
          <w:lang w:val="nl-NL"/>
        </w:rPr>
        <w:t>De drie magazijnbalgen hebben elk één vouw. Tenzij anders aangegeven is het pijpwerk open, cilindrisch en van orgelmetaal. Het metalen pijpwerk heeft, tenzij anders vermeld , geperste labia. Indien niet anders vermeld dateert het pijpwerk uit 1907.</w:t>
      </w:r>
    </w:p>
    <w:p>
      <w:pPr>
        <w:pStyle w:val="T1"/>
        <w:jc w:val="start"/>
        <w:rPr>
          <w:lang w:val="nl-NL"/>
        </w:rPr>
      </w:pPr>
      <w:r>
        <w:rPr>
          <w:lang w:val="nl-NL"/>
        </w:rPr>
        <w:t>De oorspronkelijke lade van het HW is als volgt ingedeeld:</w:t>
      </w:r>
    </w:p>
    <w:p>
      <w:pPr>
        <w:pStyle w:val="T1"/>
        <w:jc w:val="start"/>
        <w:rPr/>
      </w:pPr>
      <w:r>
        <w:rPr>
          <w:lang w:val="nl-NL"/>
        </w:rPr>
        <w:t>a f cis A H dis g, f</w:t>
      </w:r>
      <w:r>
        <w:rPr>
          <w:vertAlign w:val="superscript"/>
          <w:lang w:val="nl-NL"/>
        </w:rPr>
        <w:t>3</w:t>
      </w:r>
      <w:r>
        <w:rPr>
          <w:lang w:val="nl-NL"/>
        </w:rPr>
        <w:t xml:space="preserve"> dis</w:t>
      </w:r>
      <w:r>
        <w:rPr>
          <w:vertAlign w:val="superscript"/>
          <w:lang w:val="nl-NL"/>
        </w:rPr>
        <w:t>3</w:t>
      </w:r>
      <w:r>
        <w:rPr>
          <w:lang w:val="nl-NL"/>
        </w:rPr>
        <w:t>-cis</w:t>
      </w:r>
      <w:r>
        <w:rPr>
          <w:vertAlign w:val="superscript"/>
          <w:lang w:val="nl-NL"/>
        </w:rPr>
        <w:t>1</w:t>
      </w:r>
      <w:r>
        <w:rPr>
          <w:lang w:val="nl-NL"/>
        </w:rPr>
        <w:t xml:space="preserve"> h, G F Dis Cis C D E Fis Gis, c</w:t>
      </w:r>
      <w:r>
        <w:rPr>
          <w:vertAlign w:val="superscript"/>
          <w:lang w:val="nl-NL"/>
        </w:rPr>
        <w:t>1</w:t>
      </w:r>
      <w:r>
        <w:rPr>
          <w:lang w:val="nl-NL"/>
        </w:rPr>
        <w:t xml:space="preserve"> d</w:t>
      </w:r>
      <w:r>
        <w:rPr>
          <w:vertAlign w:val="superscript"/>
          <w:lang w:val="nl-NL"/>
        </w:rPr>
        <w:t>1</w:t>
      </w:r>
      <w:r>
        <w:rPr>
          <w:lang w:val="nl-NL"/>
        </w:rPr>
        <w:t>-d</w:t>
      </w:r>
      <w:r>
        <w:rPr>
          <w:vertAlign w:val="superscript"/>
          <w:lang w:val="nl-NL"/>
        </w:rPr>
        <w:t>3</w:t>
      </w:r>
      <w:r>
        <w:rPr>
          <w:lang w:val="nl-NL"/>
        </w:rPr>
        <w:t xml:space="preserve"> e</w:t>
      </w:r>
      <w:r>
        <w:rPr>
          <w:vertAlign w:val="superscript"/>
          <w:lang w:val="nl-NL"/>
        </w:rPr>
        <w:t>3</w:t>
      </w:r>
      <w:r>
        <w:rPr>
          <w:lang w:val="nl-NL"/>
        </w:rPr>
        <w:t>, gis e c Bes d fis b</w:t>
      </w:r>
    </w:p>
    <w:p>
      <w:pPr>
        <w:pStyle w:val="T1"/>
        <w:jc w:val="start"/>
        <w:rPr/>
      </w:pPr>
      <w:r>
        <w:rPr>
          <w:lang w:val="nl-NL"/>
        </w:rPr>
        <w:t>De supplementlade voor de Cornet is chromatisch ingedeeld; de supplementlade voor de Mixtuur is eveneens chromatisch ingedeeld; C-h van voor naar achter en c</w:t>
      </w:r>
      <w:r>
        <w:rPr>
          <w:vertAlign w:val="superscript"/>
          <w:lang w:val="nl-NL"/>
        </w:rPr>
        <w:t>1</w:t>
      </w:r>
      <w:r>
        <w:rPr>
          <w:lang w:val="nl-NL"/>
        </w:rPr>
        <w:t>-f</w:t>
      </w:r>
      <w:r>
        <w:rPr>
          <w:vertAlign w:val="superscript"/>
          <w:lang w:val="nl-NL"/>
        </w:rPr>
        <w:t>3</w:t>
      </w:r>
      <w:r>
        <w:rPr>
          <w:lang w:val="nl-NL"/>
        </w:rPr>
        <w:t xml:space="preserve"> in tegenbeweging.</w:t>
      </w:r>
    </w:p>
    <w:p>
      <w:pPr>
        <w:pStyle w:val="T1"/>
        <w:jc w:val="start"/>
        <w:rPr/>
      </w:pPr>
      <w:r>
        <w:rPr>
          <w:lang w:val="nl-NL"/>
        </w:rPr>
        <w:t>De Prestant 8' staat van C-dis</w:t>
      </w:r>
      <w:r>
        <w:rPr>
          <w:vertAlign w:val="superscript"/>
          <w:lang w:val="nl-NL"/>
        </w:rPr>
        <w:t>1</w:t>
      </w:r>
      <w:r>
        <w:rPr>
          <w:lang w:val="nl-NL"/>
        </w:rPr>
        <w:t xml:space="preserve"> in het front; e</w:t>
      </w:r>
      <w:r>
        <w:rPr>
          <w:vertAlign w:val="superscript"/>
          <w:lang w:val="nl-NL"/>
        </w:rPr>
        <w:t>1</w:t>
      </w:r>
      <w:r>
        <w:rPr>
          <w:lang w:val="nl-NL"/>
        </w:rPr>
        <w:t>-a</w:t>
      </w:r>
      <w:r>
        <w:rPr>
          <w:vertAlign w:val="superscript"/>
          <w:lang w:val="nl-NL"/>
        </w:rPr>
        <w:t>1</w:t>
      </w:r>
      <w:r>
        <w:rPr>
          <w:lang w:val="nl-NL"/>
        </w:rPr>
        <w:t xml:space="preserve"> staan achter het front op aparte laden, de overige pijpen staan op de lade. Alle pijpen met expressions. C-h van de Bourdon 16' zijn van eiken (gedekt), het vervolg is van metaal met zijbaarden. C-F staan opgesteld in de nis links van het orgel bij enkele pedaalregisters (originele toestand). De Salicionaal 8' is geheel voorzien van expressions, C-h</w:t>
      </w:r>
      <w:r>
        <w:rPr>
          <w:vertAlign w:val="superscript"/>
          <w:lang w:val="nl-NL"/>
        </w:rPr>
        <w:t>2</w:t>
      </w:r>
      <w:r>
        <w:rPr>
          <w:lang w:val="nl-NL"/>
        </w:rPr>
        <w:t xml:space="preserve"> met zijbaarden; dit is de milder geïntoneerde Violon uit 1907. C-H van de Roerfluit 8' zijn van eiken (gedekt), het vervolg is van metaal met roeren en zijbaarden. De Nachthoorn 4' bevat gedeeltelijk in 1953 ingekorte pijpen van de Flûte harmonique 4' (1907, ZwW). C-d</w:t>
      </w:r>
      <w:r>
        <w:rPr>
          <w:vertAlign w:val="superscript"/>
          <w:lang w:val="nl-NL"/>
        </w:rPr>
        <w:t>1</w:t>
      </w:r>
      <w:r>
        <w:rPr>
          <w:lang w:val="nl-NL"/>
        </w:rPr>
        <w:t xml:space="preserve"> gedekt, dis</w:t>
      </w:r>
      <w:r>
        <w:rPr>
          <w:vertAlign w:val="superscript"/>
          <w:lang w:val="nl-NL"/>
        </w:rPr>
        <w:t>1</w:t>
      </w:r>
      <w:r>
        <w:rPr>
          <w:lang w:val="nl-NL"/>
        </w:rPr>
        <w:t>-g</w:t>
      </w:r>
      <w:r>
        <w:rPr>
          <w:vertAlign w:val="superscript"/>
          <w:lang w:val="nl-NL"/>
        </w:rPr>
        <w:t>2</w:t>
      </w:r>
      <w:r>
        <w:rPr>
          <w:lang w:val="nl-NL"/>
        </w:rPr>
        <w:t xml:space="preserve"> roergedekt met inwendige roeren, gis</w:t>
      </w:r>
      <w:r>
        <w:rPr>
          <w:vertAlign w:val="superscript"/>
          <w:lang w:val="nl-NL"/>
        </w:rPr>
        <w:t>2</w:t>
      </w:r>
      <w:r>
        <w:rPr>
          <w:lang w:val="nl-NL"/>
        </w:rPr>
        <w:t>-f</w:t>
      </w:r>
      <w:r>
        <w:rPr>
          <w:vertAlign w:val="superscript"/>
          <w:lang w:val="nl-NL"/>
        </w:rPr>
        <w:t>3</w:t>
      </w:r>
      <w:r>
        <w:rPr>
          <w:lang w:val="nl-NL"/>
        </w:rPr>
        <w:t xml:space="preserve"> open conisch, zonder steminrichting. De Trompet 8' heeft Duitse koppen lepels en tongen; c</w:t>
      </w:r>
      <w:r>
        <w:rPr>
          <w:vertAlign w:val="superscript"/>
          <w:lang w:val="nl-NL"/>
        </w:rPr>
        <w:t>3</w:t>
      </w:r>
      <w:r>
        <w:rPr>
          <w:lang w:val="nl-NL"/>
        </w:rPr>
        <w:t>-f</w:t>
      </w:r>
      <w:r>
        <w:rPr>
          <w:vertAlign w:val="superscript"/>
          <w:lang w:val="nl-NL"/>
        </w:rPr>
        <w:t>3</w:t>
      </w:r>
      <w:r>
        <w:rPr>
          <w:lang w:val="nl-NL"/>
        </w:rPr>
        <w:t xml:space="preserve"> met dubbele bekerlengte. Expressions zijn aangebracht bij de registers Prestant 8' (geheel), Salicionaal 8' (geheel), Octaaf 4' (C-f</w:t>
      </w:r>
      <w:r>
        <w:rPr>
          <w:vertAlign w:val="superscript"/>
          <w:lang w:val="nl-NL"/>
        </w:rPr>
        <w:t>2</w:t>
      </w:r>
      <w:r>
        <w:rPr>
          <w:lang w:val="nl-NL"/>
        </w:rPr>
        <w:t>), Quint 2 2/3' (C-h</w:t>
      </w:r>
      <w:r>
        <w:rPr>
          <w:vertAlign w:val="superscript"/>
          <w:lang w:val="nl-NL"/>
        </w:rPr>
        <w:t>1</w:t>
      </w:r>
      <w:r>
        <w:rPr>
          <w:lang w:val="nl-NL"/>
        </w:rPr>
        <w:t>) en Octaaf 2' (C-f</w:t>
      </w:r>
      <w:r>
        <w:rPr>
          <w:vertAlign w:val="superscript"/>
          <w:lang w:val="nl-NL"/>
        </w:rPr>
        <w:t>1</w:t>
      </w:r>
      <w:r>
        <w:rPr>
          <w:lang w:val="nl-NL"/>
        </w:rPr>
        <w:t>); de Mixtuur en de Cornet dateren beide uit 1953 en zijn deels voorzien van expressions. Het overige open labiaalpijpwerk is op lengte afgesneden.</w:t>
      </w:r>
    </w:p>
    <w:p>
      <w:pPr>
        <w:pStyle w:val="T1"/>
        <w:jc w:val="start"/>
        <w:rPr>
          <w:lang w:val="nl-NL"/>
        </w:rPr>
      </w:pPr>
      <w:r>
        <w:rPr>
          <w:lang w:val="nl-NL"/>
        </w:rPr>
        <w:t>De oorspronkelijke lade van het ZwW ligt achter die van het HW. Deze lade is chromatisch ingedeeld met de registerkast tussen H en c. Op deze lade staan achtereenvolgens de registers Roerfluit 4', Bourdon 8', Viola di Gamba 8', Echo Prestant 8' en Terts 1 3/5'. Op de chromatisch ingedeelde zijlade staan de overige stemmen die allemaal uit 1953 dateren.</w:t>
      </w:r>
    </w:p>
    <w:p>
      <w:pPr>
        <w:pStyle w:val="T1"/>
        <w:jc w:val="start"/>
        <w:rPr/>
      </w:pPr>
      <w:r>
        <w:rPr>
          <w:lang w:val="nl-NL"/>
        </w:rPr>
        <w:t>De Roerfluit 4' stond oorspronkelijk op het HW. C-f</w:t>
      </w:r>
      <w:r>
        <w:rPr>
          <w:vertAlign w:val="superscript"/>
          <w:lang w:val="nl-NL"/>
        </w:rPr>
        <w:t>2</w:t>
      </w:r>
      <w:r>
        <w:rPr>
          <w:lang w:val="nl-NL"/>
        </w:rPr>
        <w:t xml:space="preserve"> roergedekt, de overige open, conisch. Alle pijpen met zijbaarden. C-H van de Bourdon 8' zijn van eiken (gedekt), het vervolg is van metaal met zijbaarden. De Viola di Gamba 8' is van C-H gecombineerd met de Bourdon 8', het vervolg is van metaal met expressions; c-h</w:t>
      </w:r>
      <w:r>
        <w:rPr>
          <w:vertAlign w:val="superscript"/>
          <w:lang w:val="nl-NL"/>
        </w:rPr>
        <w:t>1</w:t>
      </w:r>
      <w:r>
        <w:rPr>
          <w:lang w:val="nl-NL"/>
        </w:rPr>
        <w:t xml:space="preserve"> schuine bruggen, c</w:t>
      </w:r>
      <w:r>
        <w:rPr>
          <w:vertAlign w:val="superscript"/>
          <w:lang w:val="nl-NL"/>
        </w:rPr>
        <w:t>2</w:t>
      </w:r>
      <w:r>
        <w:rPr>
          <w:lang w:val="nl-NL"/>
        </w:rPr>
        <w:t>-f</w:t>
      </w:r>
      <w:r>
        <w:rPr>
          <w:vertAlign w:val="superscript"/>
          <w:lang w:val="nl-NL"/>
        </w:rPr>
        <w:t>3</w:t>
      </w:r>
      <w:r>
        <w:rPr>
          <w:lang w:val="nl-NL"/>
        </w:rPr>
        <w:t xml:space="preserve"> met zijbaarden. De Echo Prestant 8' is geheel voorzien van expressions. C-H opgesoldeerde labia, c-f</w:t>
      </w:r>
      <w:r>
        <w:rPr>
          <w:vertAlign w:val="superscript"/>
          <w:lang w:val="nl-NL"/>
        </w:rPr>
        <w:t>3</w:t>
      </w:r>
      <w:r>
        <w:rPr>
          <w:lang w:val="nl-NL"/>
        </w:rPr>
        <w:t xml:space="preserve"> geperste labia; C en Cis twee maal gekropt (U-vormig), D-F eenmaal gekropt. De Terts 1 3/5' begint op c en is in 1953 gemaakt van de oorspronkelijke Voix Céleste. c-f</w:t>
      </w:r>
      <w:r>
        <w:rPr>
          <w:vertAlign w:val="superscript"/>
          <w:lang w:val="nl-NL"/>
        </w:rPr>
        <w:t>1</w:t>
      </w:r>
      <w:r>
        <w:rPr>
          <w:lang w:val="nl-NL"/>
        </w:rPr>
        <w:t xml:space="preserve"> met expressions, de overige op lengte afgesneden. Bij de registers uit 1953 zijn expressions aangebracht bij de Prestant 4' (C-gis</w:t>
      </w:r>
      <w:r>
        <w:rPr>
          <w:vertAlign w:val="superscript"/>
          <w:lang w:val="nl-NL"/>
        </w:rPr>
        <w:t>2</w:t>
      </w:r>
      <w:r>
        <w:rPr>
          <w:lang w:val="nl-NL"/>
        </w:rPr>
        <w:t>), Nasard 2 2/3' (C-dis</w:t>
      </w:r>
      <w:r>
        <w:rPr>
          <w:vertAlign w:val="superscript"/>
          <w:lang w:val="nl-NL"/>
        </w:rPr>
        <w:t>1</w:t>
      </w:r>
      <w:r>
        <w:rPr>
          <w:lang w:val="nl-NL"/>
        </w:rPr>
        <w:t>), Woudfluit 2' (C-e</w:t>
      </w:r>
      <w:r>
        <w:rPr>
          <w:vertAlign w:val="superscript"/>
          <w:lang w:val="nl-NL"/>
        </w:rPr>
        <w:t>1</w:t>
      </w:r>
      <w:r>
        <w:rPr>
          <w:lang w:val="nl-NL"/>
        </w:rPr>
        <w:t>) en een deel van de Scherp. Het overige labiaalpijpwerk is op lengte afgesneden. De Dulciaan 8' heeft cilindrische bekers op conische voet; C-c</w:t>
      </w:r>
      <w:r>
        <w:rPr>
          <w:vertAlign w:val="superscript"/>
          <w:lang w:val="nl-NL"/>
        </w:rPr>
        <w:t>3</w:t>
      </w:r>
      <w:r>
        <w:rPr>
          <w:lang w:val="nl-NL"/>
        </w:rPr>
        <w:t xml:space="preserve"> met dekseltjes, het vervolg open.</w:t>
      </w:r>
    </w:p>
    <w:p>
      <w:pPr>
        <w:pStyle w:val="T1"/>
        <w:jc w:val="start"/>
        <w:rPr/>
      </w:pPr>
      <w:r>
        <w:rPr>
          <w:lang w:val="nl-NL"/>
        </w:rPr>
        <w:t>Het pijpwerk van het Ped staat deels opgesteld in de hoofdkas. Op deze lade staan de registers Subbas 16' (eiken), Gedektbas 8' (C-H eiken, c-d</w:t>
      </w:r>
      <w:r>
        <w:rPr>
          <w:vertAlign w:val="superscript"/>
          <w:lang w:val="nl-NL"/>
        </w:rPr>
        <w:t>1</w:t>
      </w:r>
      <w:r>
        <w:rPr>
          <w:lang w:val="nl-NL"/>
        </w:rPr>
        <w:t xml:space="preserve"> metaal), Koraalbas 4' (metaal met expressions, deels de ingekorte Cello uit 1907) en Ruispijp 2 st. (1953 met expressions). De lade-indeling is:</w:t>
      </w:r>
    </w:p>
    <w:p>
      <w:pPr>
        <w:pStyle w:val="T1"/>
        <w:jc w:val="start"/>
        <w:rPr/>
      </w:pPr>
      <w:r>
        <w:rPr>
          <w:lang w:val="nl-NL"/>
        </w:rPr>
        <w:t>H cis A dis G f F g a Dis h cis</w:t>
      </w:r>
      <w:r>
        <w:rPr>
          <w:vertAlign w:val="superscript"/>
          <w:lang w:val="nl-NL"/>
        </w:rPr>
        <w:t>1</w:t>
      </w:r>
      <w:r>
        <w:rPr>
          <w:lang w:val="nl-NL"/>
        </w:rPr>
        <w:t xml:space="preserve"> Cis C D d</w:t>
      </w:r>
      <w:r>
        <w:rPr>
          <w:vertAlign w:val="superscript"/>
          <w:lang w:val="nl-NL"/>
        </w:rPr>
        <w:t>1</w:t>
      </w:r>
      <w:r>
        <w:rPr>
          <w:lang w:val="nl-NL"/>
        </w:rPr>
        <w:t xml:space="preserve"> c</w:t>
      </w:r>
      <w:r>
        <w:rPr>
          <w:vertAlign w:val="superscript"/>
          <w:lang w:val="nl-NL"/>
        </w:rPr>
        <w:t>1</w:t>
      </w:r>
      <w:r>
        <w:rPr>
          <w:lang w:val="nl-NL"/>
        </w:rPr>
        <w:t xml:space="preserve"> E b gis Fis fis Gis e B d c</w:t>
      </w:r>
    </w:p>
    <w:p>
      <w:pPr>
        <w:pStyle w:val="T1"/>
        <w:jc w:val="start"/>
        <w:rPr>
          <w:lang w:val="nl-NL" w:bidi="zxx"/>
        </w:rPr>
      </w:pPr>
      <w:r>
        <w:rPr>
          <w:lang w:val="nl-NL"/>
        </w:rPr>
        <w:t>Buiten de kas in de nis links bevinden zich de overige registers van het Ped alsmede C-F van de Bourdon 16' (HW). De Octaafbas 8' dateert uit 1953. C-f van zink, vervolg metaal met geperste labia; alle pijpen met expression. C-H van de Fagot 16' dateren uit 1937, het vervolg bestaat uit pijpwerk van de voormalige Trompet 8' (1907). C-F koppen van vruchtenhout, metalen stevels en bekers; de overige koppen zijn van lood. De metalen stevels hebben elk een messing band. De lepels en tongen zijn van Duitse makelij; de bekers hebben expressions. De Basson 8' is van C-d gecombineerd met de Fagot 16'; dis-d</w:t>
      </w:r>
      <w:r>
        <w:rPr>
          <w:vertAlign w:val="superscript"/>
          <w:lang w:val="nl-NL"/>
        </w:rPr>
        <w:t>1</w:t>
      </w:r>
      <w:r>
        <w:rPr>
          <w:lang w:val="nl-NL"/>
        </w:rPr>
        <w:t xml:space="preserve"> dateren uit 1953 in vergelijkbare factuur als Fis-d</w:t>
      </w:r>
      <w:r>
        <w:rPr>
          <w:vertAlign w:val="superscript"/>
          <w:lang w:val="nl-NL"/>
        </w:rPr>
        <w:t>1</w:t>
      </w:r>
      <w:r>
        <w:rPr>
          <w:lang w:val="nl-NL"/>
        </w:rPr>
        <w:t xml:space="preserve"> van de Fagot waarbij de kraag van de kop wat dikker 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allontekst">
    <w:name w:val="Ballonteks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2008-03-07T11:46:00Z</dcterms:created>
  <dc:creator>WS1</dc:creator>
  <dc:description/>
  <dc:language>en-US</dc:language>
  <cp:lastModifiedBy>NIvO</cp:lastModifiedBy>
  <dcterms:modified xsi:type="dcterms:W3CDTF">2009-09-07T13:10:00Z</dcterms:modified>
  <cp:revision>14</cp:revision>
  <dc:subject/>
  <dc:title>Zeeland / 1895</dc:title>
</cp:coreProperties>
</file>