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Heeg / 1904</w:t>
      </w:r>
    </w:p>
    <w:p>
      <w:pPr>
        <w:pStyle w:val="Heading2"/>
        <w:ind w:start="0" w:end="0" w:hanging="0"/>
        <w:rPr>
          <w:i w:val="false"/>
          <w:i w:val="false"/>
          <w:iCs/>
        </w:rPr>
      </w:pPr>
      <w:r>
        <w:rPr>
          <w:i w:val="false"/>
          <w:iCs/>
        </w:rPr>
        <w:t>R.K. St-Josephkerk</w:t>
      </w:r>
    </w:p>
    <w:p>
      <w:pPr>
        <w:pStyle w:val="T1"/>
        <w:jc w:val="start"/>
        <w:rPr>
          <w:i/>
          <w:i/>
          <w:iCs/>
          <w:lang w:val="nl-NL"/>
        </w:rPr>
      </w:pPr>
      <w:r>
        <w:rPr>
          <w:i/>
          <w:iCs/>
          <w:lang w:val="nl-NL"/>
        </w:rPr>
      </w:r>
    </w:p>
    <w:p>
      <w:pPr>
        <w:pStyle w:val="T1"/>
        <w:jc w:val="start"/>
        <w:rPr/>
      </w:pPr>
      <w:r>
        <w:rPr>
          <w:i/>
          <w:iCs/>
          <w:lang w:val="nl-NL"/>
        </w:rPr>
        <w:t xml:space="preserve">Eenbeukige neogotische kruiskerk gebouwd in 1876 naar ontwerp van P.J.H. Cuypers. Interieur grotendeels uit de bouwtijd van de kerk. De </w:t>
      </w:r>
      <w:hyperlink r:id="rId2">
        <w:r>
          <w:rPr>
            <w:rStyle w:val="InternetLink"/>
            <w:i/>
            <w:iCs/>
            <w:color w:val="000000"/>
            <w:u w:val="none"/>
            <w:lang w:val="nl-NL"/>
          </w:rPr>
          <w:t>gebrandschilderde</w:t>
        </w:r>
      </w:hyperlink>
      <w:r>
        <w:rPr>
          <w:i/>
          <w:iCs/>
          <w:lang w:val="nl-NL"/>
        </w:rPr>
        <w:t xml:space="preserve"> ramen zijn gemaakt door F. Nicolas.</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Een orgel dat geheel in een zwelkast staat, die beschilderd is alsof het een front met pijpen is. </w:t>
      </w:r>
      <w:r>
        <w:rPr>
          <w:lang w:val="nl-NL"/>
        </w:rPr>
        <w:t xml:space="preserve">Aan de bovenzijde, boven de zwelkast zijn vervlochten bladeren geschilderd, met enkele druiventrossen. </w:t>
      </w:r>
      <w:r>
        <w:rPr/>
        <w:t xml:space="preserve">In het midden een schild en enkele voluten. De suggestie die gewekt wordt, is die van een vijfdelig front. Met de zwelkast open is het visueel misschien het meest dynamisch. </w:t>
      </w:r>
      <w:r>
        <w:rPr>
          <w:lang w:val="nl-NL"/>
        </w:rPr>
        <w:t>Het geschilderde pijpwerk op de lamellen vermengt zich dan met het pijpwerk van het binnenwerk.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t xml:space="preserve">Victor Timmer, ‘Een Dokkumer orgelmaker om útens. </w:t>
      </w:r>
      <w:r>
        <w:rPr>
          <w:lang w:val="nl-NL"/>
        </w:rPr>
        <w:t xml:space="preserve">Iets over Johannes Hilboesen en zijn orgel in Heeg’, </w:t>
      </w:r>
      <w:r>
        <w:rPr>
          <w:i/>
          <w:lang w:val="nl-NL"/>
        </w:rPr>
        <w:t>Friese Orgelkrant,</w:t>
      </w:r>
      <w:r>
        <w:rPr>
          <w:lang w:val="nl-NL"/>
        </w:rPr>
        <w:t xml:space="preserve"> 2009, 10.</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Adema-documentatie Ton van Eck en Victor Timmer.</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Hilboesen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Jos. Vermeulen 1964</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Flentrop Orgelbouw 2004</w:t>
      </w:r>
    </w:p>
    <w:p>
      <w:pPr>
        <w:pStyle w:val="T1"/>
        <w:numPr>
          <w:ilvl w:val="0"/>
          <w:numId w:val="2"/>
        </w:numPr>
        <w:jc w:val="start"/>
        <w:rPr>
          <w:lang w:val="nl-NL"/>
        </w:rPr>
      </w:pPr>
      <w:r>
        <w:rPr>
          <w:lang w:val="nl-NL"/>
        </w:rPr>
        <w:t>revisie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Voix Céleste</w:t>
            </w:r>
          </w:p>
          <w:p>
            <w:pPr>
              <w:pStyle w:val="T4dispositie"/>
              <w:rPr>
                <w:lang w:val="nl-NL"/>
              </w:rPr>
            </w:pPr>
            <w:r>
              <w:rPr>
                <w:lang w:val="nl-NL"/>
              </w:rPr>
              <w:t>Prestant</w:t>
            </w:r>
          </w:p>
          <w:p>
            <w:pPr>
              <w:pStyle w:val="T4dispositie"/>
              <w:rPr>
                <w:lang w:val="nl-NL"/>
              </w:rPr>
            </w:pPr>
            <w:r>
              <w:rPr>
                <w:lang w:val="nl-NL"/>
              </w:rPr>
              <w:t>Fluit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 B/D</w:t>
      </w:r>
    </w:p>
    <w:p>
      <w:pPr>
        <w:pStyle w:val="T1"/>
        <w:jc w:val="start"/>
        <w:rPr>
          <w:lang w:val="nl-NL"/>
        </w:rPr>
      </w:pPr>
      <w:r>
        <w:rPr>
          <w:lang w:val="nl-NL"/>
        </w:rPr>
        <w:t>trede zwelkast</w:t>
      </w:r>
    </w:p>
    <w:p>
      <w:pPr>
        <w:pStyle w:val="T1"/>
        <w:jc w:val="start"/>
        <w:rPr>
          <w:lang w:val="nl-NL"/>
        </w:rPr>
      </w:pPr>
      <w:r>
        <w:rPr>
          <w:lang w:val="nl-NL"/>
        </w:rPr>
        <w:t>ventiel (buiten gebruik)</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en regulateur (1904)</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heeft een kegellade met pneumatische tractuur.</w:t>
      </w:r>
    </w:p>
    <w:p>
      <w:pPr>
        <w:pStyle w:val="T1"/>
        <w:jc w:val="start"/>
        <w:rPr>
          <w:lang w:val="nl-NL"/>
        </w:rPr>
      </w:pPr>
      <w:r>
        <w:rPr>
          <w:lang w:val="nl-NL"/>
        </w:rPr>
        <w:t xml:space="preserve">De kas is aan de voorzijde voorzien van verticale jaloezieën, waarop een pijpenfront is geschilderd. Van het dak zijn het middendeel en de beide aansluitende schuine panelen van hardboard. </w:t>
      </w:r>
    </w:p>
    <w:p>
      <w:pPr>
        <w:pStyle w:val="T1"/>
        <w:jc w:val="start"/>
        <w:rPr>
          <w:lang w:val="nl-NL"/>
        </w:rPr>
      </w:pPr>
      <w:r>
        <w:rPr>
          <w:lang w:val="nl-NL"/>
        </w:rPr>
        <w:t>De windvoorziening ligt in de onderkas; rechts van de magazijnbalg ligt een regulateurbalg.</w:t>
      </w:r>
    </w:p>
    <w:p>
      <w:pPr>
        <w:pStyle w:val="T1"/>
        <w:jc w:val="start"/>
        <w:rPr>
          <w:lang w:val="nl-NL"/>
        </w:rPr>
      </w:pPr>
      <w:r>
        <w:rPr>
          <w:lang w:val="nl-NL"/>
        </w:rPr>
        <w:t>De gewelfde bakstukken zijn van mahonie, evenals de klavieromlijsting. Links van het klavier registerknoppen (met de namen op porseleinen plaatjes op de koppen) naast elkaar voor Gamba en Holpijp. Schuin daaronder Voix Céleste en Koppel Bas [= een suboctaafkoppel in de bas]. Rechts van het klavier de knoppen voor Prestant en Ventiel, schuin daaronder die van Koppel disc. [= superoctaafkoppel in de discant] en Fluit. Het klavier kan worden afgesloten met een in/uitschuifklep zoals bij een harmonium. Er is geen pedaalklavier. Onderaan in het midden van het knieschot bevindt zich een houten basculetrede voor de zwelinrichting.</w:t>
      </w:r>
    </w:p>
    <w:p>
      <w:pPr>
        <w:pStyle w:val="T1"/>
        <w:jc w:val="start"/>
        <w:rPr>
          <w:lang w:val="nl-NL"/>
        </w:rPr>
      </w:pPr>
      <w:r>
        <w:rPr>
          <w:lang w:val="nl-NL"/>
        </w:rPr>
        <w:t>De windlade is van eiken inclusief stokken en rooster. De indeling is in hele tonen van weerszijden naar het midden toe aflopend.</w:t>
      </w:r>
    </w:p>
    <w:p>
      <w:pPr>
        <w:pStyle w:val="T1"/>
        <w:jc w:val="start"/>
        <w:rPr/>
      </w:pPr>
      <w:r>
        <w:rPr>
          <w:lang w:val="nl-NL"/>
        </w:rPr>
        <w:t>Het metalen pijpwerk van Prestant, Holpijp en Fluit is van dezelfde makelij met spitsboog gewreven boven- en gewreven ronde onderlabia, met aan de binnenzijde bij de soldeernaden rode bolus. Het lijkt verrassend veel op dat wat de orgelmakers Adema in die tijd te Leeuwarden vervaardigden. Mogelijk heeft Hilboesen bij hen dit materiaal betrokken, gezien de omvang van zijn bedrijf zal hij geen eigen pijpenmakerij hebben gehad. Het metalen pijpwerk van de beide strijkende registers zijn fabrieksmatig vervaardigd met geperste labia. De Holpijp 8' is geheel van metaal (gedekt) met zijbaarden; C-H afgevoerd de overige op de lade. C-H van de Gamba 8' zijn van geverfd naaldhout (gedekt) met eiken voeten, voorslagen en grepen. Deze pijpen staan afgevoerd aan weerszijden van de lade. Ze vertonen veel overeenkomsten met het werk van Adema-Leeuwarden en zijn mogelijk dus ook door hen geleverd. Het vervolg van de Gamba 8' is van metaal en staat vanaf f op de lade. Alle pijpen hebben expressions, c-a</w:t>
      </w:r>
      <w:r>
        <w:rPr>
          <w:vertAlign w:val="superscript"/>
          <w:lang w:val="nl-NL"/>
        </w:rPr>
        <w:t>1</w:t>
      </w:r>
      <w:r>
        <w:rPr>
          <w:lang w:val="nl-NL"/>
        </w:rPr>
        <w:t xml:space="preserve"> met freins, de kleinere pijpen met zijbaarden. De Voix Céleste 8': begint op c; c-fis zijn afgevoerd, de rest staat op de lade. Alle pijpen met expressions, c-a</w:t>
      </w:r>
      <w:r>
        <w:rPr>
          <w:vertAlign w:val="superscript"/>
          <w:lang w:val="nl-NL"/>
        </w:rPr>
        <w:t>1</w:t>
      </w:r>
      <w:r>
        <w:rPr>
          <w:lang w:val="nl-NL"/>
        </w:rPr>
        <w:t xml:space="preserve"> met freins, de overige met zijbaarden. De Prestant 4' is van metaal en heeft expressions van C-f</w:t>
      </w:r>
      <w:r>
        <w:rPr>
          <w:vertAlign w:val="superscript"/>
          <w:lang w:val="nl-NL"/>
        </w:rPr>
        <w:t>2</w:t>
      </w:r>
      <w:r>
        <w:rPr>
          <w:lang w:val="nl-NL"/>
        </w:rPr>
        <w:t>; de grootste pijpen zijn van de lade afgevoerd. De Fluit 4' is geheel van metaal; C-f</w:t>
      </w:r>
      <w:r>
        <w:rPr>
          <w:vertAlign w:val="superscript"/>
          <w:lang w:val="nl-NL"/>
        </w:rPr>
        <w:t>2</w:t>
      </w:r>
      <w:r>
        <w:rPr>
          <w:lang w:val="nl-NL"/>
        </w:rPr>
        <w:t xml:space="preserve"> met roeren, vervolg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character" w:styleId="InternetLink">
    <w:name w:val="Hyperlink"/>
    <w:basedOn w:val="Standaardalinealettertype"/>
    <w:rPr>
      <w:color w:val="0000FF"/>
      <w:u w:val="single"/>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Arial Unicode MS" w:hAnsi="Arial Unicode MS" w:eastAsia="Arial Unicode MS" w:cs="Arial Unicode MS"/>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wikipedia.org/wiki/Gebrandschilderd_gla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2008-02-27T14:14:00Z</dcterms:created>
  <dc:creator>WS1</dc:creator>
  <dc:description/>
  <dc:language>en-US</dc:language>
  <cp:lastModifiedBy>NIvO</cp:lastModifiedBy>
  <dcterms:modified xsi:type="dcterms:W3CDTF">2009-09-29T13:23:00Z</dcterms:modified>
  <cp:revision>15</cp:revision>
  <dc:subject/>
  <dc:title>Niekerk (Hunsingo) / 1883</dc:title>
</cp:coreProperties>
</file>