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Loosduinen / ca 1905</w:t>
      </w:r>
    </w:p>
    <w:p>
      <w:pPr>
        <w:pStyle w:val="Heading2"/>
        <w:rPr>
          <w:i w:val="false"/>
          <w:i w:val="false"/>
          <w:iCs/>
        </w:rPr>
      </w:pPr>
      <w:r>
        <w:rPr>
          <w:i w:val="false"/>
          <w:iCs/>
        </w:rPr>
        <w:t>Ontmoetingskerk</w:t>
      </w:r>
    </w:p>
    <w:p>
      <w:pPr>
        <w:pStyle w:val="T1"/>
        <w:jc w:val="start"/>
        <w:rPr>
          <w:i/>
          <w:i/>
          <w:iCs/>
        </w:rPr>
      </w:pPr>
      <w:r>
        <w:rPr>
          <w:i/>
          <w:iCs/>
        </w:rPr>
      </w:r>
    </w:p>
    <w:p>
      <w:pPr>
        <w:pStyle w:val="T1"/>
        <w:jc w:val="start"/>
        <w:rPr>
          <w:i/>
          <w:i/>
          <w:iCs/>
          <w:lang w:val="nl-NL"/>
        </w:rPr>
      </w:pPr>
      <w:r>
        <w:rPr>
          <w:i/>
          <w:iCs/>
          <w:lang w:val="nl-NL"/>
        </w:rPr>
        <w:t>Kerkgebouw uit 1969. Het ontwerp van de kerk is van architect G. Drexhage.</w:t>
      </w:r>
    </w:p>
    <w:p>
      <w:pPr>
        <w:pStyle w:val="T1"/>
        <w:rPr>
          <w:i/>
          <w:i/>
          <w:iCs/>
          <w:lang w:val="nl-NL"/>
        </w:rPr>
      </w:pPr>
      <w:r>
        <w:rPr>
          <w:i/>
          <w:iCs/>
          <w:lang w:val="nl-NL"/>
        </w:rPr>
      </w:r>
    </w:p>
    <w:p>
      <w:pPr>
        <w:pStyle w:val="T1"/>
        <w:rPr>
          <w:lang w:val="nl-NL"/>
        </w:rPr>
      </w:pPr>
      <w:r>
        <w:rPr>
          <w:lang w:val="nl-NL"/>
        </w:rPr>
        <w:t>Kas: ca 1905</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typisch Engels Victoriaans orgel met een driedelig front: een breed middenveld met een labiumverloop in de vorm van een flauw gebogen omgekeerde V, dat terugkeert in het patroon van de pijpuiteinden. </w:t>
      </w:r>
      <w:r>
        <w:rPr/>
        <w:t xml:space="preserve">De pijpen worden bijeengehouden door een regel met een flauwe boog eronder. De zijvelden zijn smaller en hebben labia met een omgekeerde V-vorm, zonder de sierlijke buiging van het middenveld. De regels liggen hier iets lager dan bij het middenveld. </w:t>
      </w:r>
      <w:r>
        <w:rPr>
          <w:lang w:val="nl-NL"/>
        </w:rPr>
        <w:t>Het orgel is aan de bovenkant voorzien van een vlakke afdekking, waaronder zaagwerk in voluutvormen.</w:t>
      </w:r>
    </w:p>
    <w:p>
      <w:pPr>
        <w:pStyle w:val="T2Kunst"/>
        <w:jc w:val="start"/>
        <w:rPr/>
      </w:pPr>
      <w:r>
        <w:rPr>
          <w:lang w:val="nl-NL"/>
        </w:rPr>
        <w:t xml:space="preserve">De voornaamste decoratie wordt, zoals vaak bij Victoriaanse orgels, gevormd door de veelkleurige beschildering van de pijpen. </w:t>
      </w:r>
      <w:r>
        <w:rPr/>
        <w:t xml:space="preserve">De basiskleur in het middenveld is grijs, aan de pijpuiteinden groen met zwart en goud en rond de labia, die verguld zijn, blauw, bruin en groen. </w:t>
      </w:r>
      <w:r>
        <w:rPr>
          <w:lang w:val="nl-NL"/>
        </w:rPr>
        <w:t xml:space="preserve">Onder de regelboog is een geschilderde boog in groen met goud aangebracht, die het verloop ervan volgt. </w:t>
      </w:r>
      <w:r>
        <w:rPr/>
        <w:t>In de zijvelden overheerst een bruin-roze tint.</w:t>
      </w:r>
    </w:p>
    <w:p>
      <w:pPr>
        <w:pStyle w:val="T2Kunst"/>
        <w:jc w:val="start"/>
        <w:rPr/>
      </w:pPr>
      <w:r>
        <w:rPr>
          <w:lang w:val="nl-NL"/>
        </w:rPr>
        <w:t xml:space="preserve">Fraai is de koof onder het front die oorspronkelijk de overgang vormde naar de onderkas, waarin de klaviatuur was aangebracht. </w:t>
      </w:r>
      <w:r>
        <w:rPr/>
        <w:t>Bij de plaatsing in Loosduinen heeft men deze verwijderd; een ernstige verminking: het orgel hangt nu op een vreemde manier in de lucht.</w:t>
      </w:r>
    </w:p>
    <w:p>
      <w:pPr>
        <w:pStyle w:val="T2Kuns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rFonts w:ascii="Times" w:hAnsi="Times" w:cs="Times"/>
          <w:lang w:val="nl-NL"/>
        </w:rPr>
      </w:pPr>
      <w:r>
        <w:rPr>
          <w:rFonts w:cs="Times" w:ascii="Times" w:hAnsi="Times"/>
          <w:lang w:val="nl-NL"/>
        </w:rPr>
        <w:t>Bouwers</w:t>
      </w:r>
    </w:p>
    <w:p>
      <w:pPr>
        <w:pStyle w:val="T1"/>
        <w:jc w:val="start"/>
        <w:rPr>
          <w:rFonts w:ascii="Times" w:hAnsi="Times" w:cs="Times"/>
          <w:lang w:val="nl-NL"/>
        </w:rPr>
      </w:pPr>
      <w:r>
        <w:rPr>
          <w:rFonts w:cs="Times" w:ascii="Times" w:hAnsi="Times"/>
          <w:lang w:val="nl-NL"/>
        </w:rPr>
        <w:t>1. Peter Conacher &amp; Co the old firm</w:t>
      </w:r>
    </w:p>
    <w:p>
      <w:pPr>
        <w:pStyle w:val="T1"/>
        <w:jc w:val="start"/>
        <w:rPr>
          <w:rFonts w:ascii="Times" w:hAnsi="Times" w:cs="Times"/>
          <w:lang w:val="nl-NL"/>
        </w:rPr>
      </w:pPr>
      <w:r>
        <w:rPr>
          <w:rFonts w:cs="Times" w:ascii="Times" w:hAnsi="Times"/>
          <w:lang w:val="nl-NL"/>
        </w:rPr>
        <w:t>2. L.J. Kramer &amp; Zn.</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Jaren van oplevering</w:t>
      </w:r>
    </w:p>
    <w:p>
      <w:pPr>
        <w:pStyle w:val="T1"/>
        <w:jc w:val="start"/>
        <w:rPr>
          <w:rFonts w:ascii="Times" w:hAnsi="Times" w:cs="Times"/>
          <w:lang w:val="nl-NL"/>
        </w:rPr>
      </w:pPr>
      <w:r>
        <w:rPr>
          <w:rFonts w:cs="Times" w:ascii="Times" w:hAnsi="Times"/>
          <w:lang w:val="nl-NL"/>
        </w:rPr>
        <w:t>1. ca 1905</w:t>
      </w:r>
    </w:p>
    <w:p>
      <w:pPr>
        <w:pStyle w:val="T1"/>
        <w:jc w:val="start"/>
        <w:rPr>
          <w:rFonts w:ascii="Times" w:hAnsi="Times" w:cs="Times"/>
          <w:lang w:val="nl-NL"/>
        </w:rPr>
      </w:pPr>
      <w:r>
        <w:rPr>
          <w:rFonts w:cs="Times" w:ascii="Times" w:hAnsi="Times"/>
          <w:lang w:val="nl-NL"/>
        </w:rPr>
        <w:t>2. 1988</w:t>
      </w:r>
    </w:p>
    <w:p>
      <w:pPr>
        <w:pStyle w:val="T1"/>
        <w:jc w:val="start"/>
        <w:rPr>
          <w:rFonts w:ascii="Times" w:hAnsi="Times" w:cs="Times"/>
          <w:lang w:val="nl-NL"/>
        </w:rPr>
      </w:pPr>
      <w:r>
        <w:rPr>
          <w:rFonts w:cs="Times" w:ascii="Times" w:hAnsi="Times"/>
          <w:lang w:val="nl-NL"/>
        </w:rPr>
      </w:r>
    </w:p>
    <w:p>
      <w:pPr>
        <w:pStyle w:val="T1"/>
        <w:jc w:val="start"/>
        <w:rPr>
          <w:rFonts w:ascii="Times" w:hAnsi="Times" w:cs="Times"/>
          <w:lang w:val="nl-NL"/>
        </w:rPr>
      </w:pPr>
      <w:r>
        <w:rPr>
          <w:rFonts w:cs="Times" w:ascii="Times" w:hAnsi="Times"/>
          <w:lang w:val="nl-NL"/>
        </w:rPr>
        <w:t>Oorspronkelijke locatie</w:t>
      </w:r>
    </w:p>
    <w:p>
      <w:pPr>
        <w:pStyle w:val="T1"/>
        <w:jc w:val="start"/>
        <w:rPr>
          <w:rFonts w:ascii="Times" w:hAnsi="Times" w:cs="Times"/>
          <w:lang w:val="nl-NL"/>
        </w:rPr>
      </w:pPr>
      <w:r>
        <w:rPr>
          <w:rFonts w:cs="Times" w:ascii="Times" w:hAnsi="Times"/>
          <w:lang w:val="nl-NL"/>
        </w:rPr>
        <w:t>Trwyddedwyd i Briodasan (?) (Wales)</w:t>
      </w:r>
    </w:p>
    <w:p>
      <w:pPr>
        <w:pStyle w:val="T1"/>
        <w:jc w:val="start"/>
        <w:rPr>
          <w:rFonts w:ascii="Times" w:hAnsi="Times" w:cs="Times"/>
          <w:lang w:val="nl-NL"/>
        </w:rPr>
      </w:pPr>
      <w:r>
        <w:rPr>
          <w:rFonts w:cs="Times" w:ascii="Times" w:hAnsi="Times"/>
          <w:lang w:val="nl-NL"/>
        </w:rPr>
      </w:r>
    </w:p>
    <w:p>
      <w:pPr>
        <w:pStyle w:val="T1"/>
        <w:jc w:val="start"/>
        <w:rPr/>
      </w:pPr>
      <w:r>
        <w:rPr/>
        <w:t>Oorspronkelijke dispositie</w:t>
      </w:r>
    </w:p>
    <w:tbl>
      <w:tblPr>
        <w:tblW w:w="6056" w:type="dxa"/>
        <w:jc w:val="start"/>
        <w:tblInd w:w="-70" w:type="dxa"/>
        <w:tblLayout w:type="fixed"/>
        <w:tblCellMar>
          <w:top w:w="0" w:type="dxa"/>
          <w:start w:w="70" w:type="dxa"/>
          <w:bottom w:w="0" w:type="dxa"/>
          <w:end w:w="70" w:type="dxa"/>
        </w:tblCellMar>
      </w:tblPr>
      <w:tblGrid>
        <w:gridCol w:w="1898"/>
        <w:gridCol w:w="375"/>
        <w:gridCol w:w="1694"/>
        <w:gridCol w:w="375"/>
        <w:gridCol w:w="1234"/>
        <w:gridCol w:w="480"/>
      </w:tblGrid>
      <w:tr>
        <w:trPr/>
        <w:tc>
          <w:tcPr>
            <w:tcW w:w="1898" w:type="dxa"/>
            <w:tcBorders/>
          </w:tcPr>
          <w:p>
            <w:pPr>
              <w:pStyle w:val="T4dispositie"/>
              <w:rPr>
                <w:i/>
                <w:i/>
                <w:lang w:val="nl-NL"/>
              </w:rPr>
            </w:pPr>
            <w:r>
              <w:rPr>
                <w:i/>
                <w:lang w:val="nl-NL"/>
              </w:rPr>
              <w:t>Great</w:t>
            </w:r>
          </w:p>
          <w:p>
            <w:pPr>
              <w:pStyle w:val="T4dispositie"/>
              <w:rPr>
                <w:lang w:val="nl-NL"/>
              </w:rPr>
            </w:pPr>
            <w:r>
              <w:rPr>
                <w:lang w:val="nl-NL"/>
              </w:rPr>
              <w:t>Open Diapason</w:t>
            </w:r>
          </w:p>
          <w:p>
            <w:pPr>
              <w:pStyle w:val="T4dispositie"/>
              <w:rPr>
                <w:lang w:val="nl-NL"/>
              </w:rPr>
            </w:pPr>
            <w:r>
              <w:rPr>
                <w:lang w:val="nl-NL"/>
              </w:rPr>
              <w:t>Stop Diapason</w:t>
            </w:r>
          </w:p>
          <w:p>
            <w:pPr>
              <w:pStyle w:val="T4dispositie"/>
              <w:rPr>
                <w:lang w:val="nl-NL"/>
              </w:rPr>
            </w:pPr>
            <w:r>
              <w:rPr>
                <w:lang w:val="nl-NL"/>
              </w:rPr>
              <w:t>Dulciana</w:t>
            </w:r>
          </w:p>
          <w:p>
            <w:pPr>
              <w:pStyle w:val="T4dispositie"/>
              <w:rPr>
                <w:lang w:val="nl-NL"/>
              </w:rPr>
            </w:pPr>
            <w:r>
              <w:rPr>
                <w:lang w:val="nl-NL"/>
              </w:rPr>
              <w:t>Principal</w:t>
            </w:r>
          </w:p>
          <w:p>
            <w:pPr>
              <w:pStyle w:val="T4dispositie"/>
              <w:rPr>
                <w:lang w:val="nl-NL"/>
              </w:rPr>
            </w:pPr>
            <w:r>
              <w:rPr>
                <w:lang w:val="nl-NL"/>
              </w:rPr>
              <w:t>Flute harmonique</w:t>
            </w:r>
          </w:p>
          <w:p>
            <w:pPr>
              <w:pStyle w:val="T4dispositie"/>
              <w:rPr>
                <w:lang w:val="nl-NL"/>
              </w:rPr>
            </w:pPr>
            <w:r>
              <w:rPr>
                <w:lang w:val="nl-NL"/>
              </w:rPr>
              <w:t>Fifteenth</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p>
            <w:pPr>
              <w:pStyle w:val="T4dispositie"/>
              <w:rPr>
                <w:lang w:val="nl-NL"/>
              </w:rPr>
            </w:pPr>
            <w:r>
              <w:rPr>
                <w:lang w:val="nl-NL"/>
              </w:rPr>
              <w:t>4</w:t>
            </w:r>
            <w:r>
              <w:rPr>
                <w:lang w:val="en-GB"/>
              </w:rPr>
              <w:t>'</w:t>
            </w:r>
          </w:p>
          <w:p>
            <w:pPr>
              <w:pStyle w:val="T4dispositie"/>
              <w:rPr>
                <w:lang w:val="nl-NL"/>
              </w:rPr>
            </w:pPr>
            <w:r>
              <w:rPr>
                <w:lang w:val="nl-NL"/>
              </w:rPr>
              <w:t>2</w:t>
            </w:r>
            <w:r>
              <w:rPr>
                <w:lang w:val="en-GB"/>
              </w:rPr>
              <w:t>'</w:t>
            </w:r>
          </w:p>
        </w:tc>
        <w:tc>
          <w:tcPr>
            <w:tcW w:w="1694" w:type="dxa"/>
            <w:tcBorders/>
          </w:tcPr>
          <w:p>
            <w:pPr>
              <w:pStyle w:val="T4dispositie"/>
              <w:rPr>
                <w:i/>
                <w:i/>
                <w:lang w:val="nl-NL"/>
              </w:rPr>
            </w:pPr>
            <w:r>
              <w:rPr>
                <w:i/>
                <w:lang w:val="nl-NL"/>
              </w:rPr>
              <w:t>Swell</w:t>
            </w:r>
          </w:p>
          <w:p>
            <w:pPr>
              <w:pStyle w:val="T4dispositie"/>
              <w:rPr>
                <w:lang w:val="nl-NL"/>
              </w:rPr>
            </w:pPr>
            <w:r>
              <w:rPr>
                <w:lang w:val="nl-NL"/>
              </w:rPr>
              <w:t>Open Diapason</w:t>
            </w:r>
          </w:p>
          <w:p>
            <w:pPr>
              <w:pStyle w:val="T4dispositie"/>
              <w:rPr>
                <w:lang w:val="nl-NL"/>
              </w:rPr>
            </w:pPr>
            <w:r>
              <w:rPr>
                <w:lang w:val="nl-NL"/>
              </w:rPr>
              <w:t>Rohrflöte</w:t>
            </w:r>
          </w:p>
          <w:p>
            <w:pPr>
              <w:pStyle w:val="T4dispositie"/>
              <w:rPr>
                <w:lang w:val="nl-NL"/>
              </w:rPr>
            </w:pPr>
            <w:r>
              <w:rPr>
                <w:lang w:val="nl-NL"/>
              </w:rPr>
              <w:t>Salicional</w:t>
            </w:r>
          </w:p>
          <w:p>
            <w:pPr>
              <w:pStyle w:val="T4dispositie"/>
              <w:rPr>
                <w:lang w:val="nl-NL"/>
              </w:rPr>
            </w:pPr>
            <w:r>
              <w:rPr>
                <w:lang w:val="nl-NL"/>
              </w:rPr>
              <w:t>Voix Célestes</w:t>
            </w:r>
          </w:p>
          <w:p>
            <w:pPr>
              <w:pStyle w:val="T4dispositie"/>
              <w:rPr>
                <w:lang w:val="nl-NL"/>
              </w:rPr>
            </w:pPr>
            <w:r>
              <w:rPr>
                <w:lang w:val="nl-NL"/>
              </w:rPr>
              <w:t>Gemshorn</w:t>
            </w:r>
          </w:p>
          <w:p>
            <w:pPr>
              <w:pStyle w:val="T4dispositie"/>
              <w:rPr>
                <w:lang w:val="nl-NL"/>
              </w:rPr>
            </w:pPr>
            <w:r>
              <w:rPr>
                <w:lang w:val="nl-NL"/>
              </w:rPr>
              <w:t>Hautboy</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8</w:t>
            </w:r>
            <w:r>
              <w:rPr>
                <w:lang w:val="en-GB"/>
              </w:rPr>
              <w:t>'</w:t>
            </w:r>
          </w:p>
          <w:p>
            <w:pPr>
              <w:pStyle w:val="T4dispositie"/>
              <w:rPr>
                <w:lang w:val="nl-NL"/>
              </w:rPr>
            </w:pPr>
            <w:r>
              <w:rPr>
                <w:lang w:val="nl-NL"/>
              </w:rPr>
              <w:t>4</w:t>
            </w:r>
            <w:r>
              <w:rPr>
                <w:lang w:val="en-GB"/>
              </w:rPr>
              <w:t>'</w:t>
            </w:r>
          </w:p>
          <w:p>
            <w:pPr>
              <w:pStyle w:val="T4dispositie"/>
              <w:rPr>
                <w:lang w:val="nl-NL"/>
              </w:rPr>
            </w:pPr>
            <w:r>
              <w:rPr>
                <w:lang w:val="nl-NL"/>
              </w:rPr>
              <w:t>8</w:t>
            </w:r>
            <w:r>
              <w:rPr>
                <w:lang w:val="en-GB"/>
              </w:rPr>
              <w:t>'</w:t>
            </w:r>
          </w:p>
        </w:tc>
        <w:tc>
          <w:tcPr>
            <w:tcW w:w="1234" w:type="dxa"/>
            <w:tcBorders/>
          </w:tcPr>
          <w:p>
            <w:pPr>
              <w:pStyle w:val="T4dispositie"/>
              <w:rPr>
                <w:lang w:val="nl-NL"/>
              </w:rPr>
            </w:pPr>
            <w:r>
              <w:rPr>
                <w:lang w:val="nl-NL"/>
              </w:rPr>
              <w:t>Pedal</w:t>
            </w:r>
          </w:p>
          <w:p>
            <w:pPr>
              <w:pStyle w:val="T4dispositie"/>
              <w:rPr>
                <w:lang w:val="nl-NL"/>
              </w:rPr>
            </w:pPr>
            <w:r>
              <w:rPr>
                <w:lang w:val="nl-NL"/>
              </w:rPr>
              <w:t>Bourdon</w:t>
            </w:r>
          </w:p>
          <w:p>
            <w:pPr>
              <w:pStyle w:val="T4dispositie"/>
              <w:rPr>
                <w:lang w:val="nl-NL"/>
              </w:rPr>
            </w:pPr>
            <w:r>
              <w:rPr>
                <w:lang w:val="nl-NL"/>
              </w:rPr>
              <w:t>Bass Flute</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r>
              <w:rPr>
                <w:lang w:val="en-GB"/>
              </w:rPr>
              <w:t>'</w:t>
            </w:r>
          </w:p>
          <w:p>
            <w:pPr>
              <w:pStyle w:val="T4dispositie"/>
              <w:rPr>
                <w:lang w:val="nl-NL"/>
              </w:rPr>
            </w:pPr>
            <w:r>
              <w:rPr>
                <w:lang w:val="nl-NL"/>
              </w:rPr>
              <w:t>8</w:t>
            </w:r>
            <w:r>
              <w:rPr>
                <w:lang w:val="en-GB"/>
              </w:rPr>
              <w:t>'</w:t>
            </w:r>
          </w:p>
        </w:tc>
      </w:tr>
    </w:tbl>
    <w:p>
      <w:pPr>
        <w:pStyle w:val="T4dispositie"/>
        <w:rPr>
          <w:lang w:val="nl-NL"/>
        </w:rPr>
      </w:pPr>
      <w:r>
        <w:rPr>
          <w:lang w:val="nl-NL"/>
        </w:rPr>
      </w:r>
    </w:p>
    <w:p>
      <w:pPr>
        <w:pStyle w:val="T4dispositie"/>
        <w:rPr>
          <w:lang w:val="nl-NL"/>
        </w:rPr>
      </w:pPr>
      <w:r>
        <w:rPr>
          <w:lang w:val="nl-NL"/>
        </w:rPr>
        <w:t>Swell to Great, Great to Pedal, Swell to Pedal</w:t>
      </w:r>
    </w:p>
    <w:p>
      <w:pPr>
        <w:pStyle w:val="T4dispositie"/>
        <w:rPr>
          <w:lang w:val="nl-NL"/>
        </w:rPr>
      </w:pPr>
      <w:r>
        <w:rPr>
          <w:lang w:val="nl-NL"/>
        </w:rPr>
        <w:t>vier vaste combinatietreden</w:t>
      </w:r>
    </w:p>
    <w:p>
      <w:pPr>
        <w:pStyle w:val="T4dispositie"/>
        <w:rPr>
          <w:lang w:val="en-GB"/>
        </w:rPr>
      </w:pPr>
      <w:r>
        <w:rPr>
          <w:lang w:val="en-GB"/>
        </w:rPr>
        <w:t>tell tale (windwijzer)</w:t>
      </w:r>
    </w:p>
    <w:p>
      <w:pPr>
        <w:pStyle w:val="T1"/>
        <w:jc w:val="start"/>
        <w:rPr>
          <w:rFonts w:ascii="Times" w:hAnsi="Times" w:cs="Times"/>
          <w:lang w:val="en-GB"/>
        </w:rPr>
      </w:pPr>
      <w:r>
        <w:rPr>
          <w:rFonts w:cs="Times" w:ascii="Times" w:hAnsi="Times"/>
          <w:lang w:val="en-GB"/>
        </w:rPr>
      </w:r>
    </w:p>
    <w:p>
      <w:pPr>
        <w:pStyle w:val="T1"/>
        <w:jc w:val="start"/>
        <w:rPr>
          <w:rFonts w:ascii="Times" w:hAnsi="Times" w:cs="Times"/>
          <w:lang w:val="nl-NL"/>
        </w:rPr>
      </w:pPr>
      <w:r>
        <w:rPr>
          <w:rFonts w:cs="Times" w:ascii="Times" w:hAnsi="Times"/>
          <w:lang w:val="nl-NL"/>
        </w:rPr>
        <w:t>L.J. Kramer &amp; Zn 1988</w:t>
      </w:r>
    </w:p>
    <w:p>
      <w:pPr>
        <w:pStyle w:val="T1"/>
        <w:numPr>
          <w:ilvl w:val="0"/>
          <w:numId w:val="2"/>
        </w:numPr>
        <w:jc w:val="start"/>
        <w:rPr>
          <w:rFonts w:ascii="Times" w:hAnsi="Times" w:cs="Times"/>
          <w:lang w:val="nl-NL"/>
        </w:rPr>
      </w:pPr>
      <w:r>
        <w:rPr>
          <w:rFonts w:cs="Times" w:ascii="Times" w:hAnsi="Times"/>
          <w:lang w:val="nl-NL"/>
        </w:rPr>
        <w:t>orgel omgebouwd tot balustradeorgel en geplaatst te Loosduinen, Ontmoetingskerk</w:t>
      </w:r>
    </w:p>
    <w:p>
      <w:pPr>
        <w:pStyle w:val="T1"/>
        <w:numPr>
          <w:ilvl w:val="0"/>
          <w:numId w:val="2"/>
        </w:numPr>
        <w:jc w:val="start"/>
        <w:rPr>
          <w:rFonts w:ascii="Times" w:hAnsi="Times" w:cs="Times"/>
          <w:lang w:val="nl-NL"/>
        </w:rPr>
      </w:pPr>
      <w:r>
        <w:rPr>
          <w:rFonts w:cs="Times" w:ascii="Times" w:hAnsi="Times"/>
          <w:lang w:val="nl-NL"/>
        </w:rPr>
        <w:t>windvoorziening geheel vernieuwd, tremulant Swell toegevoegd</w:t>
      </w:r>
    </w:p>
    <w:p>
      <w:pPr>
        <w:pStyle w:val="T1"/>
        <w:numPr>
          <w:ilvl w:val="0"/>
          <w:numId w:val="2"/>
        </w:numPr>
        <w:jc w:val="start"/>
        <w:rPr>
          <w:rFonts w:ascii="Times" w:hAnsi="Times" w:cs="Times"/>
          <w:lang w:val="nl-NL"/>
        </w:rPr>
      </w:pPr>
      <w:r>
        <w:rPr>
          <w:rFonts w:cs="Times" w:ascii="Times" w:hAnsi="Times"/>
          <w:lang w:val="nl-NL"/>
        </w:rPr>
        <w:t>klaviatuur verplaatst naar linkerzijde, combinatietreden verwijderd</w:t>
      </w:r>
    </w:p>
    <w:p>
      <w:pPr>
        <w:pStyle w:val="T1"/>
        <w:numPr>
          <w:ilvl w:val="0"/>
          <w:numId w:val="2"/>
        </w:numPr>
        <w:jc w:val="start"/>
        <w:rPr>
          <w:rFonts w:ascii="Times" w:hAnsi="Times" w:cs="Times"/>
          <w:lang w:val="nl-NL"/>
        </w:rPr>
      </w:pPr>
      <w:r>
        <w:rPr>
          <w:rFonts w:cs="Times" w:ascii="Times" w:hAnsi="Times"/>
          <w:lang w:val="nl-NL"/>
        </w:rPr>
        <w:t>nieuwe register- en toetsmechanieken</w:t>
      </w:r>
    </w:p>
    <w:p>
      <w:pPr>
        <w:pStyle w:val="T1"/>
        <w:numPr>
          <w:ilvl w:val="0"/>
          <w:numId w:val="2"/>
        </w:numPr>
        <w:jc w:val="start"/>
        <w:rPr>
          <w:rFonts w:ascii="Times" w:hAnsi="Times" w:cs="Times"/>
          <w:lang w:val="nl-NL"/>
        </w:rPr>
      </w:pPr>
      <w:r>
        <w:rPr>
          <w:rFonts w:cs="Times" w:ascii="Times" w:hAnsi="Times"/>
          <w:lang w:val="nl-NL"/>
        </w:rPr>
        <w:t>nieuwe lade Ped; overige laden voorzien van nieuwe dekplaten en kantslepen</w:t>
      </w:r>
    </w:p>
    <w:p>
      <w:pPr>
        <w:pStyle w:val="T1"/>
        <w:numPr>
          <w:ilvl w:val="0"/>
          <w:numId w:val="2"/>
        </w:numPr>
        <w:jc w:val="start"/>
        <w:rPr>
          <w:rFonts w:ascii="Times" w:hAnsi="Times" w:cs="Times"/>
          <w:lang w:val="nl-NL"/>
        </w:rPr>
      </w:pPr>
      <w:r>
        <w:rPr>
          <w:rFonts w:cs="Times" w:ascii="Times" w:hAnsi="Times"/>
          <w:lang w:val="nl-NL"/>
        </w:rPr>
        <w:t>opstelling laden gewijzigd</w:t>
      </w:r>
    </w:p>
    <w:p>
      <w:pPr>
        <w:pStyle w:val="T1"/>
        <w:numPr>
          <w:ilvl w:val="0"/>
          <w:numId w:val="2"/>
        </w:numPr>
        <w:jc w:val="start"/>
        <w:rPr>
          <w:rFonts w:ascii="Times" w:hAnsi="Times" w:cs="Times"/>
          <w:lang w:val="en-GB"/>
        </w:rPr>
      </w:pPr>
      <w:r>
        <w:rPr>
          <w:rFonts w:cs="Times" w:ascii="Times" w:hAnsi="Times"/>
          <w:lang w:val="en-GB"/>
        </w:rPr>
        <w:t>dispositiewijzigingen:</w:t>
      </w:r>
    </w:p>
    <w:p>
      <w:pPr>
        <w:pStyle w:val="T1"/>
        <w:ind w:start="708" w:hanging="0"/>
        <w:jc w:val="start"/>
        <w:rPr>
          <w:rFonts w:ascii="Times" w:hAnsi="Times" w:cs="Times"/>
          <w:lang w:val="en-GB"/>
        </w:rPr>
      </w:pPr>
      <w:r>
        <w:rPr>
          <w:rFonts w:cs="Times" w:ascii="Times" w:hAnsi="Times"/>
          <w:lang w:val="en-GB"/>
        </w:rPr>
        <w:t>Great + Cornet 3 st, + Twelfth 2 2/3', + Mixture 4 st.; Fifteenth 2' vervangen</w:t>
      </w:r>
    </w:p>
    <w:p>
      <w:pPr>
        <w:pStyle w:val="T1"/>
        <w:ind w:start="708" w:hanging="0"/>
        <w:jc w:val="start"/>
        <w:rPr>
          <w:rFonts w:ascii="Times" w:hAnsi="Times" w:cs="Times"/>
          <w:lang w:val="en-GB"/>
        </w:rPr>
      </w:pPr>
      <w:r>
        <w:rPr>
          <w:rFonts w:cs="Times" w:ascii="Times" w:hAnsi="Times"/>
          <w:lang w:val="en-GB"/>
        </w:rPr>
        <w:t>Swell + Nasard 2 2/3', + Fifteenth 2' (van Great?), + Cornopean 8'</w:t>
      </w:r>
    </w:p>
    <w:p>
      <w:pPr>
        <w:pStyle w:val="T1"/>
        <w:ind w:start="708" w:hanging="0"/>
        <w:jc w:val="start"/>
        <w:rPr>
          <w:rFonts w:ascii="Times" w:hAnsi="Times" w:cs="Times"/>
          <w:lang w:val="en-GB"/>
        </w:rPr>
      </w:pPr>
      <w:r>
        <w:rPr>
          <w:rFonts w:cs="Times" w:ascii="Times" w:hAnsi="Times"/>
          <w:lang w:val="en-GB"/>
        </w:rPr>
        <w:t>Pedal - Bass Flute 8', + Open Diapason 8', + Flute Bass 8', + Principal 4', + Trombone 16'</w:t>
      </w:r>
    </w:p>
    <w:p>
      <w:pPr>
        <w:pStyle w:val="T1"/>
        <w:jc w:val="start"/>
        <w:rPr>
          <w:rFonts w:ascii="Times" w:hAnsi="Times" w:cs="Times"/>
          <w:lang w:val="en-GB"/>
        </w:rPr>
      </w:pPr>
      <w:r>
        <w:rPr>
          <w:rFonts w:cs="Times" w:ascii="Times" w:hAnsi="Times"/>
          <w:lang w:val="en-GB"/>
        </w:rPr>
      </w:r>
    </w:p>
    <w:p>
      <w:pPr>
        <w:pStyle w:val="Heading2"/>
        <w:rPr>
          <w:i w:val="false"/>
          <w:i w:val="false"/>
          <w:iCs/>
        </w:rPr>
      </w:pPr>
      <w:r>
        <w:rPr>
          <w:i w:val="false"/>
          <w:iCs/>
        </w:rPr>
        <w:t>Technische gegevens</w:t>
      </w:r>
    </w:p>
    <w:p>
      <w:pPr>
        <w:pStyle w:val="T1"/>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Swell, Pedal</w:t>
      </w:r>
    </w:p>
    <w:p>
      <w:pPr>
        <w:pStyle w:val="T1"/>
        <w:jc w:val="start"/>
        <w:rPr>
          <w:lang w:val="nl-NL"/>
        </w:rPr>
      </w:pPr>
      <w:r>
        <w:rPr>
          <w:lang w:val="nl-NL"/>
        </w:rPr>
      </w:r>
    </w:p>
    <w:p>
      <w:pPr>
        <w:pStyle w:val="T1"/>
        <w:jc w:val="start"/>
        <w:rPr/>
      </w:pPr>
      <w:r>
        <w:rPr/>
        <w:t>Dispositie</w:t>
      </w:r>
    </w:p>
    <w:tbl>
      <w:tblPr>
        <w:tblW w:w="7214" w:type="dxa"/>
        <w:jc w:val="start"/>
        <w:tblInd w:w="-70" w:type="dxa"/>
        <w:tblLayout w:type="fixed"/>
        <w:tblCellMar>
          <w:top w:w="0" w:type="dxa"/>
          <w:start w:w="70" w:type="dxa"/>
          <w:bottom w:w="0" w:type="dxa"/>
          <w:end w:w="70" w:type="dxa"/>
        </w:tblCellMar>
      </w:tblPr>
      <w:tblGrid>
        <w:gridCol w:w="1898"/>
        <w:gridCol w:w="718"/>
        <w:gridCol w:w="1694"/>
        <w:gridCol w:w="718"/>
        <w:gridCol w:w="1694"/>
        <w:gridCol w:w="492"/>
      </w:tblGrid>
      <w:tr>
        <w:trPr/>
        <w:tc>
          <w:tcPr>
            <w:tcW w:w="1898" w:type="dxa"/>
            <w:tcBorders/>
          </w:tcPr>
          <w:p>
            <w:pPr>
              <w:pStyle w:val="T4dispositie"/>
              <w:rPr>
                <w:i/>
                <w:i/>
                <w:iCs/>
              </w:rPr>
            </w:pPr>
            <w:r>
              <w:rPr>
                <w:i/>
                <w:iCs/>
              </w:rPr>
              <w:t>Great (I)</w:t>
            </w:r>
          </w:p>
          <w:p>
            <w:pPr>
              <w:pStyle w:val="T4dispositie"/>
              <w:rPr/>
            </w:pPr>
            <w:r>
              <w:rPr/>
              <w:t>9 stemmen</w:t>
            </w:r>
          </w:p>
          <w:p>
            <w:pPr>
              <w:pStyle w:val="T4dispositie"/>
              <w:rPr/>
            </w:pPr>
            <w:r>
              <w:rPr/>
            </w:r>
          </w:p>
          <w:p>
            <w:pPr>
              <w:pStyle w:val="T4dispositie"/>
              <w:rPr/>
            </w:pPr>
            <w:r>
              <w:rPr/>
              <w:t>Open Diapason</w:t>
            </w:r>
          </w:p>
          <w:p>
            <w:pPr>
              <w:pStyle w:val="T4dispositie"/>
              <w:rPr/>
            </w:pPr>
            <w:r>
              <w:rPr/>
              <w:t>Stop Diapason</w:t>
            </w:r>
          </w:p>
          <w:p>
            <w:pPr>
              <w:pStyle w:val="T4dispositie"/>
              <w:rPr/>
            </w:pPr>
            <w:r>
              <w:rPr/>
              <w:t>Dulciana</w:t>
            </w:r>
          </w:p>
          <w:p>
            <w:pPr>
              <w:pStyle w:val="T4dispositie"/>
              <w:rPr/>
            </w:pPr>
            <w:r>
              <w:rPr/>
              <w:t>Principal</w:t>
            </w:r>
          </w:p>
          <w:p>
            <w:pPr>
              <w:pStyle w:val="T4dispositie"/>
              <w:rPr/>
            </w:pPr>
            <w:r>
              <w:rPr/>
              <w:t>Flute harmonique</w:t>
            </w:r>
          </w:p>
          <w:p>
            <w:pPr>
              <w:pStyle w:val="T4dispositie"/>
              <w:rPr/>
            </w:pPr>
            <w:r>
              <w:rPr/>
              <w:t>Twelfth</w:t>
            </w:r>
          </w:p>
          <w:p>
            <w:pPr>
              <w:pStyle w:val="T4dispositie"/>
              <w:rPr/>
            </w:pPr>
            <w:r>
              <w:rPr/>
              <w:t>Fifteenth</w:t>
            </w:r>
          </w:p>
          <w:p>
            <w:pPr>
              <w:pStyle w:val="T4dispositie"/>
              <w:rPr/>
            </w:pPr>
            <w:r>
              <w:rPr/>
              <w:t>Mixture</w:t>
            </w:r>
          </w:p>
          <w:p>
            <w:pPr>
              <w:pStyle w:val="T4dispositie"/>
              <w:rPr/>
            </w:pPr>
            <w:r>
              <w:rPr/>
              <w:t>Cornet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r>
              <w:rPr>
                <w:lang w:val="nl-NL"/>
              </w:rPr>
              <w:t>'</w:t>
            </w:r>
          </w:p>
          <w:p>
            <w:pPr>
              <w:pStyle w:val="T4dispositie"/>
              <w:rPr/>
            </w:pPr>
            <w:r>
              <w:rPr/>
              <w:t>2 2/3</w:t>
            </w:r>
            <w:r>
              <w:rPr>
                <w:lang w:val="nl-NL"/>
              </w:rPr>
              <w:t>'</w:t>
            </w:r>
          </w:p>
          <w:p>
            <w:pPr>
              <w:pStyle w:val="T4dispositie"/>
              <w:rPr/>
            </w:pPr>
            <w:r>
              <w:rPr/>
              <w:t>2</w:t>
            </w:r>
            <w:r>
              <w:rPr>
                <w:lang w:val="nl-NL"/>
              </w:rPr>
              <w:t>'</w:t>
            </w:r>
          </w:p>
          <w:p>
            <w:pPr>
              <w:pStyle w:val="T4dispositie"/>
              <w:rPr/>
            </w:pPr>
            <w:r>
              <w:rPr/>
              <w:t>4 r.</w:t>
            </w:r>
          </w:p>
          <w:p>
            <w:pPr>
              <w:pStyle w:val="T4dispositie"/>
              <w:rPr/>
            </w:pPr>
            <w:r>
              <w:rPr/>
              <w:t>3 r.</w:t>
            </w:r>
          </w:p>
        </w:tc>
        <w:tc>
          <w:tcPr>
            <w:tcW w:w="1694" w:type="dxa"/>
            <w:tcBorders/>
          </w:tcPr>
          <w:p>
            <w:pPr>
              <w:pStyle w:val="T4dispositie"/>
              <w:rPr>
                <w:i/>
                <w:i/>
                <w:iCs/>
              </w:rPr>
            </w:pPr>
            <w:r>
              <w:rPr>
                <w:i/>
                <w:iCs/>
              </w:rPr>
              <w:t>Swell (II)</w:t>
            </w:r>
          </w:p>
          <w:p>
            <w:pPr>
              <w:pStyle w:val="T4dispositie"/>
              <w:rPr/>
            </w:pPr>
            <w:r>
              <w:rPr/>
              <w:t>9 stemmen</w:t>
            </w:r>
          </w:p>
          <w:p>
            <w:pPr>
              <w:pStyle w:val="T4dispositie"/>
              <w:rPr/>
            </w:pPr>
            <w:r>
              <w:rPr/>
            </w:r>
          </w:p>
          <w:p>
            <w:pPr>
              <w:pStyle w:val="T4dispositie"/>
              <w:rPr/>
            </w:pPr>
            <w:r>
              <w:rPr/>
              <w:t>Open Diapason</w:t>
            </w:r>
          </w:p>
          <w:p>
            <w:pPr>
              <w:pStyle w:val="T4dispositie"/>
              <w:rPr/>
            </w:pPr>
            <w:r>
              <w:rPr/>
              <w:t>Rohrflöte</w:t>
            </w:r>
          </w:p>
          <w:p>
            <w:pPr>
              <w:pStyle w:val="T4dispositie"/>
              <w:rPr/>
            </w:pPr>
            <w:r>
              <w:rPr/>
              <w:t>Salicional</w:t>
            </w:r>
          </w:p>
          <w:p>
            <w:pPr>
              <w:pStyle w:val="T4dispositie"/>
              <w:rPr/>
            </w:pPr>
            <w:r>
              <w:rPr/>
              <w:t>Voix Céleste</w:t>
            </w:r>
          </w:p>
          <w:p>
            <w:pPr>
              <w:pStyle w:val="T4dispositie"/>
              <w:rPr/>
            </w:pPr>
            <w:r>
              <w:rPr/>
              <w:t>Gemshorn</w:t>
            </w:r>
          </w:p>
          <w:p>
            <w:pPr>
              <w:pStyle w:val="T4dispositie"/>
              <w:rPr/>
            </w:pPr>
            <w:r>
              <w:rPr/>
              <w:t>Nasard</w:t>
            </w:r>
          </w:p>
          <w:p>
            <w:pPr>
              <w:pStyle w:val="T4dispositie"/>
              <w:rPr/>
            </w:pPr>
            <w:r>
              <w:rPr/>
              <w:t>Fifteenth</w:t>
            </w:r>
          </w:p>
          <w:p>
            <w:pPr>
              <w:pStyle w:val="T4dispositie"/>
              <w:rPr/>
            </w:pPr>
            <w:r>
              <w:rPr/>
              <w:t>Cornopean</w:t>
            </w:r>
          </w:p>
          <w:p>
            <w:pPr>
              <w:pStyle w:val="T4dispositie"/>
              <w:rPr/>
            </w:pPr>
            <w:r>
              <w:rPr/>
              <w:t>Hautboy</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 2/3'</w:t>
            </w:r>
          </w:p>
          <w:p>
            <w:pPr>
              <w:pStyle w:val="T4dispositie"/>
              <w:rPr/>
            </w:pPr>
            <w:r>
              <w:rPr/>
              <w:t>2'</w:t>
            </w:r>
          </w:p>
          <w:p>
            <w:pPr>
              <w:pStyle w:val="T4dispositie"/>
              <w:rPr/>
            </w:pPr>
            <w:r>
              <w:rPr/>
              <w:t>8'</w:t>
            </w:r>
          </w:p>
          <w:p>
            <w:pPr>
              <w:pStyle w:val="T4dispositie"/>
              <w:rPr/>
            </w:pPr>
            <w:r>
              <w:rPr/>
              <w:t>8</w:t>
            </w:r>
            <w:r>
              <w:rPr>
                <w:lang w:val="nl-NL"/>
              </w:rPr>
              <w:t>'</w:t>
            </w:r>
          </w:p>
        </w:tc>
        <w:tc>
          <w:tcPr>
            <w:tcW w:w="1694" w:type="dxa"/>
            <w:tcBorders/>
          </w:tcPr>
          <w:p>
            <w:pPr>
              <w:pStyle w:val="T4dispositie"/>
              <w:rPr>
                <w:i/>
                <w:i/>
                <w:iCs/>
              </w:rPr>
            </w:pPr>
            <w:r>
              <w:rPr>
                <w:i/>
                <w:iCs/>
              </w:rPr>
              <w:t>Pedal</w:t>
            </w:r>
          </w:p>
          <w:p>
            <w:pPr>
              <w:pStyle w:val="T4dispositie"/>
              <w:rPr/>
            </w:pPr>
            <w:r>
              <w:rPr/>
              <w:t>5 stemmen</w:t>
            </w:r>
          </w:p>
          <w:p>
            <w:pPr>
              <w:pStyle w:val="T4dispositie"/>
              <w:rPr/>
            </w:pPr>
            <w:r>
              <w:rPr/>
            </w:r>
          </w:p>
          <w:p>
            <w:pPr>
              <w:pStyle w:val="T4dispositie"/>
              <w:rPr/>
            </w:pPr>
            <w:r>
              <w:rPr/>
              <w:t>Bourdon</w:t>
            </w:r>
          </w:p>
          <w:p>
            <w:pPr>
              <w:pStyle w:val="T4dispositie"/>
              <w:rPr/>
            </w:pPr>
            <w:r>
              <w:rPr/>
              <w:t>Open Diapason</w:t>
            </w:r>
          </w:p>
          <w:p>
            <w:pPr>
              <w:pStyle w:val="T4dispositie"/>
              <w:rPr/>
            </w:pPr>
            <w:r>
              <w:rPr/>
              <w:t>Flute Bass</w:t>
            </w:r>
          </w:p>
          <w:p>
            <w:pPr>
              <w:pStyle w:val="T4dispositie"/>
              <w:rPr/>
            </w:pPr>
            <w:r>
              <w:rPr/>
              <w:t>Principal</w:t>
            </w:r>
          </w:p>
          <w:p>
            <w:pPr>
              <w:pStyle w:val="T4dispositie"/>
              <w:rPr/>
            </w:pPr>
            <w:r>
              <w:rPr/>
              <w:t>Trombone</w:t>
            </w:r>
          </w:p>
        </w:tc>
        <w:tc>
          <w:tcPr>
            <w:tcW w:w="492"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16</w:t>
            </w:r>
            <w:r>
              <w:rPr>
                <w:lang w:val="nl-NL"/>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pPr>
      <w:r>
        <w:rPr/>
        <w:t>Swell to Great, Great to Pedal, Swell to Pedal, tremulant Swell, trede Swell</w:t>
      </w:r>
    </w:p>
    <w:p>
      <w:pPr>
        <w:pStyle w:val="T1"/>
        <w:jc w:val="start"/>
        <w:rPr/>
      </w:pPr>
      <w:r>
        <w:rPr/>
      </w:r>
    </w:p>
    <w:p>
      <w:pPr>
        <w:pStyle w:val="T1"/>
        <w:jc w:val="start"/>
        <w:rPr>
          <w:lang w:val="nl-NL"/>
        </w:rPr>
      </w:pPr>
      <w:r>
        <w:rPr>
          <w:lang w:val="nl-NL"/>
        </w:rPr>
        <w:t>Samenstelling vulstemmen</w:t>
      </w:r>
    </w:p>
    <w:tbl>
      <w:tblPr>
        <w:tblW w:w="3639" w:type="dxa"/>
        <w:jc w:val="start"/>
        <w:tblInd w:w="-70" w:type="dxa"/>
        <w:tblLayout w:type="fixed"/>
        <w:tblCellMar>
          <w:top w:w="0" w:type="dxa"/>
          <w:start w:w="70" w:type="dxa"/>
          <w:bottom w:w="0" w:type="dxa"/>
          <w:end w:w="70" w:type="dxa"/>
        </w:tblCellMar>
      </w:tblPr>
      <w:tblGrid>
        <w:gridCol w:w="1474"/>
        <w:gridCol w:w="718"/>
        <w:gridCol w:w="718"/>
        <w:gridCol w:w="729"/>
      </w:tblGrid>
      <w:tr>
        <w:trPr/>
        <w:tc>
          <w:tcPr>
            <w:tcW w:w="1474" w:type="dxa"/>
            <w:tcBorders/>
          </w:tcPr>
          <w:p>
            <w:pPr>
              <w:pStyle w:val="T1"/>
              <w:jc w:val="start"/>
              <w:rPr>
                <w:lang w:val="nl-NL"/>
              </w:rPr>
            </w:pPr>
            <w:r>
              <w:rPr>
                <w:lang w:val="nl-NL"/>
              </w:rPr>
              <w:t>Mixture</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vertAlign w:val="superscript"/>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Cornet   f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Klavieromvang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r>
        <w:rPr>
          <w:lang w:val="nl-NL"/>
        </w:rPr>
        <w:t xml:space="preserve"> </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drie regulateurs</w:t>
      </w:r>
    </w:p>
    <w:p>
      <w:pPr>
        <w:pStyle w:val="T1"/>
        <w:jc w:val="start"/>
        <w:rPr>
          <w:lang w:val="nl-NL"/>
        </w:rPr>
      </w:pPr>
      <w:r>
        <w:rPr>
          <w:lang w:val="nl-NL"/>
        </w:rPr>
        <w:t>Winddruk</w:t>
      </w:r>
    </w:p>
    <w:p>
      <w:pPr>
        <w:pStyle w:val="T1"/>
        <w:jc w:val="start"/>
        <w:rPr>
          <w:lang w:val="nl-NL"/>
        </w:rPr>
      </w:pPr>
      <w:r>
        <w:rPr>
          <w:lang w:val="nl-NL"/>
        </w:rPr>
        <w:t xml:space="preserve">Great/Pedal 70 mm, Swell 72 mm </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 xml:space="preserve">linkerzijde </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b/>
          <w:b/>
          <w:i/>
          <w:i/>
          <w:iCs/>
          <w:lang w:val="nl-NL"/>
        </w:rPr>
      </w:pPr>
      <w:r>
        <w:rPr>
          <w:b/>
          <w:i/>
          <w:iCs/>
          <w:lang w:val="nl-NL"/>
        </w:rPr>
      </w:r>
    </w:p>
    <w:p>
      <w:pPr>
        <w:pStyle w:val="T1"/>
        <w:jc w:val="start"/>
        <w:rPr>
          <w:lang w:val="nl-NL"/>
        </w:rPr>
      </w:pPr>
      <w:r>
        <w:rPr>
          <w:lang w:val="nl-NL"/>
        </w:rPr>
        <w:t>Diverse papieren etiketten op het metalen pijpwerk vermelden het opusnummer 1209. Gezien de overeenkomst met het Conacher-orgel in de Hervomde Kerk te Driel (1902, opus 1172) kan het instrument in Loosduinen worden gedateerd op ca 1905. In de oorspronkelijke situatie bevond de klaviatuur zich in een onderbouw onder het front, was de windlade van het Swell boven die van het Great geplaatst en bevond zich aan weerszijden van de lade van het Great een pneumatische pedaallade. Bij plaatsing te Loosduinen werden de manuaalladen gescheiden door een stemgang achter elkaar geplaatst en de klaviatuur aan de linkerzijde aangebracht met gebruikmaking van de panelen van de zijwanden van de oude onderbouw. De originele baldakijn van het Swell bevindt zich thans boven de lade van het Great.</w:t>
      </w:r>
    </w:p>
    <w:p>
      <w:pPr>
        <w:pStyle w:val="T1"/>
        <w:jc w:val="start"/>
        <w:rPr>
          <w:lang w:val="nl-NL"/>
        </w:rPr>
      </w:pPr>
      <w:r>
        <w:rPr>
          <w:lang w:val="nl-NL"/>
        </w:rPr>
        <w:t>De originele klaviatuur kan met van glasvensters voorziene schuifluiken worden afgesloten. Op de klavierplank bevindt zich de firmanaamplaat; linksboven bevinden zich katrol en gewichtje van de vroegere windwijzer. De registerknoppen voor Great en Pedal zijn in twee rijen rechts, die voor Swell en Couplers links van de handklavieren aangebracht. De namen zijn op schildjes op de knoppen aangebracht; de registertrekkers zijn rond. Met uitzondering van de koppelingen zijn toets en registermechanieken in 1988 geheel nieuw aangelegd. Het pedaalklavier is concaaf uitgevoerd, in het knieschot zijn nog de vier sleuven van de vroegere combinatietreden aanwezig. Bij het neerwaarts bewegen van de niet gebalanceerde zweltrede worden de bijbehorende horizontale jaloezieën gesloten.</w:t>
      </w:r>
    </w:p>
    <w:p>
      <w:pPr>
        <w:pStyle w:val="T1"/>
        <w:jc w:val="start"/>
        <w:rPr>
          <w:lang w:val="nl-NL"/>
        </w:rPr>
      </w:pPr>
      <w:r>
        <w:rPr>
          <w:lang w:val="nl-NL"/>
        </w:rPr>
        <w:t>Beide manuaalladen zijn ingedeeld met het groot octaaf diatonisch naar binnen toe aflopend aan weerszijden en het vervolg chromatisch naar rechts aflopend daartussen. Beide laden zijn in 1988 van nieuwe dekplaten en kantslepen aan weerszijden voorzien, de originele zwelkas is daartoe verdiept. Stokken en roosters van de oorspronkelijke registers zijn nog origineel. De nieuwe pedaallade is chromatisch ingedeeld.</w:t>
      </w:r>
    </w:p>
    <w:p>
      <w:pPr>
        <w:pStyle w:val="T1"/>
        <w:jc w:val="start"/>
        <w:rPr>
          <w:lang w:val="nl-NL"/>
        </w:rPr>
      </w:pPr>
      <w:r>
        <w:rPr>
          <w:lang w:val="nl-NL"/>
        </w:rPr>
        <w:t>Voor de toegevoegde registers is in 1988 gebruik gemaakt van bestaand Engels pijpwerk voor de Fifteenth 2' van het Great, de Cornopean 8' van het Swell en de Open Diapason 8', Principal 4' en Trombone 16' Ped. C-e van de Open Diapason 8' Ped bestaan uit vroegere frontpijpen. Cornet en Twelfth bestaan uit gebruikt pijpwerk van Nederlandse makelij met geperste labia; ook de Nasard 2 2/3' bestaat uit gebruikt pijpwerk. De Mixture is nieuw.</w:t>
      </w:r>
    </w:p>
    <w:p>
      <w:pPr>
        <w:pStyle w:val="T1"/>
        <w:jc w:val="start"/>
        <w:rPr/>
      </w:pPr>
      <w:r>
        <w:rPr>
          <w:lang w:val="nl-NL"/>
        </w:rPr>
        <w:t>In het front staan zinken beschilderde pijpen voor C-dis van de Open Diapason 8' en C-B van de Dulciana 8'. Gedekt houten pijpwerk is aanwezig voor de Stopped Diapason 8' (Great, geheel), C-H van de Open Diapason 8' en het gecombineerde groot octaaf van Rohrflöte 8' en Salicional 8' (Swell) alsmede de Bourdon 16' en C-H van de Flute Bass 8' (Ped), waarvan c-f</w:t>
      </w:r>
      <w:r>
        <w:rPr>
          <w:vertAlign w:val="superscript"/>
          <w:lang w:val="nl-NL"/>
        </w:rPr>
        <w:t>1</w:t>
      </w:r>
      <w:r>
        <w:rPr>
          <w:lang w:val="nl-NL"/>
        </w:rPr>
        <w:t xml:space="preserve"> zijn uitgevoerd als kegelgedekt. De discant van de Stopped Diapason 8' is voorzien van vierkante handgrepen, c-g</w:t>
      </w:r>
      <w:r>
        <w:rPr>
          <w:vertAlign w:val="superscript"/>
          <w:lang w:val="nl-NL"/>
        </w:rPr>
        <w:t>3</w:t>
      </w:r>
      <w:r>
        <w:rPr>
          <w:lang w:val="nl-NL"/>
        </w:rPr>
        <w:t xml:space="preserve"> hebben opliggende voorslagen.</w:t>
      </w:r>
    </w:p>
    <w:p>
      <w:pPr>
        <w:pStyle w:val="T1"/>
        <w:jc w:val="start"/>
        <w:rPr/>
      </w:pPr>
      <w:r>
        <w:rPr>
          <w:lang w:val="nl-NL"/>
        </w:rPr>
        <w:t>Spotted metal is toegepast bij de Fifteenth (Great); c-g</w:t>
      </w:r>
      <w:r>
        <w:rPr>
          <w:vertAlign w:val="superscript"/>
          <w:lang w:val="nl-NL"/>
        </w:rPr>
        <w:t>3</w:t>
      </w:r>
      <w:r>
        <w:rPr>
          <w:lang w:val="nl-NL"/>
        </w:rPr>
        <w:t xml:space="preserve"> van Salicional 8' en Voix Celestes 8' alsmede bij Cornopean en Hautboy (Swell) en bij de Principal 4' (Ped).</w:t>
      </w:r>
    </w:p>
    <w:p>
      <w:pPr>
        <w:pStyle w:val="T1"/>
        <w:jc w:val="start"/>
        <w:rPr/>
      </w:pPr>
      <w:r>
        <w:rPr>
          <w:lang w:val="nl-NL"/>
        </w:rPr>
        <w:t>Expressions zijn toegepast bij de Flute harmonique  4' (C-dis</w:t>
      </w:r>
      <w:r>
        <w:rPr>
          <w:vertAlign w:val="superscript"/>
          <w:lang w:val="nl-NL"/>
        </w:rPr>
        <w:t>2</w:t>
      </w:r>
      <w:r>
        <w:rPr>
          <w:lang w:val="nl-NL"/>
        </w:rPr>
        <w:t>), Twelfth 2 2/3' (C-d</w:t>
      </w:r>
      <w:r>
        <w:rPr>
          <w:vertAlign w:val="superscript"/>
          <w:lang w:val="nl-NL"/>
        </w:rPr>
        <w:t>2</w:t>
      </w:r>
      <w:r>
        <w:rPr>
          <w:lang w:val="nl-NL"/>
        </w:rPr>
        <w:t>), Salicional 8' en Voix Celestes 8' (beide c-g</w:t>
      </w:r>
      <w:r>
        <w:rPr>
          <w:vertAlign w:val="superscript"/>
          <w:lang w:val="nl-NL"/>
        </w:rPr>
        <w:t>3</w:t>
      </w:r>
      <w:r>
        <w:rPr>
          <w:lang w:val="nl-NL"/>
        </w:rPr>
        <w:t>) en de Gemshorn 4' (C-g</w:t>
      </w:r>
      <w:r>
        <w:rPr>
          <w:vertAlign w:val="superscript"/>
          <w:lang w:val="nl-NL"/>
        </w:rPr>
        <w:t>2</w:t>
      </w:r>
      <w:r>
        <w:rPr>
          <w:lang w:val="nl-NL"/>
        </w:rPr>
        <w:t>). Stemringen worden aangetroffen bij de Fifteenth 2' (C-h) van het Great en bij de gehele Principal 4' (Ped). De Open Diapason 8' (C-gis) en Principal 4' (C-Fis) van het Great en de Open Diapason 8' (c-e) van het Swell hebben originele stemlappen. Zijbaarden zijn aangebrachtbij de Open Diapason (C-h</w:t>
      </w:r>
      <w:r>
        <w:rPr>
          <w:vertAlign w:val="superscript"/>
          <w:lang w:val="nl-NL"/>
        </w:rPr>
        <w:t>1</w:t>
      </w:r>
      <w:r>
        <w:rPr>
          <w:lang w:val="nl-NL"/>
        </w:rPr>
        <w:t>), de Dulciana 8' (C-B en g-h</w:t>
      </w:r>
      <w:r>
        <w:rPr>
          <w:vertAlign w:val="superscript"/>
          <w:lang w:val="nl-NL"/>
        </w:rPr>
        <w:t>1</w:t>
      </w:r>
      <w:r>
        <w:rPr>
          <w:lang w:val="nl-NL"/>
        </w:rPr>
        <w:t>), de Flute harmonique 4' (C- h</w:t>
      </w:r>
      <w:r>
        <w:rPr>
          <w:vertAlign w:val="superscript"/>
          <w:lang w:val="nl-NL"/>
        </w:rPr>
        <w:t>1</w:t>
      </w:r>
      <w:r>
        <w:rPr>
          <w:lang w:val="nl-NL"/>
        </w:rPr>
        <w:t>), de Principal 4' (C-h), de Twelfth 2 2/3' (C-e) en de Fifteenth 2' (C-f) van het Great alsmede bij de Open Diapason 8' (c-h</w:t>
      </w:r>
      <w:r>
        <w:rPr>
          <w:vertAlign w:val="superscript"/>
          <w:lang w:val="nl-NL"/>
        </w:rPr>
        <w:t>1</w:t>
      </w:r>
      <w:r>
        <w:rPr>
          <w:lang w:val="nl-NL"/>
        </w:rPr>
        <w:t>), de Salicional 8' en Voix Celestes 8' (beide c</w:t>
      </w:r>
      <w:r>
        <w:rPr>
          <w:vertAlign w:val="superscript"/>
          <w:lang w:val="nl-NL"/>
        </w:rPr>
        <w:t>1</w:t>
      </w:r>
      <w:r>
        <w:rPr>
          <w:lang w:val="nl-NL"/>
        </w:rPr>
        <w:t>-h</w:t>
      </w:r>
      <w:r>
        <w:rPr>
          <w:vertAlign w:val="superscript"/>
          <w:lang w:val="nl-NL"/>
        </w:rPr>
        <w:t>1</w:t>
      </w:r>
      <w:r>
        <w:rPr>
          <w:lang w:val="nl-NL"/>
        </w:rPr>
        <w:t>), de Gemshorn 4' (C-h), de Nasard 2 2/3' (C-h</w:t>
      </w:r>
      <w:r>
        <w:rPr>
          <w:vertAlign w:val="superscript"/>
          <w:lang w:val="nl-NL"/>
        </w:rPr>
        <w:t>1</w:t>
      </w:r>
      <w:r>
        <w:rPr>
          <w:lang w:val="nl-NL"/>
        </w:rPr>
        <w:t>) en de Fifteenth 2' (C-H) van het Swell en bij de gehele Open Diapason 8' en Principal 4' Ped.</w:t>
      </w:r>
    </w:p>
    <w:p>
      <w:pPr>
        <w:pStyle w:val="T1"/>
        <w:jc w:val="start"/>
        <w:rPr/>
      </w:pPr>
      <w:r>
        <w:rPr>
          <w:lang w:val="nl-NL"/>
        </w:rPr>
        <w:t>H-fis van de Dulciana 8' en het klein octaaf van Salicional 8' en Voix Celestes 8' hebben houten rolbaarden. De drie tongwerken hebben metalen koppen en stevels met uitzondering van de houten koppen van C-H van de Trombone 16'. De Cornopean 8' heeft trechtervormige bekers, waarvan C-F verkropt, evenals C-Fis van de halfgedekte Hautboy 8'. Van de Hautboy 8' hebben C-G en cis</w:t>
      </w:r>
      <w:r>
        <w:rPr>
          <w:vertAlign w:val="superscript"/>
          <w:lang w:val="nl-NL"/>
        </w:rPr>
        <w:t>3</w:t>
      </w:r>
      <w:r>
        <w:rPr>
          <w:lang w:val="nl-NL"/>
        </w:rPr>
        <w:t>-g</w:t>
      </w:r>
      <w:r>
        <w:rPr>
          <w:vertAlign w:val="superscript"/>
          <w:lang w:val="nl-NL"/>
        </w:rPr>
        <w:t>3</w:t>
      </w:r>
      <w:r>
        <w:rPr>
          <w:lang w:val="nl-NL"/>
        </w:rPr>
        <w:t xml:space="preserve"> enkel trechtervormige en G-g</w:t>
      </w:r>
      <w:r>
        <w:rPr>
          <w:vertAlign w:val="superscript"/>
          <w:lang w:val="nl-NL"/>
        </w:rPr>
        <w:t>3</w:t>
      </w:r>
      <w:r>
        <w:rPr>
          <w:lang w:val="nl-NL"/>
        </w:rPr>
        <w:t xml:space="preserve"> samengestelde bekers. Van de Trombone 16' zijn de bekers voor C-H van zink, waarvan C-B verkropt.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Times">
    <w:altName w:val="Times New Roman"/>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widowControl/>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b w:val="false"/>
      <w:i w:val="false"/>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extBodyIndent">
    <w:name w:val="Body Text Indent"/>
    <w:basedOn w:val="Normal"/>
    <w:pPr>
      <w:ind w:start="708" w:hanging="0"/>
      <w:jc w:val="both"/>
    </w:pPr>
    <w:rPr>
      <w:rFonts w:ascii="Times New Roman" w:hAnsi="Times New Roma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TotalTime>
  <Application>LibreOffice/7.2.1.2$MacOSX_X86_64 LibreOffice_project/87b77fad49947c1441b67c559c339af8f3517e22</Application>
  <AppVersion>15.0000</AppVersion>
  <Pages>4</Pages>
  <Words>1261</Words>
  <Characters>6624</Characters>
  <CharactersWithSpaces>7724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2005-12-06T13:48:00Z</dcterms:created>
  <dc:creator>WS1</dc:creator>
  <dc:description/>
  <dc:language>en-US</dc:language>
  <cp:lastModifiedBy>NIvO</cp:lastModifiedBy>
  <dcterms:modified xsi:type="dcterms:W3CDTF">2009-10-08T10:35:00Z</dcterms:modified>
  <cp:revision>17</cp:revision>
  <dc:subject/>
  <dc:title>Zwaag / 1881</dc:title>
</cp:coreProperties>
</file>