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Montfoort / 1904</w:t>
      </w:r>
    </w:p>
    <w:p>
      <w:pPr>
        <w:pStyle w:val="Heading2"/>
        <w:rPr>
          <w:i w:val="false"/>
          <w:i w:val="false"/>
          <w:iCs/>
        </w:rPr>
      </w:pPr>
      <w:r>
        <w:rPr>
          <w:i w:val="false"/>
          <w:iCs/>
        </w:rPr>
        <w:t>Grote- of St-Janskerk</w:t>
      </w:r>
    </w:p>
    <w:p>
      <w:pPr>
        <w:pStyle w:val="T1"/>
        <w:jc w:val="start"/>
        <w:rPr>
          <w:i/>
          <w:i/>
          <w:iCs/>
          <w:lang w:val="nl-NL"/>
        </w:rPr>
      </w:pPr>
      <w:r>
        <w:rPr>
          <w:i/>
          <w:iCs/>
          <w:lang w:val="nl-NL"/>
        </w:rPr>
      </w:r>
    </w:p>
    <w:p>
      <w:pPr>
        <w:pStyle w:val="T1"/>
        <w:jc w:val="start"/>
        <w:rPr>
          <w:i/>
          <w:i/>
          <w:iCs/>
          <w:lang w:val="nl-NL"/>
        </w:rPr>
      </w:pPr>
      <w:r>
        <w:rPr>
          <w:i/>
          <w:iCs/>
          <w:lang w:val="nl-NL"/>
        </w:rPr>
        <w:t>Kruisvormige laatgotische pseudobasiliek met slanke toren, bekroond door een naaldspits. In 1400 verheven tot kapittelkerk, hoewel door het ontbreken van middelen er nooit een kapittel gesticht is. Na beschadiging tijdens de ‘Hoekse en Kabeljauwse twisten’ werd in 1490 begonnen met herstel en uitbreiding van de bestaande kerk waardoor de huidige vorm en grootte ontstond.</w:t>
      </w:r>
    </w:p>
    <w:p>
      <w:pPr>
        <w:pStyle w:val="T1"/>
        <w:jc w:val="start"/>
        <w:rPr>
          <w:i/>
          <w:i/>
          <w:iCs/>
          <w:lang w:val="nl-NL"/>
        </w:rPr>
      </w:pPr>
      <w:r>
        <w:rPr>
          <w:i/>
          <w:iCs/>
          <w:lang w:val="nl-NL"/>
        </w:rPr>
        <w:t>Kansel uit 1670, doophek uit 1675, beiden voorzien van koperen lezenaars uit 1725, herenbanken uit de 17e eeuw, meerdere oude en bewerkte grafzerken. Het geschilderde tiengebodenbord is afkomstig uit de kerk van Linschoten, waar het in het kader van een restauratie aldaar niet gehandhaafd kon blijven.</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frontontwerp dat vaker voorkomt in het werk van Mart Vermeulen. Drie ronde torens van elk zeven pijpen, gedeelde, licht hol gewelfde tussenvelden, waarbij de labiumlijn van de bovenste velden parallel loopt aan het scheidingsornament. Het front rust op een vrij hoge onderkas.</w:t>
      </w:r>
    </w:p>
    <w:p>
      <w:pPr>
        <w:pStyle w:val="T2Kunst"/>
        <w:jc w:val="start"/>
        <w:rPr/>
      </w:pPr>
      <w:r>
        <w:rPr>
          <w:lang w:val="nl-NL"/>
        </w:rPr>
        <w:t xml:space="preserve">De </w:t>
      </w:r>
      <w:r>
        <w:rPr>
          <w:i/>
          <w:iCs/>
          <w:lang w:val="nl-NL"/>
        </w:rPr>
        <w:t>culs-de-lampe</w:t>
      </w:r>
      <w:r>
        <w:rPr>
          <w:lang w:val="nl-NL"/>
        </w:rPr>
        <w:t xml:space="preserve"> schijnen de traditie van omgekruld acanthusblad te volgen, maar bij nadere beschouwing is dat niet het geval. De ‘omgekrulde kant’ blijkt uit op zichzelf staande ornamenten te bestaan. In plaats van de acanthusbladnerven is voorts een lijnenspel van op de vlakke ondergrond aangebrachte ranken te zien, met helemaal onderin enkele grotere plantaardige motieven. Bij het orgel van Parrega (1907) verrast Vermeulen ook met een dergelijk, bijna Jugendstilachtig ornament.</w:t>
      </w:r>
    </w:p>
    <w:p>
      <w:pPr>
        <w:pStyle w:val="T2Kunst"/>
        <w:jc w:val="start"/>
        <w:rPr/>
      </w:pPr>
      <w:r>
        <w:rPr>
          <w:lang w:val="nl-NL"/>
        </w:rPr>
        <w:t xml:space="preserve">Blinderingen bij de pijpvoeten zijn niet aanwezig. De bovenblinderingen zijn bij de velden vrij summier, in hoofdzaak bestaande uit bladrankjes. Boven bij de torens zijn meer expressieve vormen te zien, die steeds symmetrisch en plantaardig gehouden zijn, maar tevens ook bij de ontwerpgedachte van de </w:t>
      </w:r>
      <w:r>
        <w:rPr>
          <w:i/>
          <w:iCs/>
          <w:lang w:val="nl-NL"/>
        </w:rPr>
        <w:t>culs-de-lampe</w:t>
      </w:r>
      <w:r>
        <w:rPr>
          <w:lang w:val="nl-NL"/>
        </w:rPr>
        <w:t xml:space="preserve"> aansluiten.</w:t>
      </w:r>
    </w:p>
    <w:p>
      <w:pPr>
        <w:pStyle w:val="T2Kunst"/>
        <w:jc w:val="start"/>
        <w:rPr>
          <w:lang w:val="nl-NL"/>
        </w:rPr>
      </w:pPr>
      <w:r>
        <w:rPr>
          <w:lang w:val="nl-NL"/>
        </w:rPr>
        <w:t>De vleugels bestaan voornamelijk uit langgerekte bladslingers. Helemaal onderin een cirkel, symmetrisch gevuld met een lijnenspel van dunne banden, waarin zowel de franse lelie als voluutvormen mee resoneren. Karakteristiek is de horizontale lijst onder de vleugelstukken, waaronder dan nog een doorluchtige console is geplaatst.</w:t>
      </w:r>
    </w:p>
    <w:p>
      <w:pPr>
        <w:pStyle w:val="T2Kunst"/>
        <w:jc w:val="start"/>
        <w:rPr>
          <w:lang w:val="nl-NL"/>
        </w:rPr>
      </w:pPr>
      <w:r>
        <w:rPr>
          <w:lang w:val="nl-NL"/>
        </w:rPr>
        <w:t>De bekroningen bestaan uit bazuinblazende engelen op de zijtorens en een harpspelend Davidbeeld op de middentoren.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De Mixtuur</w:t>
      </w:r>
      <w:r>
        <w:rPr>
          <w:lang w:val="nl-NL"/>
        </w:rPr>
        <w:t>, 42 (1983), 474-475.</w:t>
      </w:r>
    </w:p>
    <w:p>
      <w:pPr>
        <w:pStyle w:val="T3Lit"/>
        <w:jc w:val="start"/>
        <w:rPr/>
      </w:pPr>
      <w:r>
        <w:rPr>
          <w:i/>
          <w:lang w:val="nl-NL"/>
        </w:rPr>
        <w:t>De Orgelkrant</w:t>
      </w:r>
      <w:r>
        <w:rPr>
          <w:lang w:val="nl-NL"/>
        </w:rPr>
        <w:t>, 8/3 (2003), 9.</w:t>
      </w:r>
    </w:p>
    <w:p>
      <w:pPr>
        <w:pStyle w:val="T3Lit"/>
        <w:jc w:val="start"/>
        <w:rPr/>
      </w:pPr>
      <w:r>
        <w:rPr>
          <w:i/>
          <w:lang w:val="nl-NL"/>
        </w:rPr>
        <w:t>De Orgelvriend</w:t>
      </w:r>
      <w:r>
        <w:rPr>
          <w:lang w:val="nl-NL"/>
        </w:rPr>
        <w:t>, 45/1 (2003), ..; 46/7-8 (2004), ..</w:t>
      </w:r>
    </w:p>
    <w:p>
      <w:pPr>
        <w:pStyle w:val="T3Lit"/>
        <w:jc w:val="start"/>
        <w:rPr/>
      </w:pPr>
      <w:r>
        <w:rPr>
          <w:lang w:val="nl-NL"/>
        </w:rPr>
        <w:t xml:space="preserve">Bert Wisgerhof, </w:t>
      </w:r>
      <w:r>
        <w:rPr>
          <w:i/>
          <w:lang w:val="nl-NL"/>
        </w:rPr>
        <w:t>Utrechts orgellandschap</w:t>
      </w:r>
      <w:r>
        <w:rPr>
          <w:lang w:val="nl-NL"/>
        </w:rPr>
        <w:t>. Amersfoort, 1979, 107.</w:t>
      </w:r>
    </w:p>
    <w:p>
      <w:pPr>
        <w:pStyle w:val="T3Lit"/>
        <w:rPr>
          <w:lang w:val="nl-NL"/>
        </w:rPr>
      </w:pPr>
      <w:r>
        <w:rPr>
          <w:lang w:val="nl-NL"/>
        </w:rPr>
      </w:r>
    </w:p>
    <w:p>
      <w:pPr>
        <w:pStyle w:val="T3Lit"/>
        <w:rPr>
          <w:lang w:val="nl-NL"/>
        </w:rPr>
      </w:pPr>
      <w:r>
        <w:rPr>
          <w:lang w:val="nl-NL"/>
        </w:rPr>
        <w:t>Monumentnummer 30057</w:t>
      </w:r>
    </w:p>
    <w:p>
      <w:pPr>
        <w:pStyle w:val="T3Lit"/>
        <w:rPr>
          <w:lang w:val="nl-NL"/>
        </w:rPr>
      </w:pPr>
      <w:r>
        <w:rPr>
          <w:lang w:val="nl-NL"/>
        </w:rPr>
        <w:t>Orgelnummer 1002 (kas) 1003 (binnenwerk)</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Vermeulen, met gebruikmaking bestaand instrument</w:t>
      </w:r>
    </w:p>
    <w:p>
      <w:pPr>
        <w:pStyle w:val="T1"/>
        <w:jc w:val="start"/>
        <w:rPr>
          <w:lang w:val="nl-NL"/>
        </w:rPr>
      </w:pPr>
      <w:r>
        <w:rPr>
          <w:lang w:val="nl-NL"/>
        </w:rPr>
        <w:t>2. Verschueren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1904 (kas)</w:t>
      </w:r>
    </w:p>
    <w:p>
      <w:pPr>
        <w:pStyle w:val="T1"/>
        <w:jc w:val="start"/>
        <w:rPr>
          <w:lang w:val="nl-NL"/>
        </w:rPr>
      </w:pPr>
      <w:r>
        <w:rPr>
          <w:lang w:val="nl-NL"/>
        </w:rPr>
        <w:t>2. 2003</w:t>
      </w:r>
    </w:p>
    <w:p>
      <w:pPr>
        <w:pStyle w:val="T1"/>
        <w:jc w:val="start"/>
        <w:rPr>
          <w:lang w:val="nl-NL"/>
        </w:rPr>
      </w:pPr>
      <w:r>
        <w:rPr>
          <w:lang w:val="nl-NL"/>
        </w:rPr>
      </w:r>
    </w:p>
    <w:p>
      <w:pPr>
        <w:pStyle w:val="T1"/>
        <w:jc w:val="start"/>
        <w:rPr/>
      </w:pPr>
      <w:r>
        <w:rPr/>
        <w:t>Dispositie 1904</w:t>
      </w:r>
    </w:p>
    <w:tbl>
      <w:tblPr>
        <w:tblW w:w="4210" w:type="dxa"/>
        <w:jc w:val="start"/>
        <w:tblInd w:w="-70" w:type="dxa"/>
        <w:tblLayout w:type="fixed"/>
        <w:tblCellMar>
          <w:top w:w="0" w:type="dxa"/>
          <w:start w:w="70" w:type="dxa"/>
          <w:bottom w:w="0" w:type="dxa"/>
          <w:end w:w="70" w:type="dxa"/>
        </w:tblCellMar>
      </w:tblPr>
      <w:tblGrid>
        <w:gridCol w:w="1330"/>
        <w:gridCol w:w="720"/>
        <w:gridCol w:w="1620"/>
        <w:gridCol w:w="540"/>
      </w:tblGrid>
      <w:tr>
        <w:trPr/>
        <w:tc>
          <w:tcPr>
            <w:tcW w:w="1330"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Sexquialter</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p>
            <w:pPr>
              <w:pStyle w:val="T4dispositie"/>
              <w:rPr>
                <w:lang w:val="nl-NL"/>
              </w:rPr>
            </w:pPr>
            <w:r>
              <w:rPr>
                <w:lang w:val="nl-NL"/>
              </w:rPr>
              <w:t>Clairon B</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4-5 st.</w:t>
            </w:r>
          </w:p>
          <w:p>
            <w:pPr>
              <w:pStyle w:val="T4dispositie"/>
              <w:rPr>
                <w:lang w:val="nl-NL"/>
              </w:rPr>
            </w:pPr>
            <w:r>
              <w:rPr>
                <w:lang w:val="nl-NL"/>
              </w:rPr>
              <w:t>4 st.</w:t>
            </w:r>
          </w:p>
          <w:p>
            <w:pPr>
              <w:pStyle w:val="T4dispositie"/>
              <w:rPr>
                <w:lang w:val="nl-NL"/>
              </w:rPr>
            </w:pPr>
            <w:r>
              <w:rPr>
                <w:lang w:val="nl-NL"/>
              </w:rPr>
              <w:t>8'</w:t>
            </w:r>
          </w:p>
          <w:p>
            <w:pPr>
              <w:pStyle w:val="T4dispositie"/>
              <w:rPr>
                <w:lang w:val="nl-NL"/>
              </w:rPr>
            </w:pPr>
            <w:r>
              <w:rPr>
                <w:lang w:val="nl-NL"/>
              </w:rPr>
              <w:t>4'</w:t>
            </w:r>
          </w:p>
        </w:tc>
        <w:tc>
          <w:tcPr>
            <w:tcW w:w="1620" w:type="dxa"/>
            <w:tcBorders/>
          </w:tcPr>
          <w:p>
            <w:pPr>
              <w:pStyle w:val="T4dispositie"/>
              <w:rPr>
                <w:i/>
                <w:i/>
                <w:lang w:val="nl-NL"/>
              </w:rPr>
            </w:pPr>
            <w:r>
              <w:rPr>
                <w:i/>
                <w:lang w:val="nl-NL"/>
              </w:rPr>
              <w:t>Bovenwerk</w:t>
            </w:r>
          </w:p>
          <w:p>
            <w:pPr>
              <w:pStyle w:val="T4dispositie"/>
              <w:rPr>
                <w:lang w:val="nl-NL"/>
              </w:rPr>
            </w:pPr>
            <w:r>
              <w:rPr>
                <w:lang w:val="nl-NL"/>
              </w:rPr>
              <w:t>Holpijp</w:t>
            </w:r>
          </w:p>
          <w:p>
            <w:pPr>
              <w:pStyle w:val="T4dispositie"/>
              <w:rPr>
                <w:lang w:val="nl-NL"/>
              </w:rPr>
            </w:pPr>
            <w:r>
              <w:rPr>
                <w:lang w:val="nl-NL"/>
              </w:rPr>
              <w:t>Voix Céleste</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Flûte Harmonique</w:t>
            </w:r>
          </w:p>
          <w:p>
            <w:pPr>
              <w:pStyle w:val="T4dispositie"/>
              <w:rPr>
                <w:lang w:val="nl-NL"/>
              </w:rPr>
            </w:pPr>
            <w:r>
              <w:rPr>
                <w:lang w:val="nl-NL"/>
              </w:rPr>
              <w:t>Quintfluit</w:t>
            </w:r>
          </w:p>
          <w:p>
            <w:pPr>
              <w:pStyle w:val="T4dispositie"/>
              <w:rPr>
                <w:lang w:val="nl-NL"/>
              </w:rPr>
            </w:pPr>
            <w:r>
              <w:rPr>
                <w:lang w:val="nl-NL"/>
              </w:rPr>
              <w:t>Doublet</w:t>
            </w:r>
          </w:p>
          <w:p>
            <w:pPr>
              <w:pStyle w:val="T4dispositie"/>
              <w:rPr>
                <w:lang w:val="nl-NL"/>
              </w:rPr>
            </w:pPr>
            <w:r>
              <w:rPr>
                <w:lang w:val="nl-NL"/>
              </w:rPr>
              <w:t>Vox Humana</w:t>
            </w:r>
          </w:p>
        </w:tc>
        <w:tc>
          <w:tcPr>
            <w:tcW w:w="54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t>manuaalkoppel</w:t>
      </w:r>
    </w:p>
    <w:p>
      <w:pPr>
        <w:pStyle w:val="T1"/>
        <w:jc w:val="start"/>
        <w:rPr>
          <w:sz w:val="20"/>
          <w:lang w:val="nl-NL"/>
        </w:rPr>
      </w:pPr>
      <w:r>
        <w:rPr>
          <w:sz w:val="20"/>
          <w:lang w:val="nl-NL"/>
        </w:rPr>
      </w:r>
    </w:p>
    <w:p>
      <w:pPr>
        <w:pStyle w:val="T1"/>
        <w:jc w:val="start"/>
        <w:rPr>
          <w:lang w:val="nl-NL"/>
        </w:rPr>
      </w:pPr>
      <w:r>
        <w:rPr>
          <w:lang w:val="nl-NL"/>
        </w:rPr>
        <w:t>Verschueren Orgelbouw 1982</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orgel één travee naar achteren verplaatst en grotendeels in 18e-eeuwse toestand teruggebracht</w:t>
      </w:r>
    </w:p>
    <w:p>
      <w:pPr>
        <w:pStyle w:val="T1"/>
        <w:numPr>
          <w:ilvl w:val="0"/>
          <w:numId w:val="3"/>
        </w:numPr>
        <w:jc w:val="start"/>
        <w:rPr>
          <w:lang w:val="nl-NL"/>
        </w:rPr>
      </w:pPr>
      <w:r>
        <w:rPr>
          <w:lang w:val="nl-NL"/>
        </w:rPr>
        <w:t>nieuwe bakstukken, registerknoppen en registeropschriften</w:t>
      </w:r>
    </w:p>
    <w:p>
      <w:pPr>
        <w:pStyle w:val="T1"/>
        <w:numPr>
          <w:ilvl w:val="0"/>
          <w:numId w:val="3"/>
        </w:numPr>
        <w:jc w:val="start"/>
        <w:rPr>
          <w:lang w:val="nl-NL"/>
        </w:rPr>
      </w:pPr>
      <w:r>
        <w:rPr>
          <w:lang w:val="nl-NL"/>
        </w:rPr>
        <w:t>+ tremblant BW</w:t>
      </w:r>
    </w:p>
    <w:p>
      <w:pPr>
        <w:pStyle w:val="T1"/>
        <w:jc w:val="start"/>
        <w:rPr>
          <w:lang w:val="nl-NL"/>
        </w:rPr>
      </w:pPr>
      <w:r>
        <w:rPr>
          <w:lang w:val="nl-NL"/>
        </w:rPr>
      </w:r>
    </w:p>
    <w:p>
      <w:pPr>
        <w:pStyle w:val="T1"/>
        <w:jc w:val="start"/>
        <w:rPr>
          <w:lang w:val="nl-NL"/>
        </w:rPr>
      </w:pPr>
      <w:r>
        <w:rPr>
          <w:lang w:val="nl-NL"/>
        </w:rPr>
        <w:t>Verschueren Orgelbouw 2003</w:t>
      </w:r>
    </w:p>
    <w:p>
      <w:pPr>
        <w:pStyle w:val="T1"/>
        <w:numPr>
          <w:ilvl w:val="0"/>
          <w:numId w:val="3"/>
        </w:numPr>
        <w:jc w:val="start"/>
        <w:rPr>
          <w:lang w:val="nl-NL"/>
        </w:rPr>
      </w:pPr>
      <w:r>
        <w:rPr>
          <w:lang w:val="nl-NL"/>
        </w:rPr>
        <w:t>orgel uitgebreid met vrij Ped in aparte kas achter de hoofdkas</w:t>
      </w:r>
    </w:p>
    <w:p>
      <w:pPr>
        <w:pStyle w:val="T1"/>
        <w:numPr>
          <w:ilvl w:val="0"/>
          <w:numId w:val="3"/>
        </w:numPr>
        <w:jc w:val="start"/>
        <w:rPr>
          <w:lang w:val="nl-NL"/>
        </w:rPr>
      </w:pPr>
      <w:r>
        <w:rPr>
          <w:lang w:val="nl-NL"/>
        </w:rPr>
        <w:t>handklavieren hersteld; pedaalkoppel toegevoegd</w:t>
      </w:r>
    </w:p>
    <w:p>
      <w:pPr>
        <w:pStyle w:val="T1"/>
        <w:numPr>
          <w:ilvl w:val="0"/>
          <w:numId w:val="3"/>
        </w:numPr>
        <w:jc w:val="start"/>
        <w:rPr>
          <w:lang w:val="nl-NL"/>
        </w:rPr>
      </w:pPr>
      <w:r>
        <w:rPr>
          <w:lang w:val="nl-NL"/>
        </w:rPr>
        <w:t>balg voor Ped toegevoegd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440"/>
        <w:gridCol w:w="720"/>
        <w:gridCol w:w="126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Flûte</w:t>
            </w:r>
          </w:p>
          <w:p>
            <w:pPr>
              <w:pStyle w:val="T4dispositie"/>
              <w:rPr>
                <w:lang w:val="nl-NL"/>
              </w:rPr>
            </w:pPr>
            <w:r>
              <w:rPr>
                <w:lang w:val="nl-NL"/>
              </w:rPr>
              <w:t>Nazard</w:t>
            </w:r>
          </w:p>
          <w:p>
            <w:pPr>
              <w:pStyle w:val="T4dispositie"/>
              <w:rPr>
                <w:lang w:val="nl-NL"/>
              </w:rPr>
            </w:pPr>
            <w:r>
              <w:rPr>
                <w:lang w:val="nl-NL"/>
              </w:rPr>
              <w:t>Doublette</w:t>
            </w:r>
          </w:p>
          <w:p>
            <w:pPr>
              <w:pStyle w:val="T4dispositie"/>
              <w:rPr>
                <w:lang w:val="nl-NL"/>
              </w:rPr>
            </w:pPr>
            <w:r>
              <w:rPr>
                <w:lang w:val="nl-NL"/>
              </w:rPr>
              <w:t>Sexquialter</w:t>
            </w:r>
          </w:p>
          <w:p>
            <w:pPr>
              <w:pStyle w:val="T4dispositie"/>
              <w:rPr>
                <w:lang w:val="nl-NL"/>
              </w:rPr>
            </w:pPr>
            <w:r>
              <w:rPr>
                <w:lang w:val="nl-NL"/>
              </w:rPr>
              <w:t>Fourniture</w:t>
            </w:r>
          </w:p>
          <w:p>
            <w:pPr>
              <w:pStyle w:val="T4dispositie"/>
              <w:rPr>
                <w:lang w:val="nl-NL"/>
              </w:rPr>
            </w:pPr>
            <w:r>
              <w:rPr>
                <w:lang w:val="nl-NL"/>
              </w:rPr>
              <w:t>Cornet D</w:t>
            </w:r>
          </w:p>
          <w:p>
            <w:pPr>
              <w:pStyle w:val="T4dispositie"/>
              <w:rPr>
                <w:lang w:val="nl-NL"/>
              </w:rPr>
            </w:pPr>
            <w:r>
              <w:rPr>
                <w:lang w:val="nl-NL"/>
              </w:rPr>
              <w:t>Trompette</w:t>
            </w:r>
          </w:p>
          <w:p>
            <w:pPr>
              <w:pStyle w:val="T4dispositie"/>
              <w:rPr>
                <w:lang w:val="nl-NL"/>
              </w:rPr>
            </w:pPr>
            <w:r>
              <w:rPr>
                <w:lang w:val="nl-NL"/>
              </w:rPr>
              <w:t>Voix Humaine</w:t>
            </w:r>
          </w:p>
          <w:p>
            <w:pPr>
              <w:pStyle w:val="T4dispositie"/>
              <w:rPr>
                <w:lang w:val="nl-NL"/>
              </w:rPr>
            </w:pPr>
            <w:r>
              <w:rPr>
                <w:lang w:val="nl-NL"/>
              </w:rPr>
              <w:t>Clairon B</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 r.</w:t>
            </w:r>
          </w:p>
          <w:p>
            <w:pPr>
              <w:pStyle w:val="T4dispositie"/>
              <w:rPr>
                <w:lang w:val="nl-NL"/>
              </w:rPr>
            </w:pPr>
            <w:r>
              <w:rPr>
                <w:lang w:val="nl-NL"/>
              </w:rPr>
              <w:t>5 r.</w:t>
            </w:r>
          </w:p>
          <w:p>
            <w:pPr>
              <w:pStyle w:val="T4dispositie"/>
              <w:rPr>
                <w:lang w:val="nl-NL"/>
              </w:rPr>
            </w:pPr>
            <w:r>
              <w:rPr>
                <w:lang w:val="nl-NL"/>
              </w:rPr>
              <w:t>5 r.</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440" w:type="dxa"/>
            <w:tcBorders/>
          </w:tcPr>
          <w:p>
            <w:pPr>
              <w:pStyle w:val="T4dispositie"/>
              <w:rPr>
                <w:i/>
                <w:i/>
                <w:lang w:val="nl-NL"/>
              </w:rPr>
            </w:pPr>
            <w:r>
              <w:rPr>
                <w:i/>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Flûte</w:t>
            </w:r>
          </w:p>
          <w:p>
            <w:pPr>
              <w:pStyle w:val="T4dispositie"/>
              <w:rPr>
                <w:lang w:val="nl-NL"/>
              </w:rPr>
            </w:pPr>
            <w:r>
              <w:rPr>
                <w:lang w:val="nl-NL"/>
              </w:rPr>
              <w:t>Nazard</w:t>
            </w:r>
          </w:p>
          <w:p>
            <w:pPr>
              <w:pStyle w:val="T4dispositie"/>
              <w:rPr>
                <w:lang w:val="nl-NL"/>
              </w:rPr>
            </w:pPr>
            <w:r>
              <w:rPr>
                <w:lang w:val="nl-NL"/>
              </w:rPr>
              <w:t>Doublette</w:t>
            </w:r>
          </w:p>
          <w:p>
            <w:pPr>
              <w:pStyle w:val="T4dispositie"/>
              <w:rPr>
                <w:lang w:val="nl-NL"/>
              </w:rPr>
            </w:pPr>
            <w:r>
              <w:rPr>
                <w:lang w:val="nl-NL"/>
              </w:rPr>
              <w:t>Tierce</w:t>
            </w:r>
          </w:p>
          <w:p>
            <w:pPr>
              <w:pStyle w:val="T4dispositie"/>
              <w:rPr>
                <w:lang w:val="nl-NL"/>
              </w:rPr>
            </w:pPr>
            <w:r>
              <w:rPr>
                <w:lang w:val="nl-NL"/>
              </w:rPr>
              <w:t>Cornet D</w:t>
            </w:r>
          </w:p>
          <w:p>
            <w:pPr>
              <w:pStyle w:val="T4dispositie"/>
              <w:rPr>
                <w:lang w:val="nl-NL"/>
              </w:rPr>
            </w:pPr>
            <w:r>
              <w:rPr>
                <w:lang w:val="nl-NL"/>
              </w:rPr>
              <w:t>Cromhorne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3 r.</w:t>
            </w:r>
          </w:p>
          <w:p>
            <w:pPr>
              <w:pStyle w:val="T4dispositie"/>
              <w:rPr>
                <w:lang w:val="nl-NL"/>
              </w:rPr>
            </w:pPr>
            <w:r>
              <w:rPr>
                <w:lang w:val="nl-NL"/>
              </w:rPr>
              <w:t>8'</w:t>
            </w:r>
          </w:p>
        </w:tc>
        <w:tc>
          <w:tcPr>
            <w:tcW w:w="126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Soubasse</w:t>
            </w:r>
          </w:p>
          <w:p>
            <w:pPr>
              <w:pStyle w:val="T4dispositie"/>
              <w:rPr>
                <w:lang w:val="nl-NL"/>
              </w:rPr>
            </w:pPr>
            <w:r>
              <w:rPr>
                <w:lang w:val="nl-NL"/>
              </w:rPr>
              <w:t>Flûte</w:t>
            </w:r>
          </w:p>
          <w:p>
            <w:pPr>
              <w:pStyle w:val="T4dispositie"/>
              <w:rPr>
                <w:lang w:val="nl-NL"/>
              </w:rPr>
            </w:pPr>
            <w:r>
              <w:rPr>
                <w:lang w:val="nl-NL"/>
              </w:rPr>
              <w:t>Flûte</w:t>
            </w:r>
          </w:p>
          <w:p>
            <w:pPr>
              <w:pStyle w:val="T4dispositie"/>
              <w:rPr>
                <w:lang w:val="nl-NL"/>
              </w:rPr>
            </w:pPr>
            <w:r>
              <w:rPr>
                <w:lang w:val="nl-NL"/>
              </w:rPr>
              <w:t>Bombarde</w:t>
            </w:r>
          </w:p>
          <w:p>
            <w:pPr>
              <w:pStyle w:val="T4dispositie"/>
              <w:rPr>
                <w:lang w:val="nl-NL"/>
              </w:rPr>
            </w:pPr>
            <w:r>
              <w:rPr>
                <w:lang w:val="nl-NL"/>
              </w:rPr>
              <w:t>Trompette</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w:t>
      </w:r>
    </w:p>
    <w:p>
      <w:pPr>
        <w:pStyle w:val="Normal"/>
        <w:rPr>
          <w:rFonts w:ascii="Times New Roman" w:hAnsi="Times New Roman" w:cs="Times New Roman"/>
          <w:szCs w:val="24"/>
        </w:rPr>
      </w:pPr>
      <w:r>
        <w:rPr>
          <w:rFonts w:cs="Times New Roman" w:ascii="Times New Roman" w:hAnsi="Times New Roman"/>
          <w:szCs w:val="24"/>
        </w:rPr>
        <w:t>tremblant BW</w:t>
      </w:r>
    </w:p>
    <w:p>
      <w:pPr>
        <w:pStyle w:val="Normal"/>
        <w:rPr>
          <w:rFonts w:ascii="Times New Roman" w:hAnsi="Times New Roman" w:cs="Times New Roman"/>
          <w:szCs w:val="24"/>
        </w:rPr>
      </w:pPr>
      <w:r>
        <w:rPr>
          <w:rFonts w:cs="Times New Roman" w:ascii="Times New Roman" w:hAnsi="Times New Roman"/>
          <w:szCs w:val="24"/>
        </w:rPr>
        <w:t>ventil</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vulstemmen</w:t>
      </w:r>
    </w:p>
    <w:tbl>
      <w:tblPr>
        <w:tblW w:w="5793" w:type="dxa"/>
        <w:jc w:val="start"/>
        <w:tblInd w:w="-70" w:type="dxa"/>
        <w:tblLayout w:type="fixed"/>
        <w:tblCellMar>
          <w:top w:w="0" w:type="dxa"/>
          <w:start w:w="70" w:type="dxa"/>
          <w:bottom w:w="0" w:type="dxa"/>
          <w:end w:w="70" w:type="dxa"/>
        </w:tblCellMar>
      </w:tblPr>
      <w:tblGrid>
        <w:gridCol w:w="1474"/>
        <w:gridCol w:w="718"/>
        <w:gridCol w:w="718"/>
        <w:gridCol w:w="718"/>
        <w:gridCol w:w="729"/>
        <w:gridCol w:w="718"/>
        <w:gridCol w:w="718"/>
      </w:tblGrid>
      <w:tr>
        <w:trPr/>
        <w:tc>
          <w:tcPr>
            <w:tcW w:w="1474" w:type="dxa"/>
            <w:tcBorders/>
          </w:tcPr>
          <w:p>
            <w:pPr>
              <w:pStyle w:val="T1"/>
              <w:jc w:val="start"/>
              <w:rPr>
                <w:lang w:val="nl-NL"/>
              </w:rPr>
            </w:pPr>
            <w:r>
              <w:rPr>
                <w:lang w:val="nl-NL"/>
              </w:rPr>
              <w:t>Fourniture</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cis</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cis</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921" w:type="dxa"/>
        <w:jc w:val="start"/>
        <w:tblInd w:w="-70" w:type="dxa"/>
        <w:tblLayout w:type="fixed"/>
        <w:tblCellMar>
          <w:top w:w="0" w:type="dxa"/>
          <w:start w:w="70" w:type="dxa"/>
          <w:bottom w:w="0" w:type="dxa"/>
          <w:end w:w="70" w:type="dxa"/>
        </w:tblCellMar>
      </w:tblPr>
      <w:tblGrid>
        <w:gridCol w:w="1474"/>
        <w:gridCol w:w="718"/>
        <w:gridCol w:w="729"/>
      </w:tblGrid>
      <w:tr>
        <w:trPr/>
        <w:tc>
          <w:tcPr>
            <w:tcW w:w="1474" w:type="dxa"/>
            <w:tcBorders/>
          </w:tcPr>
          <w:p>
            <w:pPr>
              <w:pStyle w:val="T1"/>
              <w:jc w:val="start"/>
              <w:rPr>
                <w:lang w:val="nl-NL"/>
              </w:rPr>
            </w:pPr>
            <w:r>
              <w:rPr>
                <w:lang w:val="nl-NL"/>
              </w:rPr>
              <w:t>Sexquialter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729" w:type="dxa"/>
            <w:tcBorders/>
          </w:tcPr>
          <w:p>
            <w:pPr>
              <w:pStyle w:val="T4dispositie"/>
              <w:rPr/>
            </w:pPr>
            <w:r>
              <w:rPr>
                <w:lang w:val="nl-NL"/>
              </w:rPr>
              <w:t>cis</w:t>
            </w:r>
            <w:r>
              <w:rPr>
                <w:vertAlign w:val="superscript"/>
                <w:lang w:val="nl-NL"/>
              </w:rPr>
              <w:t>1</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pPr>
      <w:r>
        <w:rPr/>
        <w:t xml:space="preserve">Cornet HW   </w:t>
      </w:r>
      <w:r>
        <w:rPr>
          <w:sz w:val="20"/>
        </w:rPr>
        <w:t>c</w:t>
      </w:r>
      <w:r>
        <w:rPr>
          <w:sz w:val="20"/>
          <w:szCs w:val="24"/>
          <w:vertAlign w:val="superscript"/>
        </w:rPr>
        <w:t>1</w:t>
      </w:r>
      <w:r>
        <w:rPr>
          <w:sz w:val="20"/>
        </w:rPr>
        <w:t xml:space="preserve">   8 - 4 - 2 2/3 - 2 - 1 3/5</w:t>
      </w:r>
    </w:p>
    <w:p>
      <w:pPr>
        <w:pStyle w:val="T1"/>
        <w:jc w:val="start"/>
        <w:rPr/>
      </w:pPr>
      <w:r>
        <w:rPr/>
      </w:r>
    </w:p>
    <w:p>
      <w:pPr>
        <w:pStyle w:val="T1"/>
        <w:jc w:val="start"/>
        <w:rPr/>
      </w:pPr>
      <w:r>
        <w:rPr/>
        <w:t xml:space="preserve">Cornet BW   </w:t>
      </w:r>
      <w:r>
        <w:rPr>
          <w:sz w:val="20"/>
        </w:rPr>
        <w:t>c</w:t>
      </w:r>
      <w:r>
        <w:rPr>
          <w:sz w:val="20"/>
          <w:szCs w:val="24"/>
          <w:vertAlign w:val="superscript"/>
        </w:rPr>
        <w:t>1</w:t>
      </w:r>
      <w:r>
        <w:rPr>
          <w:sz w:val="20"/>
        </w:rPr>
        <w:t xml:space="preserve">   2 2/3 - 2 - 1 3/5</w:t>
      </w:r>
    </w:p>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412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handpomp (1904) en regulateur (2003) Ped</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M. Vermeulen heeft in 1904 een tweeklaviers Vlaams orgel uit de tweede helft van de 18e eeuw in zijn orgel verwerkt. Hij gebruikte hiervoor de oude windladen en een groot deel van het pijpwerk en stelde dit als HW en BW op in een nieuwe kas. Windvoorziening, een deel van de klaviatuur en mechanieken werden nieuw gemaakt. In de dispositie werden wijzigingen aangebracht en de Trompet 8' HW werd vernieuwd. De restauratie van 1982 had tot doel, het oorspronkelijk karakter van het historisch binnenwerk te versterken en te completeren.</w:t>
      </w:r>
    </w:p>
    <w:p>
      <w:pPr>
        <w:pStyle w:val="T1"/>
        <w:jc w:val="start"/>
        <w:rPr>
          <w:lang w:val="nl-NL"/>
        </w:rPr>
      </w:pPr>
      <w:r>
        <w:rPr>
          <w:lang w:val="nl-NL"/>
        </w:rPr>
        <w:t>De frontpijpen zijn van hoog tingehalte. Sprekend in het front zijn C-h van de Montre 8' en C-H van de Prestant 4' HW.</w:t>
      </w:r>
    </w:p>
    <w:p>
      <w:pPr>
        <w:pStyle w:val="T1"/>
        <w:jc w:val="start"/>
        <w:rPr>
          <w:lang w:val="nl-NL"/>
        </w:rPr>
      </w:pPr>
      <w:r>
        <w:rPr>
          <w:lang w:val="nl-NL"/>
        </w:rPr>
        <w:t>Het windtoestel van 1904 bevindt zich in de onderkas. Het is niet onmogelijk dat het bovenblad van de balg van een oudere spaanbalg afkomstig is. De regulateurbalg van het Ped bevindt zich onder de lade van het Ped.</w:t>
      </w:r>
    </w:p>
    <w:p>
      <w:pPr>
        <w:pStyle w:val="T1"/>
        <w:jc w:val="start"/>
        <w:rPr>
          <w:lang w:val="nl-NL"/>
        </w:rPr>
      </w:pPr>
      <w:r>
        <w:rPr>
          <w:lang w:val="nl-NL"/>
        </w:rPr>
        <w:t>De handklavieren hebben beenbeleg op de ondertoetsen. De registerknoppen van 1904 waren van witte porseleinen naamplaatjes voorzien. De knop van de manuaalkoppel bevindt zich onder het onderklavier. Dat was vóór 1982 ook zo. De registerknoppen van de beide manuaalwerken bevinden zich in twee rijen boven elkaar boven de lessenaar. De knoppen voor het Ped zijn in 2003 links van de klavieren, horizontaal gerangschikt, aangebracht. Het pedaalklavier dateert van 1904, de boventoetsen hebben af- en oplopende lengte.</w:t>
      </w:r>
    </w:p>
    <w:p>
      <w:pPr>
        <w:pStyle w:val="T1"/>
        <w:jc w:val="start"/>
        <w:rPr/>
      </w:pPr>
      <w:r>
        <w:rPr>
          <w:lang w:val="nl-NL"/>
        </w:rPr>
        <w:t>De eiken windladen van beide manuaalwerken behoren tot het historisch bestand. Het HW heeft een C- en een Cislade; beide laden hebben twee inliggende voorslagen. De cancelvolgorde is: C D E e</w:t>
      </w:r>
      <w:r>
        <w:rPr>
          <w:vertAlign w:val="superscript"/>
          <w:lang w:val="nl-NL"/>
        </w:rPr>
        <w:t>3</w:t>
      </w:r>
      <w:r>
        <w:rPr>
          <w:lang w:val="nl-NL"/>
        </w:rPr>
        <w:t xml:space="preserve"> (hele tonen) Fis / G (hele tonen) f</w:t>
      </w:r>
      <w:r>
        <w:rPr>
          <w:vertAlign w:val="superscript"/>
          <w:lang w:val="nl-NL"/>
        </w:rPr>
        <w:t>3</w:t>
      </w:r>
      <w:r>
        <w:rPr>
          <w:lang w:val="nl-NL"/>
        </w:rPr>
        <w:t xml:space="preserve"> F Dis Cis.</w:t>
      </w:r>
    </w:p>
    <w:p>
      <w:pPr>
        <w:pStyle w:val="T1"/>
        <w:jc w:val="start"/>
        <w:rPr/>
      </w:pPr>
      <w:r>
        <w:rPr>
          <w:lang w:val="nl-NL"/>
        </w:rPr>
        <w:t>De BW-lade heeft drie inliggende voorslagen, de cancelvolgorde is chromatisch met f</w:t>
      </w:r>
      <w:r>
        <w:rPr>
          <w:vertAlign w:val="superscript"/>
          <w:lang w:val="nl-NL"/>
        </w:rPr>
        <w:t>3</w:t>
      </w:r>
      <w:r>
        <w:rPr>
          <w:lang w:val="nl-NL"/>
        </w:rPr>
        <w:t xml:space="preserve"> aan klaviatuurzijde.</w:t>
      </w:r>
    </w:p>
    <w:p>
      <w:pPr>
        <w:pStyle w:val="T1"/>
        <w:jc w:val="start"/>
        <w:rPr/>
      </w:pPr>
      <w:r>
        <w:rPr>
          <w:lang w:val="nl-NL"/>
        </w:rPr>
        <w:t>De Cornet D HW staat vooraan op de lade op twee verhoogde banken. Het acht-voets koor is gedekt. Eiken pijpwerk is toegepast bij de Bourdon 16' HW (C-h), Bourdon 8' HW (C-c) en Bourdon 8' BW (C-c). De Flûte 4' HW heeft gedekte pijpen voor C-c, het vervolg is als roerfluit uitgevoerd. De Nazard 3' HW heeft gedekte pijpen voor C-F, roeren bij Fis-b</w:t>
      </w:r>
      <w:r>
        <w:rPr>
          <w:vertAlign w:val="superscript"/>
          <w:lang w:val="nl-NL"/>
        </w:rPr>
        <w:t>1</w:t>
      </w:r>
      <w:r>
        <w:rPr>
          <w:lang w:val="nl-NL"/>
        </w:rPr>
        <w:t>, het vervolg is open. Van de Prestant 4' BW zijn C-H uit 1904, het vervolg is oud. Flûte 4' BW en Nazard 3' BW zijn op dezelfde wijze samengesteld als de gelijknamige registers HW. C-H van de Tierce 1 3/5' BW zijn voorzien van roeren, het vervolg is open. De Cornet BW is op de lade geplaatst.</w:t>
      </w:r>
    </w:p>
    <w:p>
      <w:pPr>
        <w:pStyle w:val="T1"/>
        <w:jc w:val="start"/>
        <w:rPr>
          <w:lang w:val="nl-NL"/>
        </w:rPr>
      </w:pPr>
      <w:r>
        <w:rPr>
          <w:lang w:val="nl-NL"/>
        </w:rPr>
        <w:t>Geheel nieuwe labiaalregisters uit 1982 zijn de Tierce en de Cornet op het BW. Vrijwel alle open binnenpijpen zijn op lengte afgesneden. Geheel nieuwe tongwerken uit 1982 zijn de Trompette 8' HW en Cromhorne 8' BW. Ze zijn gemaakt met metalen stevels en loden koppen.</w:t>
      </w:r>
    </w:p>
    <w:p>
      <w:pPr>
        <w:pStyle w:val="T1"/>
        <w:jc w:val="start"/>
        <w:rPr/>
      </w:pPr>
      <w:r>
        <w:rPr>
          <w:lang w:val="nl-NL"/>
        </w:rPr>
        <w:t>Oude tongwerken zijn de Voix Humaine 8', aangetroffen op het BW van 1904, en in 1982 op het HW herplaatst (stevels, koppen en cilindrische bekers van lood) en de Clairon B 4'  HW, (loden stevels en koppen), die een bereik heeft van C-c</w:t>
      </w:r>
      <w:r>
        <w:rPr>
          <w:vertAlign w:val="superscript"/>
          <w:lang w:val="nl-NL"/>
        </w:rPr>
        <w:t>1</w:t>
      </w:r>
      <w:r>
        <w:rPr>
          <w:lang w:val="nl-NL"/>
        </w:rPr>
        <w:t>.</w:t>
      </w:r>
    </w:p>
    <w:p>
      <w:pPr>
        <w:pStyle w:val="T1"/>
        <w:jc w:val="start"/>
        <w:rPr/>
      </w:pPr>
      <w:r>
        <w:rPr>
          <w:lang w:val="nl-NL"/>
        </w:rPr>
        <w:t>Van het Ped zijn de Soubasse 16' en Flûte 8' (open) van eiken; de Flûte 4' is van metaal. De Bombarde heeft stevels, koppen en bekers van grenen; de Trompette 8</w:t>
      </w:r>
      <w:r>
        <w:rPr/>
        <w:t>'</w:t>
      </w:r>
      <w:r>
        <w:rPr>
          <w:lang w:val="nl-NL"/>
        </w:rPr>
        <w:t xml:space="preserve"> heeft metalen stevels en loden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TotalTime>
  <Application>LibreOffice/7.2.1.2$MacOSX_X86_64 LibreOffice_project/87b77fad49947c1441b67c559c339af8f3517e22</Application>
  <AppVersion>15.0000</AppVersion>
  <Pages>4</Pages>
  <Words>889</Words>
  <Characters>4325</Characters>
  <CharactersWithSpaces>5010</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2008-03-08T04:46:00Z</dcterms:created>
  <dc:creator>WS1</dc:creator>
  <dc:description/>
  <dc:language>en-US</dc:language>
  <cp:lastModifiedBy>Hans</cp:lastModifiedBy>
  <dcterms:modified xsi:type="dcterms:W3CDTF">2009-07-02T22:43:00Z</dcterms:modified>
  <cp:revision>11</cp:revision>
  <dc:subject/>
  <dc:title>Olst / 1880</dc:title>
</cp:coreProperties>
</file>