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Oudega (Gaasterl</w:t>
      </w:r>
      <w:r>
        <w:rPr>
          <w:rFonts w:cs="Arial"/>
        </w:rPr>
        <w:t>â</w:t>
      </w:r>
      <w:r>
        <w:rPr/>
        <w:t>n-Sleat) / 1909</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voorzien van geveltoren met ingesnoerde naaldspits. Jaartalankers 1850 in de voorgevel, de toren is iets jonger. Inwendig eenvoudig meubilair uit de bouwtijd.</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Karakteristiek Bakker &amp; Timmenga-front dat teruggaat op het ontwerp dat in 1894 in Wouterswoude voor het eerst werd toegepast. Drie ronde torens van elk zeven pijpen, vlakke gedeelde tussenvelden, smal geproportioneerd, met elk zes pijpen.</w:t>
      </w:r>
    </w:p>
    <w:p>
      <w:pPr>
        <w:pStyle w:val="T2Kunst"/>
        <w:jc w:val="start"/>
        <w:rPr>
          <w:lang w:val="nl-NL"/>
        </w:rPr>
      </w:pPr>
      <w:r>
        <w:rPr>
          <w:lang w:val="nl-NL"/>
        </w:rPr>
        <w:t>De velden zijn gesepareerd door middel van een brede lijst, die aan de onderzijde gebogen wegloopt. De labiumlijnen van de onder- en bovenvelden verlopen parallel.</w:t>
      </w:r>
    </w:p>
    <w:p>
      <w:pPr>
        <w:pStyle w:val="T2Kunst"/>
        <w:jc w:val="start"/>
        <w:rPr>
          <w:lang w:val="nl-NL"/>
        </w:rPr>
      </w:pPr>
      <w:r>
        <w:rPr>
          <w:lang w:val="nl-NL"/>
        </w:rPr>
        <w:t>De ornamenten hebben wederom de bij dit fronttype bekende thema’s: voluutbanden, blad- en bloemmotieven. De uitvoering heeft bij dit front een zekere terughoudendheid. Alle delen zijn wat vlakker en minder zwierig gestoken dan bij vergelijkbare fronten het geval is.</w:t>
      </w:r>
    </w:p>
    <w:p>
      <w:pPr>
        <w:pStyle w:val="T2Kunst"/>
        <w:jc w:val="start"/>
        <w:rPr>
          <w:lang w:val="nl-NL"/>
        </w:rPr>
      </w:pPr>
      <w:r>
        <w:rPr>
          <w:lang w:val="nl-NL"/>
        </w:rPr>
        <w:t>De vleugels zijn van hetzelfde type dat in 1910 in Moddergat is toegepast. Niet alleen is de inkleuring in Oudega minder sprekend, ook de verschillende delen lijken minder geïnspireerd van uitvoering. De vorm van de opzetstukken is ook hier traditioneel, opvallend laag gehouden, met een parmantig kuifje bij de zijtorens en de bekende lier op de middentoren.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203.</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Monumentnummer 21487</w:t>
      </w:r>
    </w:p>
    <w:p>
      <w:pPr>
        <w:pStyle w:val="T3Lit"/>
        <w:jc w:val="start"/>
        <w:rPr>
          <w:lang w:val="nl-NL"/>
        </w:rPr>
      </w:pPr>
      <w:r>
        <w:rPr>
          <w:lang w:val="nl-NL"/>
        </w:rPr>
        <w:t>Orgelnummer 1189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Bakker &amp; Timmenga 1915</w:t>
      </w:r>
    </w:p>
    <w:p>
      <w:pPr>
        <w:pStyle w:val="T1"/>
        <w:numPr>
          <w:ilvl w:val="0"/>
          <w:numId w:val="2"/>
        </w:numPr>
        <w:jc w:val="start"/>
        <w:rPr>
          <w:lang w:val="nl-NL"/>
        </w:rPr>
      </w:pPr>
      <w:r>
        <w:rPr>
          <w:lang w:val="nl-NL"/>
        </w:rPr>
        <w:t>+ Cornet D 3 st. op gereserveerde sleep</w:t>
      </w:r>
    </w:p>
    <w:p>
      <w:pPr>
        <w:pStyle w:val="T1"/>
        <w:jc w:val="start"/>
        <w:rPr>
          <w:lang w:val="nl-NL"/>
        </w:rPr>
      </w:pPr>
      <w:r>
        <w:rPr>
          <w:lang w:val="nl-NL"/>
        </w:rPr>
      </w:r>
    </w:p>
    <w:p>
      <w:pPr>
        <w:pStyle w:val="T1"/>
        <w:jc w:val="start"/>
        <w:rPr>
          <w:lang w:val="nl-NL"/>
        </w:rPr>
      </w:pPr>
      <w:r>
        <w:rPr>
          <w:lang w:val="nl-NL"/>
        </w:rPr>
        <w:t>Bakker &amp; Timmenga 1930</w:t>
      </w:r>
    </w:p>
    <w:p>
      <w:pPr>
        <w:pStyle w:val="T1"/>
        <w:numPr>
          <w:ilvl w:val="0"/>
          <w:numId w:val="2"/>
        </w:numPr>
        <w:jc w:val="start"/>
        <w:rPr>
          <w:lang w:val="nl-NL"/>
        </w:rPr>
      </w:pPr>
      <w:r>
        <w:rPr>
          <w:lang w:val="nl-NL"/>
        </w:rPr>
        <w:t>pedaalklavier hersteld</w:t>
      </w:r>
    </w:p>
    <w:p>
      <w:pPr>
        <w:pStyle w:val="T1"/>
        <w:jc w:val="start"/>
        <w:rPr>
          <w:lang w:val="nl-NL"/>
        </w:rPr>
      </w:pPr>
      <w:r>
        <w:rPr>
          <w:lang w:val="nl-NL"/>
        </w:rPr>
      </w:r>
    </w:p>
    <w:p>
      <w:pPr>
        <w:pStyle w:val="T1"/>
        <w:jc w:val="start"/>
        <w:rPr>
          <w:lang w:val="nl-NL"/>
        </w:rPr>
      </w:pPr>
      <w:r>
        <w:rPr>
          <w:lang w:val="nl-NL"/>
        </w:rPr>
        <w:t>Bakker &amp; Timmenga 1953</w:t>
      </w:r>
    </w:p>
    <w:p>
      <w:pPr>
        <w:pStyle w:val="T1"/>
        <w:numPr>
          <w:ilvl w:val="0"/>
          <w:numId w:val="2"/>
        </w:numPr>
        <w:jc w:val="start"/>
        <w:rPr>
          <w:lang w:val="nl-NL"/>
        </w:rPr>
      </w:pPr>
      <w:r>
        <w:rPr>
          <w:lang w:val="nl-NL"/>
        </w:rPr>
        <w:t>orgel schoongemaakt, frontpijpen hersteld, intonatie gecorrigeerd</w:t>
      </w:r>
    </w:p>
    <w:p>
      <w:pPr>
        <w:pStyle w:val="T1"/>
        <w:numPr>
          <w:ilvl w:val="0"/>
          <w:numId w:val="2"/>
        </w:numPr>
        <w:jc w:val="start"/>
        <w:rPr>
          <w:lang w:val="nl-NL"/>
        </w:rPr>
      </w:pPr>
      <w:r>
        <w:rPr>
          <w:lang w:val="nl-NL"/>
        </w:rPr>
        <w:t>handklavier hersteld; nieuwe registerknoppen aangebracht</w:t>
      </w:r>
    </w:p>
    <w:p>
      <w:pPr>
        <w:pStyle w:val="T1"/>
        <w:numPr>
          <w:ilvl w:val="0"/>
          <w:numId w:val="2"/>
        </w:numPr>
        <w:jc w:val="start"/>
        <w:rPr>
          <w:lang w:val="nl-NL"/>
        </w:rPr>
      </w:pPr>
      <w:r>
        <w:rPr>
          <w:lang w:val="nl-NL"/>
        </w:rPr>
        <w:t xml:space="preserve">voorslagen, ventielveren en aanhangdraden windlade vernieuwd </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(1909)</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Over het bouwjaar van het orgel heerste enige verwarring. Het in vroegere publicaties vermelde bouwjaar 1908 was gebaseerd op de datum van het contract, 14 maart 1908. De levering is in het archief van de bouwers geboekt op 14 januari 1909.</w:t>
      </w:r>
    </w:p>
    <w:p>
      <w:pPr>
        <w:pStyle w:val="T1"/>
        <w:jc w:val="start"/>
        <w:rPr/>
      </w:pPr>
      <w:r>
        <w:rPr>
          <w:lang w:val="nl-NL"/>
        </w:rPr>
        <w:t xml:space="preserve">Onder het orgel, tegen de peiwand, links van de toegangsdeur, hangt een ingelijste oorkonde ter herinnering aan de ingebruikneming. Deze bestaat uit een gedicht van 15 achtregelige coupletten, gemaakt door P.J. Leffertstra en J.R. Hoogeboom. De aanhef van de oorkonde luidt: </w:t>
      </w:r>
      <w:r>
        <w:rPr>
          <w:i/>
          <w:iCs/>
          <w:lang w:val="nl-NL"/>
        </w:rPr>
        <w:t>Herinnering aan de inwijding van het nieuwe orgel in de Ned. Herv. Kerk te Oudega H.O.N. op Zondag 17 Januari 1909</w:t>
      </w:r>
      <w:r>
        <w:rPr>
          <w:lang w:val="nl-NL"/>
        </w:rPr>
        <w:t xml:space="preserve">. Op de binnenzijde van een deur van de achterwand van de kas, waar per traditie altijd een stemlijst bij Bakker &amp; Timmenga-orgels te vinden is, staat bovenaan deze lijst: </w:t>
      </w:r>
      <w:r>
        <w:rPr>
          <w:i/>
          <w:iCs/>
          <w:lang w:val="nl-NL"/>
        </w:rPr>
        <w:t>Gebouwd 1910</w:t>
      </w:r>
      <w:r>
        <w:rPr>
          <w:lang w:val="nl-NL"/>
        </w:rPr>
        <w:t>. Dit is waarschijnlijk bij de eerste stembeurt, in 1910, op de kas genoteerd waarbij de vergissing is ontstaan.</w:t>
      </w:r>
    </w:p>
    <w:p>
      <w:pPr>
        <w:pStyle w:val="T1"/>
        <w:jc w:val="start"/>
        <w:rPr>
          <w:lang w:val="nl-NL"/>
        </w:rPr>
      </w:pPr>
      <w:r>
        <w:rPr>
          <w:lang w:val="nl-NL"/>
        </w:rPr>
        <w:t>Het gehele orgel is op vernuftige wijze om de trekbalkenconstructie (één balk in de breedte, twee in de diepte, ter ondersteuning van de geveltoren) heen gebouwd. Een iets grotere kasdiepte was hiervan het gevolg, beperkte toegankelijkheid voor het onderhoud eveneens.</w:t>
      </w:r>
    </w:p>
    <w:p>
      <w:pPr>
        <w:pStyle w:val="T1"/>
        <w:jc w:val="start"/>
        <w:rPr/>
      </w:pPr>
      <w:r>
        <w:rPr>
          <w:lang w:val="nl-NL"/>
        </w:rPr>
        <w:t>De frontpijpen zijn van metaal met hoog tingehalte. De labia in de torens zijn rond opgeworpen, in de velden zijn ze geperst. Sprekend zijn de pijpen in de drie torens en in de onderste velden aan beide zijden de drie grootste pijpen. C en Cis van de Octaaf 4' zijn aangesloten op de middelste pijp van de zijtorens. De overige sprekende frontpijpen behoren tot E-e</w:t>
      </w:r>
      <w:r>
        <w:rPr>
          <w:vertAlign w:val="superscript"/>
          <w:lang w:val="nl-NL"/>
        </w:rPr>
        <w:t>1</w:t>
      </w:r>
      <w:r>
        <w:rPr>
          <w:lang w:val="nl-NL"/>
        </w:rPr>
        <w:t xml:space="preserve"> van de Prestant 8'.</w:t>
      </w:r>
    </w:p>
    <w:p>
      <w:pPr>
        <w:pStyle w:val="T1"/>
        <w:jc w:val="start"/>
        <w:rPr>
          <w:lang w:val="nl-NL"/>
        </w:rPr>
      </w:pPr>
      <w:r>
        <w:rPr>
          <w:lang w:val="nl-NL"/>
        </w:rPr>
        <w:t>Het windtoestel bevindt zich onder in de kas. Vermeldenswaard is dat voor de pomper een bankje en een lessenaar bij de handpomp zijn geplaatst.</w:t>
      </w:r>
    </w:p>
    <w:p>
      <w:pPr>
        <w:pStyle w:val="T1"/>
        <w:jc w:val="start"/>
        <w:rPr>
          <w:lang w:val="nl-NL"/>
        </w:rPr>
      </w:pPr>
      <w:r>
        <w:rPr>
          <w:lang w:val="nl-NL"/>
        </w:rPr>
        <w:t>Het handklavier is een eiken staartklavier, de ondertoetsen zijn belegd met celluloid. De eiken bakstukken hebben een gebogen vorm, overeenkomstig de Friese traditie, ontstaan in de tweede helft van de 19e eeuw. De registerknoppen zijn boven de lessenaar aangebracht; de knop van het Ventiel bevindt zich echter links naast het handklavier. Daarnaast is een telraampje tegen de kas gemonteerd, met vijf houten kraaltjes, om coupletten te kunnen tellen. Het eiken pedaalklavier heeft korte boventoetsen van gelijke lengte.</w:t>
      </w:r>
    </w:p>
    <w:p>
      <w:pPr>
        <w:pStyle w:val="T1"/>
        <w:jc w:val="start"/>
        <w:rPr>
          <w:lang w:val="nl-NL"/>
        </w:rPr>
      </w:pPr>
      <w:r>
        <w:rPr>
          <w:lang w:val="nl-NL"/>
        </w:rPr>
        <w:t>De windlade is van eiken en heeft vastgeschroefde opliggende voorslagen. Stokken en roosters zijn van mahonie. De cancelvolgorde is in hele tonen, vanuit het midden naar beide zijden aflopend.</w:t>
      </w:r>
    </w:p>
    <w:p>
      <w:pPr>
        <w:pStyle w:val="T1"/>
        <w:jc w:val="start"/>
        <w:rPr/>
      </w:pPr>
      <w:r>
        <w:rPr>
          <w:lang w:val="nl-NL"/>
        </w:rPr>
        <w:t>C-Dis van de Prestant 8' zijn gedekte pijpen van oregonpine, wijder van mensuur dan C-H van de Holpijp 8'. De Viola 8' is van C-H gecombineerd met de Holpijp, het vervolg is van metaal met een hoog tingehalte en zijbaarden; c-h met schuine voorbaardjes. De Fluit 4' is van C-f</w:t>
      </w:r>
      <w:r>
        <w:rPr>
          <w:vertAlign w:val="superscript"/>
          <w:lang w:val="nl-NL"/>
        </w:rPr>
        <w:t>2</w:t>
      </w:r>
      <w:r>
        <w:rPr>
          <w:lang w:val="nl-NL"/>
        </w:rPr>
        <w:t xml:space="preserve"> gedekt en verder open, conisch. Het vier-voets koor van de Cornet is gedekt in het eengestreept octaaf.</w:t>
      </w:r>
    </w:p>
    <w:p>
      <w:pPr>
        <w:pStyle w:val="T1"/>
        <w:jc w:val="start"/>
        <w:rPr/>
      </w:pPr>
      <w:r>
        <w:rPr>
          <w:lang w:val="nl-NL"/>
        </w:rPr>
        <w:t>Het metalen binnenpijpwerk van 1909 is toegeleverd materiaal met geperste labia. Bij de open pijpen van de Cornet zijn spits geritste labia toegepast; de gedekte pijpen hebben rond geritste labia. Expressions zijn aangebracht in alle metalen pijpen van Prestant en Viola, bij de Octaaf 4' (C-f</w:t>
      </w:r>
      <w:r>
        <w:rPr>
          <w:vertAlign w:val="superscript"/>
          <w:lang w:val="nl-NL"/>
        </w:rPr>
        <w:t>2</w:t>
      </w:r>
      <w:r>
        <w:rPr>
          <w:lang w:val="nl-NL"/>
        </w:rPr>
        <w:t>), bij de Octaaf 2' (C-f</w:t>
      </w:r>
      <w:r>
        <w:rPr>
          <w:vertAlign w:val="superscript"/>
          <w:lang w:val="nl-NL"/>
        </w:rPr>
        <w:t>1</w:t>
      </w:r>
      <w:r>
        <w:rPr>
          <w:lang w:val="nl-NL"/>
        </w:rPr>
        <w:t>), bij de Cornet 4' (c</w:t>
      </w:r>
      <w:r>
        <w:rPr>
          <w:vertAlign w:val="superscript"/>
          <w:lang w:val="nl-NL"/>
        </w:rPr>
        <w:t>2</w:t>
      </w:r>
      <w:r>
        <w:rPr>
          <w:lang w:val="nl-NL"/>
        </w:rPr>
        <w:t>-f</w:t>
      </w:r>
      <w:r>
        <w:rPr>
          <w:vertAlign w:val="superscript"/>
          <w:lang w:val="nl-NL"/>
        </w:rPr>
        <w:t>2</w:t>
      </w:r>
      <w:r>
        <w:rPr>
          <w:lang w:val="nl-NL"/>
        </w:rPr>
        <w:t>), bij de Cornet 2 2/3' (c</w:t>
      </w:r>
      <w:r>
        <w:rPr>
          <w:vertAlign w:val="superscript"/>
          <w:lang w:val="nl-NL"/>
        </w:rPr>
        <w:t>1</w:t>
      </w:r>
      <w:r>
        <w:rPr>
          <w:lang w:val="nl-NL"/>
        </w:rPr>
        <w:t>-b</w:t>
      </w:r>
      <w:r>
        <w:rPr>
          <w:vertAlign w:val="superscript"/>
          <w:lang w:val="nl-NL"/>
        </w:rPr>
        <w:t>1</w:t>
      </w:r>
      <w:r>
        <w:rPr>
          <w:lang w:val="nl-NL"/>
        </w:rPr>
        <w:t>) en bij de Cornet 1 3/5' (c</w:t>
      </w:r>
      <w:r>
        <w:rPr>
          <w:vertAlign w:val="superscript"/>
          <w:lang w:val="nl-NL"/>
        </w:rPr>
        <w:t>1</w:t>
      </w:r>
      <w:r>
        <w:rPr>
          <w:lang w:val="nl-NL"/>
        </w:rPr>
        <w:t>-cis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LibreOffice/7.2.1.2$MacOSX_X86_64 LibreOffice_project/87b77fad49947c1441b67c559c339af8f3517e22</Application>
  <AppVersion>15.0000</AppVersion>
  <Pages>3</Pages>
  <Words>866</Words>
  <Characters>4745</Characters>
  <CharactersWithSpaces>5533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2008-02-27T16:41:00Z</dcterms:created>
  <dc:creator>WS1</dc:creator>
  <dc:description/>
  <dc:language>en-US</dc:language>
  <cp:lastModifiedBy>Hans</cp:lastModifiedBy>
  <dcterms:modified xsi:type="dcterms:W3CDTF">2009-10-01T11:45:00Z</dcterms:modified>
  <cp:revision>14</cp:revision>
  <dc:subject/>
  <dc:title>Niekerk (Hunsingo) / 1883</dc:title>
</cp:coreProperties>
</file>