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szCs w:val="28"/>
        </w:rPr>
      </w:pPr>
      <w:r>
        <w:rPr>
          <w:szCs w:val="28"/>
        </w:rPr>
        <w:t>Roden / ca 1905</w:t>
      </w:r>
    </w:p>
    <w:p>
      <w:pPr>
        <w:pStyle w:val="Heading1"/>
        <w:rPr>
          <w:sz w:val="24"/>
          <w:szCs w:val="24"/>
        </w:rPr>
      </w:pPr>
      <w:r>
        <w:rPr>
          <w:sz w:val="24"/>
          <w:szCs w:val="24"/>
        </w:rPr>
        <w:t>R.K. Parochie H. Triniteit</w:t>
      </w:r>
    </w:p>
    <w:p>
      <w:pPr>
        <w:pStyle w:val="T1"/>
        <w:jc w:val="start"/>
        <w:rPr>
          <w:sz w:val="24"/>
          <w:szCs w:val="24"/>
          <w:lang w:val="nl-NL"/>
        </w:rPr>
      </w:pPr>
      <w:r>
        <w:rPr>
          <w:sz w:val="24"/>
          <w:szCs w:val="24"/>
          <w:lang w:val="nl-NL"/>
        </w:rPr>
      </w:r>
    </w:p>
    <w:p>
      <w:pPr>
        <w:pStyle w:val="T1"/>
        <w:jc w:val="start"/>
        <w:rPr>
          <w:i/>
          <w:i/>
          <w:iCs/>
          <w:lang w:val="nl-NL"/>
        </w:rPr>
      </w:pPr>
      <w:r>
        <w:rPr>
          <w:i/>
          <w:iCs/>
          <w:lang w:val="nl-NL"/>
        </w:rPr>
        <w:t>Kerkgebouw uit 1968 naar ontwerp van architectenbureau Nieman en Steeneken. In 1991 ingrijpend verbouwd en van een toren voorzien.</w:t>
      </w:r>
    </w:p>
    <w:p>
      <w:pPr>
        <w:pStyle w:val="T1"/>
        <w:jc w:val="start"/>
        <w:rPr>
          <w:i/>
          <w:i/>
          <w:iCs/>
          <w:lang w:val="nl-NL"/>
        </w:rPr>
      </w:pPr>
      <w:r>
        <w:rPr>
          <w:i/>
          <w:iCs/>
          <w:lang w:val="nl-NL"/>
        </w:rPr>
      </w:r>
    </w:p>
    <w:p>
      <w:pPr>
        <w:pStyle w:val="T1"/>
        <w:jc w:val="start"/>
        <w:rPr>
          <w:lang w:val="nl-NL"/>
        </w:rPr>
      </w:pPr>
      <w:r>
        <w:rPr>
          <w:lang w:val="nl-NL"/>
        </w:rPr>
        <w:t>Kas: ca 1905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 xml:space="preserve">Een tweedelige kas, die rijk is bewerkt. Het lijstwerk is veelvuldig ingekast en ook de zijkanten van de kas zijn gelaagd ontworpen. De onderkas is versierd met waaierpatronen, die aansluiten bij wat is te zien in de bovenkas. In het midden van de bovenkas zien we op een voetstuk op een zuil met een Corinthisch kapiteel en een Caeciliabeeld. Aan weerzijde daarvan twee pijpenvelden. De labiumlijnen van deze velden kennen een V-vorm en zijn gespiegeld in de ezelsrugboog aan de bovenzijde van de velden. </w:t>
      </w:r>
      <w:r>
        <w:rPr/>
        <w:t>Die bogen zijn aan de onderzijde versierd met een reeks toten, aan de bovenzijde met een boogfries. Ze lopen door het lijstwerk heen spits toe in een kruisbloem, te midden van de andere bloemen die ter bekroning op de orgelkas zijn geplaatst.</w:t>
      </w:r>
    </w:p>
    <w:p>
      <w:pPr>
        <w:pStyle w:val="T2Kunst"/>
        <w:jc w:val="start"/>
        <w:rPr/>
      </w:pPr>
      <w:r>
        <w:rPr/>
      </w:r>
    </w:p>
    <w:p>
      <w:pPr>
        <w:pStyle w:val="T3Lit"/>
        <w:jc w:val="start"/>
        <w:rPr>
          <w:lang w:val="nl-NL"/>
        </w:rPr>
      </w:pPr>
      <w:r>
        <w:rPr>
          <w:b/>
          <w:lang w:val="nl-NL"/>
        </w:rPr>
        <w:t>Niet gepubliceerde bronnen</w:t>
      </w:r>
    </w:p>
    <w:p>
      <w:pPr>
        <w:pStyle w:val="T3Lit"/>
        <w:jc w:val="start"/>
        <w:rPr/>
      </w:pPr>
      <w:r>
        <w:rPr/>
        <w:t>Adema-documentatie Ton van Eck en Victor Timmer.</w:t>
      </w:r>
    </w:p>
    <w:p>
      <w:pPr>
        <w:pStyle w:val="T3Lit"/>
        <w:jc w:val="start"/>
        <w:rPr>
          <w:lang w:val="nl-NL"/>
        </w:rPr>
      </w:pPr>
      <w:r>
        <w:rPr>
          <w:lang w:val="nl-NL"/>
        </w:rPr>
        <w:t>Archief orgelmakerij Van der Putten.</w:t>
      </w:r>
    </w:p>
    <w:p>
      <w:pPr>
        <w:pStyle w:val="T3Lit"/>
        <w:jc w:val="start"/>
        <w:rPr>
          <w:lang w:val="nl-NL"/>
        </w:rPr>
      </w:pPr>
      <w:r>
        <w:rPr>
          <w:lang w:val="nl-NL"/>
        </w:rPr>
        <w:t>Archief Mense Ruiter Orgelmakers.</w:t>
      </w:r>
    </w:p>
    <w:p>
      <w:pPr>
        <w:pStyle w:val="T3Lit"/>
        <w:jc w:val="start"/>
        <w:rPr/>
      </w:pPr>
      <w:r>
        <w:rPr/>
        <w:t>Orgelarchief Victor Timmer.</w:t>
      </w:r>
    </w:p>
    <w:p>
      <w:pPr>
        <w:pStyle w:val="T3Lit"/>
        <w:jc w:val="start"/>
        <w:rPr/>
      </w:pPr>
      <w:r>
        <w:rPr/>
      </w:r>
    </w:p>
    <w:p>
      <w:pPr>
        <w:pStyle w:val="T3Lit"/>
        <w:jc w:val="start"/>
        <w:rPr>
          <w:lang w:val="nl-NL"/>
        </w:rPr>
      </w:pPr>
      <w:r>
        <w:rPr>
          <w:lang w:val="nl-NL"/>
        </w:rPr>
        <w:t>Orgelnummer 1274</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Gebr. Adema</w:t>
      </w:r>
    </w:p>
    <w:p>
      <w:pPr>
        <w:pStyle w:val="T1"/>
        <w:jc w:val="start"/>
        <w:rPr>
          <w:lang w:val="nl-NL"/>
        </w:rPr>
      </w:pPr>
      <w:r>
        <w:rPr>
          <w:lang w:val="nl-NL"/>
        </w:rPr>
        <w:t>2. J. Doornbos?</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1905</w:t>
      </w:r>
    </w:p>
    <w:p>
      <w:pPr>
        <w:pStyle w:val="T1"/>
        <w:jc w:val="start"/>
        <w:rPr>
          <w:lang w:val="nl-NL"/>
        </w:rPr>
      </w:pPr>
      <w:r>
        <w:rPr>
          <w:lang w:val="nl-NL"/>
        </w:rPr>
        <w:t>2. 1937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Groningen, R.K. Liefdegesticht (Maria-Pensionaat)</w:t>
      </w:r>
    </w:p>
    <w:p>
      <w:pPr>
        <w:pStyle w:val="T1"/>
        <w:jc w:val="start"/>
        <w:rPr>
          <w:lang w:val="nl-NL"/>
        </w:rPr>
      </w:pPr>
      <w:r>
        <w:rPr>
          <w:lang w:val="nl-NL"/>
        </w:rPr>
      </w:r>
    </w:p>
    <w:p>
      <w:pPr>
        <w:pStyle w:val="T1"/>
        <w:jc w:val="start"/>
        <w:rPr>
          <w:lang w:val="fr-FR"/>
        </w:rPr>
      </w:pPr>
      <w:r>
        <w:rPr>
          <w:lang w:val="fr-FR"/>
        </w:rPr>
        <w:t>J. Doornbos (?) 1924</w:t>
      </w:r>
    </w:p>
    <w:p>
      <w:pPr>
        <w:pStyle w:val="T1"/>
        <w:numPr>
          <w:ilvl w:val="0"/>
          <w:numId w:val="3"/>
        </w:numPr>
        <w:jc w:val="start"/>
        <w:rPr>
          <w:lang w:val="nl-NL"/>
        </w:rPr>
      </w:pPr>
      <w:r>
        <w:rPr>
          <w:lang w:val="nl-NL"/>
        </w:rPr>
        <w:t>orgel overgeplaatst naar nieuwe kapel (Pausgang)</w:t>
      </w:r>
    </w:p>
    <w:p>
      <w:pPr>
        <w:pStyle w:val="T1"/>
        <w:jc w:val="start"/>
        <w:rPr>
          <w:lang w:val="nl-NL"/>
        </w:rPr>
      </w:pPr>
      <w:r>
        <w:rPr>
          <w:lang w:val="nl-NL"/>
        </w:rPr>
      </w:r>
    </w:p>
    <w:p>
      <w:pPr>
        <w:pStyle w:val="T1"/>
        <w:rPr/>
      </w:pPr>
      <w:r>
        <w:rPr/>
        <w:t xml:space="preserve">Dispositie ca 1935 </w:t>
      </w:r>
    </w:p>
    <w:tbl>
      <w:tblPr>
        <w:tblW w:w="1819" w:type="dxa"/>
        <w:jc w:val="start"/>
        <w:tblInd w:w="-70" w:type="dxa"/>
        <w:tblLayout w:type="fixed"/>
        <w:tblCellMar>
          <w:top w:w="0" w:type="dxa"/>
          <w:start w:w="70" w:type="dxa"/>
          <w:bottom w:w="0" w:type="dxa"/>
          <w:end w:w="70" w:type="dxa"/>
        </w:tblCellMar>
      </w:tblPr>
      <w:tblGrid>
        <w:gridCol w:w="1444"/>
        <w:gridCol w:w="375"/>
      </w:tblGrid>
      <w:tr>
        <w:trPr/>
        <w:tc>
          <w:tcPr>
            <w:tcW w:w="1444" w:type="dxa"/>
            <w:tcBorders/>
          </w:tcPr>
          <w:p>
            <w:pPr>
              <w:pStyle w:val="T4dispositie"/>
              <w:rPr>
                <w:i/>
                <w:i/>
                <w:lang w:val="fr-FR"/>
              </w:rPr>
            </w:pPr>
            <w:r>
              <w:rPr>
                <w:i/>
                <w:lang w:val="fr-FR"/>
              </w:rPr>
              <w:t>Manuaal</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Fernfluit</w:t>
            </w:r>
          </w:p>
          <w:p>
            <w:pPr>
              <w:pStyle w:val="T4dispositie"/>
              <w:rPr>
                <w:lang w:val="fr-FR"/>
              </w:rPr>
            </w:pPr>
            <w:r>
              <w:rPr>
                <w:lang w:val="fr-FR"/>
              </w:rPr>
              <w:t>Viola</w:t>
            </w:r>
          </w:p>
          <w:p>
            <w:pPr>
              <w:pStyle w:val="T4dispositie"/>
              <w:rPr>
                <w:lang w:val="fr-FR"/>
              </w:rPr>
            </w:pPr>
            <w:r>
              <w:rPr>
                <w:lang w:val="fr-FR"/>
              </w:rPr>
              <w:t>Celeste</w:t>
            </w:r>
          </w:p>
          <w:p>
            <w:pPr>
              <w:pStyle w:val="T4dispositie"/>
              <w:rPr>
                <w:lang w:val="fr-FR"/>
              </w:rPr>
            </w:pPr>
            <w:r>
              <w:rPr>
                <w:lang w:val="fr-FR"/>
              </w:rPr>
              <w:t>Octaaf</w:t>
            </w:r>
          </w:p>
          <w:p>
            <w:pPr>
              <w:pStyle w:val="T4dispositie"/>
              <w:rPr>
                <w:lang w:val="fr-FR"/>
              </w:rPr>
            </w:pPr>
            <w:r>
              <w:rPr>
                <w:lang w:val="fr-FR"/>
              </w:rPr>
              <w:t>Octaaf</w:t>
            </w:r>
          </w:p>
        </w:tc>
        <w:tc>
          <w:tcPr>
            <w:tcW w:w="375" w:type="dxa"/>
            <w:tcBorders/>
          </w:tcPr>
          <w:p>
            <w:pPr>
              <w:pStyle w:val="T4dispositie"/>
              <w:snapToGrid w:val="false"/>
              <w:rPr>
                <w:lang w:val="fr-FR"/>
              </w:rPr>
            </w:pPr>
            <w:r>
              <w:rPr>
                <w:lang w:val="fr-FR"/>
              </w:rPr>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8'</w:t>
            </w:r>
          </w:p>
          <w:p>
            <w:pPr>
              <w:pStyle w:val="T4dispositie"/>
              <w:rPr>
                <w:lang w:val="fr-FR"/>
              </w:rPr>
            </w:pPr>
            <w:r>
              <w:rPr>
                <w:lang w:val="fr-FR"/>
              </w:rPr>
              <w:t>4'</w:t>
            </w:r>
          </w:p>
          <w:p>
            <w:pPr>
              <w:pStyle w:val="T4dispositie"/>
              <w:rPr>
                <w:lang w:val="fr-FR"/>
              </w:rPr>
            </w:pPr>
            <w:r>
              <w:rPr>
                <w:lang w:val="fr-FR"/>
              </w:rPr>
              <w:t>2'</w:t>
            </w:r>
          </w:p>
        </w:tc>
      </w:tr>
    </w:tbl>
    <w:p>
      <w:pPr>
        <w:pStyle w:val="T1"/>
        <w:jc w:val="start"/>
        <w:rPr>
          <w:sz w:val="20"/>
          <w:lang w:val="fr-FR"/>
        </w:rPr>
      </w:pPr>
      <w:r>
        <w:rPr>
          <w:sz w:val="20"/>
          <w:lang w:val="fr-FR"/>
        </w:rPr>
      </w:r>
    </w:p>
    <w:p>
      <w:pPr>
        <w:pStyle w:val="T1"/>
        <w:jc w:val="start"/>
        <w:rPr/>
      </w:pPr>
      <w:r>
        <w:rPr>
          <w:sz w:val="20"/>
          <w:lang w:val="fr-FR"/>
        </w:rPr>
        <w:t>aa</w:t>
      </w:r>
      <w:r>
        <w:rPr>
          <w:sz w:val="20"/>
          <w:lang w:val="nl-NL"/>
        </w:rPr>
        <w:t>ngehangen pedaal</w:t>
      </w:r>
    </w:p>
    <w:p>
      <w:pPr>
        <w:pStyle w:val="T1"/>
        <w:jc w:val="start"/>
        <w:rPr>
          <w:sz w:val="20"/>
          <w:lang w:val="nl-NL"/>
        </w:rPr>
      </w:pPr>
      <w:r>
        <w:rPr>
          <w:sz w:val="20"/>
          <w:lang w:val="nl-NL"/>
        </w:rPr>
      </w:r>
    </w:p>
    <w:p>
      <w:pPr>
        <w:pStyle w:val="T1"/>
        <w:jc w:val="start"/>
        <w:rPr>
          <w:lang w:val="nl-NL"/>
        </w:rPr>
      </w:pPr>
      <w:r>
        <w:rPr>
          <w:lang w:val="nl-NL"/>
        </w:rPr>
        <w:t>J. Doornbos (?) 1937</w:t>
      </w:r>
    </w:p>
    <w:p>
      <w:pPr>
        <w:pStyle w:val="T1"/>
        <w:numPr>
          <w:ilvl w:val="0"/>
          <w:numId w:val="3"/>
        </w:numPr>
        <w:jc w:val="start"/>
        <w:rPr>
          <w:lang w:val="nl-NL"/>
        </w:rPr>
      </w:pPr>
      <w:r>
        <w:rPr>
          <w:lang w:val="nl-NL"/>
        </w:rPr>
        <w:t>orgel uitgebreid met pneumatisch bediende lade voor vrij Ped</w:t>
      </w:r>
    </w:p>
    <w:p>
      <w:pPr>
        <w:pStyle w:val="T1"/>
        <w:numPr>
          <w:ilvl w:val="0"/>
          <w:numId w:val="3"/>
        </w:numPr>
        <w:jc w:val="start"/>
        <w:rPr>
          <w:lang w:val="nl-NL"/>
        </w:rPr>
      </w:pPr>
      <w:r>
        <w:rPr>
          <w:lang w:val="nl-NL"/>
        </w:rPr>
        <w:t>kas verdiept</w:t>
      </w:r>
    </w:p>
    <w:p>
      <w:pPr>
        <w:pStyle w:val="T1"/>
        <w:numPr>
          <w:ilvl w:val="0"/>
          <w:numId w:val="3"/>
        </w:numPr>
        <w:jc w:val="start"/>
        <w:rPr>
          <w:lang w:val="nl-NL"/>
        </w:rPr>
      </w:pPr>
      <w:r>
        <w:rPr>
          <w:lang w:val="nl-NL"/>
        </w:rPr>
        <w:t>Man + Bourdon 16', + Spitsfluit 4' op pneumatische lade</w:t>
      </w:r>
    </w:p>
    <w:p>
      <w:pPr>
        <w:pStyle w:val="T1"/>
        <w:numPr>
          <w:ilvl w:val="0"/>
          <w:numId w:val="3"/>
        </w:numPr>
        <w:jc w:val="start"/>
        <w:rPr/>
      </w:pPr>
      <w:r>
        <w:rPr/>
        <w:t>Ped + Subbas 16' tr</w:t>
      </w:r>
    </w:p>
    <w:p>
      <w:pPr>
        <w:pStyle w:val="T1"/>
        <w:jc w:val="start"/>
        <w:rPr/>
      </w:pPr>
      <w:r>
        <w:rPr/>
      </w:r>
    </w:p>
    <w:p>
      <w:pPr>
        <w:pStyle w:val="T1"/>
        <w:jc w:val="start"/>
        <w:rPr>
          <w:lang w:val="nl-NL"/>
        </w:rPr>
      </w:pPr>
      <w:r>
        <w:rPr>
          <w:lang w:val="nl-NL"/>
        </w:rPr>
        <w:t>1977</w:t>
      </w:r>
    </w:p>
    <w:p>
      <w:pPr>
        <w:pStyle w:val="T1"/>
        <w:numPr>
          <w:ilvl w:val="0"/>
          <w:numId w:val="2"/>
        </w:numPr>
        <w:jc w:val="start"/>
        <w:rPr>
          <w:lang w:val="nl-NL"/>
        </w:rPr>
      </w:pPr>
      <w:r>
        <w:rPr>
          <w:lang w:val="nl-NL"/>
        </w:rPr>
        <w:t>orgel verkocht aan parochie Roden</w:t>
      </w:r>
    </w:p>
    <w:p>
      <w:pPr>
        <w:pStyle w:val="T1"/>
        <w:jc w:val="start"/>
        <w:rPr>
          <w:lang w:val="nl-NL"/>
        </w:rPr>
      </w:pPr>
      <w:r>
        <w:rPr>
          <w:lang w:val="nl-NL"/>
        </w:rPr>
      </w:r>
    </w:p>
    <w:p>
      <w:pPr>
        <w:pStyle w:val="T1"/>
        <w:jc w:val="start"/>
        <w:rPr>
          <w:lang w:val="nl-NL"/>
        </w:rPr>
      </w:pPr>
      <w:r>
        <w:rPr>
          <w:lang w:val="nl-NL"/>
        </w:rPr>
        <w:t>S. Haarsma 1978</w:t>
      </w:r>
    </w:p>
    <w:p>
      <w:pPr>
        <w:pStyle w:val="T1"/>
        <w:numPr>
          <w:ilvl w:val="0"/>
          <w:numId w:val="2"/>
        </w:numPr>
        <w:jc w:val="start"/>
        <w:rPr>
          <w:lang w:val="nl-NL"/>
        </w:rPr>
      </w:pPr>
      <w:r>
        <w:rPr>
          <w:lang w:val="nl-NL"/>
        </w:rPr>
        <w:t>orgel gerestaureerd en geplaatst te Roden</w:t>
      </w:r>
    </w:p>
    <w:p>
      <w:pPr>
        <w:pStyle w:val="T1"/>
        <w:numPr>
          <w:ilvl w:val="0"/>
          <w:numId w:val="2"/>
        </w:numPr>
        <w:jc w:val="start"/>
        <w:rPr>
          <w:lang w:val="nl-NL"/>
        </w:rPr>
      </w:pPr>
      <w:r>
        <w:rPr>
          <w:lang w:val="nl-NL"/>
        </w:rPr>
        <w:t>dak orgelkas deels vernieuwd</w:t>
      </w:r>
    </w:p>
    <w:p>
      <w:pPr>
        <w:pStyle w:val="T1"/>
        <w:numPr>
          <w:ilvl w:val="0"/>
          <w:numId w:val="2"/>
        </w:numPr>
        <w:jc w:val="start"/>
        <w:rPr>
          <w:lang w:val="nl-NL"/>
        </w:rPr>
      </w:pPr>
      <w:r>
        <w:rPr>
          <w:lang w:val="nl-NL"/>
        </w:rPr>
        <w:t>tremulant toegevoegd</w:t>
      </w:r>
    </w:p>
    <w:p>
      <w:pPr>
        <w:pStyle w:val="T1"/>
        <w:numPr>
          <w:ilvl w:val="0"/>
          <w:numId w:val="2"/>
        </w:numPr>
        <w:jc w:val="start"/>
        <w:rPr>
          <w:lang w:val="nl-NL"/>
        </w:rPr>
      </w:pPr>
      <w:r>
        <w:rPr>
          <w:lang w:val="nl-NL"/>
        </w:rPr>
        <w:t>Spitsfluit 4' op bestaande lade Man geplaatst</w:t>
      </w:r>
    </w:p>
    <w:p>
      <w:pPr>
        <w:pStyle w:val="T1"/>
        <w:jc w:val="start"/>
        <w:rPr>
          <w:lang w:val="nl-NL"/>
        </w:rPr>
      </w:pPr>
      <w:r>
        <w:rPr>
          <w:lang w:val="nl-NL"/>
        </w:rPr>
      </w:r>
    </w:p>
    <w:p>
      <w:pPr>
        <w:pStyle w:val="T1"/>
        <w:jc w:val="start"/>
        <w:rPr>
          <w:lang w:val="nl-NL"/>
        </w:rPr>
      </w:pPr>
      <w:r>
        <w:rPr>
          <w:lang w:val="nl-NL"/>
        </w:rPr>
        <w:t>Orgelmakerij Van der Putten 2000</w:t>
      </w:r>
    </w:p>
    <w:p>
      <w:pPr>
        <w:pStyle w:val="T1"/>
        <w:numPr>
          <w:ilvl w:val="0"/>
          <w:numId w:val="4"/>
        </w:numPr>
        <w:jc w:val="start"/>
        <w:rPr>
          <w:lang w:val="nl-NL"/>
        </w:rPr>
      </w:pPr>
      <w:r>
        <w:rPr>
          <w:lang w:val="nl-NL"/>
        </w:rPr>
        <w:t>restauratie</w:t>
      </w:r>
    </w:p>
    <w:p>
      <w:pPr>
        <w:pStyle w:val="T1"/>
        <w:jc w:val="start"/>
        <w:rPr>
          <w:lang w:val="nl-NL"/>
        </w:rPr>
      </w:pPr>
      <w:r>
        <w:rPr>
          <w:lang w:val="nl-NL"/>
        </w:rPr>
      </w:r>
    </w:p>
    <w:p>
      <w:pPr>
        <w:pStyle w:val="Heading2"/>
        <w:rPr/>
      </w:pPr>
      <w:r>
        <w:rPr/>
        <w:t>Technische gegevens</w:t>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rPr/>
      </w:pPr>
      <w:r>
        <w:rPr/>
        <w:t>Dispositie</w:t>
      </w:r>
    </w:p>
    <w:tbl>
      <w:tblPr>
        <w:tblW w:w="3490" w:type="dxa"/>
        <w:jc w:val="start"/>
        <w:tblInd w:w="-70" w:type="dxa"/>
        <w:tblLayout w:type="fixed"/>
        <w:tblCellMar>
          <w:top w:w="0" w:type="dxa"/>
          <w:start w:w="70" w:type="dxa"/>
          <w:bottom w:w="0" w:type="dxa"/>
          <w:end w:w="70" w:type="dxa"/>
        </w:tblCellMar>
      </w:tblPr>
      <w:tblGrid>
        <w:gridCol w:w="1444"/>
        <w:gridCol w:w="375"/>
        <w:gridCol w:w="771"/>
        <w:gridCol w:w="900"/>
      </w:tblGrid>
      <w:tr>
        <w:trPr/>
        <w:tc>
          <w:tcPr>
            <w:tcW w:w="1444" w:type="dxa"/>
            <w:tcBorders/>
          </w:tcPr>
          <w:p>
            <w:pPr>
              <w:pStyle w:val="T4dispositie"/>
              <w:rPr>
                <w:i/>
                <w:i/>
                <w:lang w:val="nl-NL"/>
              </w:rPr>
            </w:pPr>
            <w:r>
              <w:rPr>
                <w:i/>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Fernfluit</w:t>
            </w:r>
          </w:p>
          <w:p>
            <w:pPr>
              <w:pStyle w:val="T4dispositie"/>
              <w:rPr>
                <w:lang w:val="nl-NL"/>
              </w:rPr>
            </w:pPr>
            <w:r>
              <w:rPr>
                <w:lang w:val="nl-NL"/>
              </w:rPr>
              <w:t>Viola</w:t>
            </w:r>
          </w:p>
          <w:p>
            <w:pPr>
              <w:pStyle w:val="T4dispositie"/>
              <w:rPr>
                <w:lang w:val="nl-NL"/>
              </w:rPr>
            </w:pPr>
            <w:r>
              <w:rPr>
                <w:lang w:val="nl-NL"/>
              </w:rPr>
              <w:t>Celeste</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c>
          <w:tcPr>
            <w:tcW w:w="771"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 tr</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(ca 1905)</w:t>
      </w:r>
    </w:p>
    <w:p>
      <w:pPr>
        <w:pStyle w:val="T1"/>
        <w:jc w:val="start"/>
        <w:rPr>
          <w:lang w:val="nl-NL"/>
        </w:rPr>
      </w:pPr>
      <w:r>
        <w:rPr>
          <w:lang w:val="nl-NL"/>
        </w:rPr>
        <w:t>Winddruk</w:t>
      </w:r>
    </w:p>
    <w:p>
      <w:pPr>
        <w:pStyle w:val="T1"/>
        <w:jc w:val="start"/>
        <w:rPr>
          <w:lang w:val="nl-NL"/>
        </w:rPr>
      </w:pPr>
      <w:r>
        <w:rPr>
          <w:lang w:val="nl-NL"/>
        </w:rPr>
        <w:t>90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T1"/>
        <w:jc w:val="start"/>
        <w:rPr>
          <w:lang w:val="nl-NL"/>
        </w:rPr>
      </w:pPr>
      <w:r>
        <w:rPr>
          <w:rFonts w:cs="Arial" w:ascii="Arial" w:hAnsi="Arial"/>
          <w:b/>
          <w:bCs/>
          <w:spacing w:val="0"/>
          <w:sz w:val="26"/>
          <w:szCs w:val="26"/>
          <w:lang w:val="nl-NL"/>
        </w:rPr>
        <w:t>Bijzonderheden</w:t>
      </w:r>
    </w:p>
    <w:p>
      <w:pPr>
        <w:pStyle w:val="T1"/>
        <w:jc w:val="start"/>
        <w:rPr>
          <w:lang w:val="nl-NL"/>
        </w:rPr>
      </w:pPr>
      <w:r>
        <w:rPr>
          <w:lang w:val="nl-NL"/>
        </w:rPr>
      </w:r>
    </w:p>
    <w:p>
      <w:pPr>
        <w:pStyle w:val="T1"/>
        <w:jc w:val="start"/>
        <w:rPr/>
      </w:pPr>
      <w:r>
        <w:rPr>
          <w:szCs w:val="24"/>
          <w:lang w:val="nl-NL"/>
        </w:rPr>
        <w:t xml:space="preserve">In de windlade is een etiket aanwezig met als opschrift </w:t>
      </w:r>
      <w:r>
        <w:rPr>
          <w:i/>
          <w:iCs/>
          <w:szCs w:val="24"/>
          <w:lang w:val="nl-NL"/>
        </w:rPr>
        <w:t>C.B. Adema [&amp; ] Zonen Leeuwarden</w:t>
      </w:r>
      <w:r>
        <w:rPr>
          <w:szCs w:val="24"/>
          <w:lang w:val="nl-NL"/>
        </w:rPr>
        <w:t xml:space="preserve">; in de windlade zou ooit het jaartal 1890 zijn aangetroffen. Het orgel wordt niet genoemd in een werklijst van het bedrijf tot en met 1904. </w:t>
      </w:r>
      <w:r>
        <w:rPr>
          <w:szCs w:val="24"/>
        </w:rPr>
        <w:t>Denkbaar is dat de beide zonen Sybrandus en Lambertus Adema niet lang na de dood van hun vader (in 1905) dit instrument vervaardigden en daarbij gebruik maakten van een reeds eerder vervaardigde windlade.</w:t>
      </w:r>
    </w:p>
    <w:p>
      <w:pPr>
        <w:pStyle w:val="T1"/>
        <w:jc w:val="start"/>
        <w:rPr>
          <w:szCs w:val="24"/>
        </w:rPr>
      </w:pPr>
      <w:r>
        <w:rPr>
          <w:szCs w:val="24"/>
        </w:rPr>
        <w:t>Het Caeciliabeeld dat in het front staat tussen beide pijpvelden is van gips.</w:t>
      </w:r>
    </w:p>
    <w:p>
      <w:pPr>
        <w:pStyle w:val="T1"/>
        <w:jc w:val="start"/>
        <w:rPr>
          <w:lang w:val="nl-NL"/>
        </w:rPr>
      </w:pPr>
      <w:r>
        <w:rPr>
          <w:lang w:val="nl-NL"/>
        </w:rPr>
        <w:t>De windvoorziening bevindt zich in de onderkas. De handpompinstallatie is niet meer aanwezig.</w:t>
      </w:r>
    </w:p>
    <w:p>
      <w:pPr>
        <w:pStyle w:val="T1"/>
        <w:jc w:val="start"/>
        <w:rPr>
          <w:lang w:val="nl-NL"/>
        </w:rPr>
      </w:pPr>
      <w:r>
        <w:rPr>
          <w:lang w:val="nl-NL"/>
        </w:rPr>
        <w:t>De registertrekkers (met porseleinen naamplaatjes) zijn in een horizontale rij boven de eiken lessenaarbak aangebracht; de trekkers voor pedaalkoppel en Subbas 16' zijn respectievelijk links en rechts van het handklavier aangebracht. De rechthoekige bakstukken zijn van mahonie; de lijsten en de slaglijst boven het klavier zijn van mahonie gefineerd vurenhout. Het originele klavierdeksel is nog aanwezig. Het huidige pedaalklavier dateert vermoedelijk uit 1937; de orgelbank uit de bouwtijd van het instrument.</w:t>
      </w:r>
    </w:p>
    <w:p>
      <w:pPr>
        <w:pStyle w:val="T1"/>
        <w:jc w:val="start"/>
        <w:rPr>
          <w:lang w:val="nl-NL"/>
        </w:rPr>
      </w:pPr>
      <w:r>
        <w:rPr>
          <w:lang w:val="nl-NL"/>
        </w:rPr>
        <w:t>Tussen balg en windlade ligt een eiken walsraam, met rechthoekige afgeronde grenen walsen en walsarmpjes van vertind ijzer.</w:t>
      </w:r>
    </w:p>
    <w:p>
      <w:pPr>
        <w:pStyle w:val="T1"/>
        <w:jc w:val="start"/>
        <w:rPr>
          <w:lang w:val="nl-NL"/>
        </w:rPr>
      </w:pPr>
      <w:r>
        <w:rPr>
          <w:lang w:val="nl-NL"/>
        </w:rPr>
        <w:t>De manuaallade is van eiken (inclusief stokken en slepen) en wordt met twee opliggende eiken voorslagen afgesloten. Deze waren oorspronkelijk elk vastgezet met acht ijzeren haken, nu met elk vier messing strips. De ventielen zijn van grenen. De lade is ingedeeld in hele tonen vanuit het midden naar weerszijden aflopend. (Cis-kant links). De pneumatisch bediende Subbas/Bourdon B-lade heeft een chromatische indeling.</w:t>
      </w:r>
    </w:p>
    <w:p>
      <w:pPr>
        <w:pStyle w:val="T1"/>
        <w:jc w:val="start"/>
        <w:rPr/>
      </w:pPr>
      <w:r>
        <w:rPr>
          <w:lang w:val="nl-NL"/>
        </w:rPr>
        <w:t>Het originele metalen pijpwerk (met uitzondering van de Viola) is gemaakt in Leeuwarden en heeft spitsboog gewreven bovenlabia, ronde onderlabia. De open pijpen zijn grotendeels voorzien van expressions. De Bourdon 16' staat op een pneumatisch bediende kegellade achter de Adema-windlade. C-g hout zijn van gelakt naaldhout (gedekt) het vervolg is van metaal (gedekt) met geperste labia en boogvormige opgesneden. De Prestant 8' is van C-Fis gecombineerd met de Viola 8'; G-g staan in het front (opgeworpen labia en zijbaarden), het vervolg staat op de lade. C-H van de Viola 8' zijn van zink (grotendeels afgevoerd). Dit register bestaat uit Duits fabriekspijpwerk met slagletters, geperste labia, freins en expressions. C-H van de Roerfluit 8' zijn van grenen, het vervolg bestaat uit metalen gedekte pijpen met zijbaarden; de pijpen stonden tot 1977 verdeeld over de ruimte op twee pijpstokken. De Fluit 4' is van metaal en bestaat uit fabriekspijpwerk met geperste labia en zijbaarden; C-g</w:t>
      </w:r>
      <w:r>
        <w:rPr>
          <w:vertAlign w:val="superscript"/>
          <w:lang w:val="nl-NL"/>
        </w:rPr>
        <w:t>1</w:t>
      </w:r>
      <w:r>
        <w:rPr>
          <w:lang w:val="nl-NL"/>
        </w:rPr>
        <w:t xml:space="preserve"> gedekt en verder open, conisch, op lengte. De Fernfluit en de Celeste 8' beginnen op fis. Van de Octaaf 4' staan C-E in het front, het vervolg staat op de lade; expressions van C-h</w:t>
      </w:r>
      <w:r>
        <w:rPr>
          <w:vertAlign w:val="superscript"/>
          <w:lang w:val="nl-NL"/>
        </w:rPr>
        <w:t>1</w:t>
      </w:r>
      <w:r>
        <w:rPr>
          <w:lang w:val="nl-NL"/>
        </w:rPr>
        <w:t xml:space="preserve"> en verder op lengte afgesneden. De Octaaf 2' is van C-h voorzien van expressions en verder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andaardalinealettertype">
    <w:name w:val="Standaardalinea-lettertype"/>
    <w:qFormat/>
    <w:rPr/>
  </w:style>
  <w:style w:type="character" w:styleId="PageNumber">
    <w:name w:val="Page Number"/>
    <w:basedOn w:val="Standaardalinealettertyp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pPr>
    <w:rPr>
      <w:rFonts w:ascii="Times New Roman" w:hAnsi="Times New Roman" w:cs="Times New Roman"/>
      <w:lang w:val="en-GB"/>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109</TotalTime>
  <Application>LibreOffice/7.2.1.2$MacOSX_X86_64 LibreOffice_project/87b77fad49947c1441b67c559c339af8f3517e22</Application>
  <AppVersion>15.0000</AppVersion>
  <Pages>3</Pages>
  <Words>797</Words>
  <Characters>4357</Characters>
  <CharactersWithSpaces>5043</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2008-03-04T09:29:00Z</dcterms:created>
  <dc:creator>WS1</dc:creator>
  <dc:description/>
  <dc:language>en-US</dc:language>
  <cp:lastModifiedBy>Hans</cp:lastModifiedBy>
  <cp:lastPrinted>2006-11-21T15:28:00Z</cp:lastPrinted>
  <dcterms:modified xsi:type="dcterms:W3CDTF">2009-10-01T12:05:00Z</dcterms:modified>
  <cp:revision>14</cp:revision>
  <dc:subject/>
  <dc:title>Sweykhuizen / 1883</dc:title>
</cp:coreProperties>
</file>