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Roodeschool / 1908</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i/>
          <w:i/>
          <w:iCs/>
          <w:lang w:val="nl-NL"/>
        </w:rPr>
      </w:pPr>
      <w:r>
        <w:rPr>
          <w:i/>
          <w:iCs/>
          <w:lang w:val="nl-NL"/>
        </w:rPr>
        <w:t>Kerkgebouw op T-vormige plattegrond, gebouwd in 1871. De voorgevel is voorzien van gepleisterde decoraties met neoclassicistische elementen en wordt bekroond door een dakruiter met spits. Inrichting uit de bouwtijd.</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Wederom een vrijwel identieke versie van de orgelkas te Ten Boer (Gereformeerde Kerk 1907). Ook hier is het blinderingssnijwerk, net als bij de versie te Niezijl (Gereformeerde Kerk Vrijgemaakt 1907) vrijwel gelijk. </w:t>
      </w:r>
      <w:r>
        <w:rPr/>
        <w:t xml:space="preserve">De vleugelstukken met de trofeeën van muziekinstrumenten zijn geheel hetzelfde als in Ten Boer. Verschillend zijn de torenbekroningen: op de middentoren een rank bladornament, waarin een lier is opgenomen; op de zijtorens vazen met hoekige oren, waarin een bloem is gestoken. Tegen de kap van de middentoren nu vrij brede gebogen opzetstukken, die gaasvormig zijn opengewerkt. </w:t>
      </w:r>
      <w:r>
        <w:rPr>
          <w:lang w:val="nl-NL"/>
        </w:rPr>
        <w:t>Ornamenten onder de torens ontbreken.</w:t>
      </w:r>
    </w:p>
    <w:p>
      <w:pPr>
        <w:pStyle w:val="T2Kunst"/>
        <w:jc w:val="start"/>
        <w:rPr>
          <w:rFonts w:ascii="CG Times;Times New Roman" w:hAnsi="CG Times;Times New Roman" w:cs="CG Times;Times New Roman"/>
          <w:szCs w:val="24"/>
          <w:lang w:val="nl-NL"/>
        </w:rPr>
      </w:pPr>
      <w:r>
        <w:rPr>
          <w:rFonts w:cs="CG Times;Times New Roman" w:ascii="CG Times;Times New Roman" w:hAnsi="CG Times;Times New Roman"/>
          <w:szCs w:val="24"/>
          <w:lang w:val="nl-NL"/>
        </w:rPr>
      </w:r>
    </w:p>
    <w:p>
      <w:pPr>
        <w:pStyle w:val="T3Lit"/>
        <w:jc w:val="start"/>
        <w:rPr>
          <w:b/>
          <w:b/>
          <w:bCs/>
          <w:lang w:val="nl-NL"/>
        </w:rPr>
      </w:pPr>
      <w:r>
        <w:rPr>
          <w:b/>
          <w:bCs/>
          <w:lang w:val="nl-NL"/>
        </w:rPr>
        <w:t>Literatuur</w:t>
      </w:r>
    </w:p>
    <w:p>
      <w:pPr>
        <w:pStyle w:val="T3Lit"/>
        <w:jc w:val="start"/>
        <w:rPr/>
      </w:pPr>
      <w:r>
        <w:rPr>
          <w:lang w:val="nl-NL"/>
        </w:rPr>
        <w:t xml:space="preserve">Henk van Eeken, </w:t>
      </w:r>
      <w:r>
        <w:rPr>
          <w:rFonts w:cs="Times New Roman" w:ascii="Times New Roman" w:hAnsi="Times New Roman"/>
          <w:lang w:val="nl-NL"/>
        </w:rPr>
        <w:t>‘</w:t>
      </w:r>
      <w:r>
        <w:rPr>
          <w:lang w:val="nl-NL"/>
        </w:rPr>
        <w:t xml:space="preserve">Het vernieuwde orgel in de gereformeerde kerk vrijgemaakt te Roodeschool’, </w:t>
      </w:r>
      <w:r>
        <w:rPr>
          <w:i/>
          <w:lang w:val="nl-NL"/>
        </w:rPr>
        <w:t>Ingebruikname vernieuwde Orgel Geref. Kerk vrijgem. 30 maart 2001,</w:t>
      </w:r>
      <w:r>
        <w:rPr>
          <w:lang w:val="nl-NL"/>
        </w:rPr>
        <w:t xml:space="preserve"> [Roodeschool, 2001], 3-7.</w:t>
      </w:r>
    </w:p>
    <w:p>
      <w:pPr>
        <w:pStyle w:val="T3Lit"/>
        <w:jc w:val="start"/>
        <w:rPr/>
      </w:pPr>
      <w:r>
        <w:rPr>
          <w:i/>
          <w:iCs/>
          <w:lang w:val="nl-NL"/>
        </w:rPr>
        <w:t>Het Groninger Orgelbezit van Adorp tot Zijldijk. 1 Hunsingo</w:t>
      </w:r>
      <w:r>
        <w:rPr>
          <w:lang w:val="nl-NL"/>
        </w:rPr>
        <w:t>, Groningen (1994), 80-81.</w:t>
      </w:r>
    </w:p>
    <w:p>
      <w:pPr>
        <w:pStyle w:val="T3Lit"/>
        <w:jc w:val="start"/>
        <w:rPr/>
      </w:pPr>
      <w:r>
        <w:rPr>
          <w:iCs/>
          <w:lang w:val="nl-NL"/>
        </w:rPr>
        <w:t xml:space="preserve">Dirk Molenaar, ‘Drie orgels in Groningerland gerestaureerd’. </w:t>
      </w:r>
      <w:r>
        <w:rPr>
          <w:i/>
          <w:iCs/>
          <w:lang w:val="nl-NL"/>
        </w:rPr>
        <w:t>De Orgelvriend</w:t>
      </w:r>
      <w:r>
        <w:rPr>
          <w:iCs/>
          <w:lang w:val="nl-NL"/>
        </w:rPr>
        <w:t>, 43/7-8 (2001), ..</w:t>
      </w:r>
    </w:p>
    <w:p>
      <w:pPr>
        <w:pStyle w:val="T3Lit"/>
        <w:jc w:val="start"/>
        <w:rPr/>
      </w:pPr>
      <w:r>
        <w:rPr>
          <w:lang w:val="nl-NL"/>
        </w:rPr>
        <w:t xml:space="preserve">Sicco Steendam, ‘Derk Mulder te Uithuizen – en beeldverhaal’, </w:t>
      </w:r>
      <w:r>
        <w:rPr>
          <w:i/>
          <w:lang w:val="nl-NL"/>
        </w:rPr>
        <w:t>De Mixtuur,</w:t>
      </w:r>
      <w:r>
        <w:rPr>
          <w:lang w:val="nl-NL"/>
        </w:rPr>
        <w:t xml:space="preserve"> 57 (1987), 302.</w:t>
      </w:r>
    </w:p>
    <w:p>
      <w:pPr>
        <w:pStyle w:val="T3Lit"/>
        <w:rPr>
          <w:lang w:val="nl-NL"/>
        </w:rPr>
      </w:pPr>
      <w:r>
        <w:rPr>
          <w:lang w:val="nl-NL"/>
        </w:rPr>
      </w:r>
    </w:p>
    <w:p>
      <w:pPr>
        <w:pStyle w:val="T3Lit"/>
        <w:jc w:val="start"/>
        <w:rPr>
          <w:lang w:val="nl-NL"/>
        </w:rPr>
      </w:pPr>
      <w:r>
        <w:rPr>
          <w:lang w:val="nl-NL"/>
        </w:rPr>
        <w:t>Orgelnummer 1974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 Eertman</w:t>
      </w:r>
    </w:p>
    <w:p>
      <w:pPr>
        <w:pStyle w:val="T1"/>
        <w:jc w:val="start"/>
        <w:rPr>
          <w:lang w:val="nl-NL"/>
        </w:rPr>
      </w:pPr>
      <w:r>
        <w:rPr>
          <w:lang w:val="nl-NL"/>
        </w:rPr>
        <w:t>2. H. van Eeken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1. 1908</w:t>
      </w:r>
    </w:p>
    <w:p>
      <w:pPr>
        <w:pStyle w:val="T1"/>
        <w:jc w:val="start"/>
        <w:rPr>
          <w:lang w:val="nl-NL"/>
        </w:rPr>
      </w:pPr>
      <w:r>
        <w:rPr>
          <w:lang w:val="nl-NL"/>
        </w:rPr>
        <w:t>2. 2001</w:t>
      </w:r>
    </w:p>
    <w:p>
      <w:pPr>
        <w:pStyle w:val="T1"/>
        <w:jc w:val="start"/>
        <w:rPr>
          <w:lang w:val="nl-NL"/>
        </w:rPr>
      </w:pPr>
      <w:r>
        <w:rPr>
          <w:lang w:val="nl-NL"/>
        </w:rPr>
      </w:r>
    </w:p>
    <w:p>
      <w:pPr>
        <w:pStyle w:val="T1"/>
        <w:jc w:val="start"/>
        <w:rPr/>
      </w:pPr>
      <w:r>
        <w:rPr/>
        <w:t>Dispositie 1908</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Fugara</w:t>
            </w:r>
          </w:p>
          <w:p>
            <w:pPr>
              <w:pStyle w:val="T4dispositie"/>
              <w:rPr>
                <w:lang w:val="nl-NL"/>
              </w:rPr>
            </w:pPr>
            <w:r>
              <w:rPr>
                <w:lang w:val="nl-NL"/>
              </w:rPr>
              <w:t>Woudfluit</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1"/>
        <w:jc w:val="start"/>
        <w:rPr>
          <w:sz w:val="20"/>
          <w:lang w:val="nl-NL"/>
        </w:rPr>
      </w:pPr>
      <w:r>
        <w:rPr>
          <w:sz w:val="20"/>
          <w:lang w:val="nl-NL"/>
        </w:rPr>
      </w:r>
    </w:p>
    <w:p>
      <w:pPr>
        <w:pStyle w:val="T1"/>
        <w:jc w:val="start"/>
        <w:rPr>
          <w:sz w:val="20"/>
          <w:lang w:val="nl-NL"/>
        </w:rPr>
      </w:pPr>
      <w:r>
        <w:rPr>
          <w:sz w:val="20"/>
          <w:lang w:val="nl-NL"/>
        </w:rPr>
        <w:t>aangehangen pedaal</w:t>
      </w:r>
    </w:p>
    <w:p>
      <w:pPr>
        <w:pStyle w:val="T1"/>
        <w:jc w:val="start"/>
        <w:rPr>
          <w:sz w:val="20"/>
          <w:lang w:val="nl-NL"/>
        </w:rPr>
      </w:pPr>
      <w:r>
        <w:rPr>
          <w:sz w:val="20"/>
          <w:lang w:val="nl-NL"/>
        </w:rPr>
        <w:t>combinatiesysteem</w:t>
      </w:r>
    </w:p>
    <w:p>
      <w:pPr>
        <w:pStyle w:val="T1"/>
        <w:jc w:val="start"/>
        <w:rPr>
          <w:sz w:val="20"/>
          <w:lang w:val="nl-NL"/>
        </w:rPr>
      </w:pPr>
      <w:r>
        <w:rPr>
          <w:sz w:val="20"/>
          <w:lang w:val="nl-NL"/>
        </w:rPr>
      </w:r>
    </w:p>
    <w:p>
      <w:pPr>
        <w:pStyle w:val="T1"/>
        <w:jc w:val="start"/>
        <w:rPr>
          <w:lang w:val="nl-NL"/>
        </w:rPr>
      </w:pPr>
      <w:r>
        <w:rPr>
          <w:lang w:val="nl-NL"/>
        </w:rPr>
        <w:t>D. Mulder 1933</w:t>
      </w:r>
    </w:p>
    <w:p>
      <w:pPr>
        <w:pStyle w:val="T1"/>
        <w:numPr>
          <w:ilvl w:val="0"/>
          <w:numId w:val="3"/>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D. Mulder 1968</w:t>
      </w:r>
    </w:p>
    <w:p>
      <w:pPr>
        <w:pStyle w:val="T1"/>
        <w:numPr>
          <w:ilvl w:val="0"/>
          <w:numId w:val="3"/>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N.D. Slooff 1981</w:t>
      </w:r>
    </w:p>
    <w:p>
      <w:pPr>
        <w:pStyle w:val="T1"/>
        <w:numPr>
          <w:ilvl w:val="0"/>
          <w:numId w:val="3"/>
        </w:numPr>
        <w:jc w:val="start"/>
        <w:rPr>
          <w:lang w:val="nl-NL"/>
        </w:rPr>
      </w:pPr>
      <w:r>
        <w:rPr>
          <w:lang w:val="nl-NL"/>
        </w:rPr>
        <w:t>windvoorziening en windlade gerestaureerd</w:t>
      </w:r>
    </w:p>
    <w:p>
      <w:pPr>
        <w:pStyle w:val="T1"/>
        <w:numPr>
          <w:ilvl w:val="0"/>
          <w:numId w:val="3"/>
        </w:numPr>
        <w:jc w:val="start"/>
        <w:rPr>
          <w:lang w:val="fr-FR"/>
        </w:rPr>
      </w:pPr>
      <w:r>
        <w:rPr>
          <w:lang w:val="fr-FR"/>
        </w:rPr>
        <w:t>- Fugara 4', + Quint 3'</w:t>
      </w:r>
    </w:p>
    <w:p>
      <w:pPr>
        <w:pStyle w:val="T1"/>
        <w:jc w:val="start"/>
        <w:rPr>
          <w:lang w:val="fr-FR"/>
        </w:rPr>
      </w:pPr>
      <w:r>
        <w:rPr>
          <w:lang w:val="fr-FR"/>
        </w:rPr>
      </w:r>
    </w:p>
    <w:p>
      <w:pPr>
        <w:pStyle w:val="T1"/>
        <w:jc w:val="start"/>
        <w:rPr>
          <w:lang w:val="nl-NL"/>
        </w:rPr>
      </w:pPr>
      <w:r>
        <w:rPr>
          <w:lang w:val="nl-NL"/>
        </w:rPr>
        <w:t>H. van Eeken 2001</w:t>
      </w:r>
    </w:p>
    <w:p>
      <w:pPr>
        <w:pStyle w:val="T1"/>
        <w:numPr>
          <w:ilvl w:val="0"/>
          <w:numId w:val="2"/>
        </w:numPr>
        <w:jc w:val="start"/>
        <w:rPr>
          <w:lang w:val="nl-NL"/>
        </w:rPr>
      </w:pPr>
      <w:r>
        <w:rPr>
          <w:lang w:val="nl-NL"/>
        </w:rPr>
        <w:t>nieuw orgel in oude kas met gebruikmaking bestaande onderdelen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rPr>
      </w:pPr>
      <w:r>
        <w:rPr>
          <w:rFonts w:cs="Times New Roman" w:ascii="Times New Roman" w:hAnsi="Times New Roman"/>
          <w:szCs w:val="24"/>
        </w:rPr>
        <w:t>windlosser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2 2/3 - 2 - 1 3/5</w:t>
      </w:r>
    </w:p>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(1908) met regulateur</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Van het Eertman-orgel werd de kas in 2001 45 cm ondieper gemaakt, maar bleven windlade (nu anders ingedeeld), tractuur en magazijnbalg van Eertman gehandhaafd. Het (fabrieks)pijpwerk werd integraal vervangen door nieuw materiaal.</w:t>
      </w:r>
    </w:p>
    <w:p>
      <w:pPr>
        <w:pStyle w:val="T1"/>
        <w:jc w:val="start"/>
        <w:rPr>
          <w:lang w:val="nl-NL"/>
        </w:rPr>
      </w:pPr>
      <w:r>
        <w:rPr>
          <w:lang w:val="nl-NL"/>
        </w:rPr>
        <w:t>De magazijnbalg met in- en uitspringende vouw ligt achter het orgel; schepbalgen en een handpomp zijn niet meer aanwezig. De regulateur en het grenen windkanaal zijn nieuw.</w:t>
      </w:r>
    </w:p>
    <w:p>
      <w:pPr>
        <w:pStyle w:val="T1"/>
        <w:jc w:val="start"/>
        <w:rPr>
          <w:lang w:val="nl-NL"/>
        </w:rPr>
      </w:pPr>
      <w:r>
        <w:rPr>
          <w:lang w:val="nl-NL"/>
        </w:rPr>
        <w:t>Klaviatuur en mechanieken zijn nog van Eertman: de registertrekkers liggen in een rij boven de muziekbak; porceleinen schildjes met de naam op de kop van de registerknop. Onder elke registerknop bevindt zich een kleine zwarte houten knop voor de bediening van een mechanisch combinatiesysteem. Met een stalen handel rechts van de muziekbak wordt de gekozen combinatie in/uitgeschakeld.</w:t>
      </w:r>
    </w:p>
    <w:p>
      <w:pPr>
        <w:pStyle w:val="T1"/>
        <w:jc w:val="start"/>
        <w:rPr>
          <w:lang w:val="nl-NL"/>
        </w:rPr>
      </w:pPr>
      <w:r>
        <w:rPr>
          <w:lang w:val="nl-NL"/>
        </w:rPr>
        <w:t>De windlosser (registerknop links van het klavier), met een ronde trekstok, bedient via een ijzeren stang en een staande wel, daarna via een trekdraad een klepje aan de zijkant (klavierkant) van de ventielkast. Rechthoekige eiken bakstukken, fraai ‘klassiek’ pedaalklavier.</w:t>
      </w:r>
    </w:p>
    <w:p>
      <w:pPr>
        <w:pStyle w:val="T1"/>
        <w:jc w:val="start"/>
        <w:rPr>
          <w:lang w:val="nl-NL"/>
        </w:rPr>
      </w:pPr>
      <w:r>
        <w:rPr>
          <w:lang w:val="nl-NL"/>
        </w:rPr>
        <w:t>Registermechaniek: vierkante registertrekstokken, via staande ijzeren zwaarden verbonden met de sleepeinden.</w:t>
      </w:r>
    </w:p>
    <w:p>
      <w:pPr>
        <w:pStyle w:val="T1"/>
        <w:jc w:val="start"/>
        <w:rPr>
          <w:lang w:val="nl-NL"/>
        </w:rPr>
      </w:pPr>
      <w:r>
        <w:rPr>
          <w:lang w:val="nl-NL"/>
        </w:rPr>
        <w:t>Door het ondieper maken van de orgelkas ontbreekt van de nieuwe orgelbank de ‘rechtervoet’, waardoor deze bank nu ‘leunt’ op een regel tegen de balustrade.</w:t>
      </w:r>
    </w:p>
    <w:p>
      <w:pPr>
        <w:pStyle w:val="T1"/>
        <w:jc w:val="start"/>
        <w:rPr>
          <w:lang w:val="nl-NL"/>
        </w:rPr>
      </w:pPr>
      <w:r>
        <w:rPr>
          <w:lang w:val="nl-NL"/>
        </w:rPr>
        <w:t>Eiken windlade, met een indeling zoals te Niezijl: midden op de lade C-A, met de grootste pijp in het midden en naar beide kanten in hele tonen aflopend; de beide ‘zijtorens’ bevatten in twee groepen van elk zeven de pijpen B-h pijpen (per veld de grootste pijp in het midden en naar weerszijden aflopende); aan weerszijden van het ‘middenveld’ naar beide zijden in hele tonen aflopende de discant.</w:t>
      </w:r>
    </w:p>
    <w:p>
      <w:pPr>
        <w:pStyle w:val="T1"/>
        <w:jc w:val="start"/>
        <w:rPr/>
      </w:pPr>
      <w:r>
        <w:rPr/>
        <w:t>Prestant 8' C-gis</w:t>
      </w:r>
      <w:r>
        <w:rPr>
          <w:vertAlign w:val="superscript"/>
        </w:rPr>
        <w:t>1</w:t>
      </w:r>
      <w:r>
        <w:rPr/>
        <w:t xml:space="preserve"> in het front, a</w:t>
      </w:r>
      <w:r>
        <w:rPr>
          <w:vertAlign w:val="superscript"/>
        </w:rPr>
        <w:t>1</w:t>
      </w:r>
      <w:r>
        <w:rPr/>
        <w:t>-f</w:t>
      </w:r>
      <w:r>
        <w:rPr>
          <w:vertAlign w:val="superscript"/>
        </w:rPr>
        <w:t>3</w:t>
      </w:r>
      <w:r>
        <w:rPr/>
        <w:t xml:space="preserve"> op de lade. </w:t>
      </w:r>
      <w:r>
        <w:rPr>
          <w:lang w:val="nl-NL"/>
        </w:rPr>
        <w:t>Bourdon 16' C-g eiken, gedekt; gis-f</w:t>
      </w:r>
      <w:r>
        <w:rPr>
          <w:vertAlign w:val="superscript"/>
          <w:lang w:val="nl-NL"/>
        </w:rPr>
        <w:t>3</w:t>
      </w:r>
      <w:r>
        <w:rPr>
          <w:lang w:val="nl-NL"/>
        </w:rPr>
        <w:t xml:space="preserve"> metaal, gedekt. Holpijp 8': C-G eiken gedekt; Gis-f</w:t>
      </w:r>
      <w:r>
        <w:rPr>
          <w:vertAlign w:val="superscript"/>
          <w:lang w:val="nl-NL"/>
        </w:rPr>
        <w:t>3</w:t>
      </w:r>
      <w:r>
        <w:rPr>
          <w:lang w:val="nl-NL"/>
        </w:rPr>
        <w:t xml:space="preserve"> metaal, gedekt. Octaaf 4' C-dis met stemkrul, rest op lengte. Fluit 4' C-h als metalen Roerfluit, discant open conisch. Quint 3' C-dis met stemkrul, rest op lengte. Octaaf 2' op lengte. Cornet 3' st. op de lade vόόr de Trompet; alle pijpen op lengte. Trompet 8' eiken koppen, grenen stevels; kelen C-f eiken, fis-f</w:t>
      </w:r>
      <w:r>
        <w:rPr>
          <w:vertAlign w:val="superscript"/>
          <w:lang w:val="nl-NL"/>
        </w:rPr>
        <w:t>3</w:t>
      </w:r>
      <w:r>
        <w:rPr>
          <w:lang w:val="nl-NL"/>
        </w:rPr>
        <w:t xml:space="preserve"> messing; tongen en stemkrukken van messing; Schalbekers 25 % tin.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TotalTime>
  <Application>LibreOffice/7.2.1.2$MacOSX_X86_64 LibreOffice_project/87b77fad49947c1441b67c559c339af8f3517e22</Application>
  <AppVersion>15.0000</AppVersion>
  <Pages>3</Pages>
  <Words>694</Words>
  <Characters>3948</Characters>
  <CharactersWithSpaces>4542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2008-03-04T09:45:00Z</dcterms:created>
  <dc:creator>WS1</dc:creator>
  <dc:description/>
  <dc:language>en-US</dc:language>
  <cp:lastModifiedBy>Hans</cp:lastModifiedBy>
  <dcterms:modified xsi:type="dcterms:W3CDTF">2009-10-01T13:23:00Z</dcterms:modified>
  <cp:revision>15</cp:revision>
  <dc:subject/>
  <dc:title>Heumen / ca 1860</dc:title>
</cp:coreProperties>
</file>