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Tegelen / 1905</w:t>
      </w:r>
    </w:p>
    <w:p>
      <w:pPr>
        <w:pStyle w:val="Heading2"/>
        <w:rPr>
          <w:i w:val="false"/>
          <w:i w:val="false"/>
          <w:iCs/>
        </w:rPr>
      </w:pPr>
      <w:r>
        <w:rPr>
          <w:i w:val="false"/>
          <w:iCs/>
        </w:rPr>
        <w:t>R.K. St-Martinuskerk</w:t>
      </w:r>
    </w:p>
    <w:p>
      <w:pPr>
        <w:pStyle w:val="T1"/>
        <w:jc w:val="start"/>
        <w:rPr>
          <w:i/>
          <w:i/>
          <w:iCs/>
          <w:lang w:val="nl-NL"/>
        </w:rPr>
      </w:pPr>
      <w:r>
        <w:rPr>
          <w:i/>
          <w:iCs/>
          <w:lang w:val="nl-NL"/>
        </w:rPr>
      </w:r>
    </w:p>
    <w:p>
      <w:pPr>
        <w:pStyle w:val="T1"/>
        <w:jc w:val="start"/>
        <w:rPr>
          <w:i/>
          <w:i/>
          <w:iCs/>
          <w:lang w:val="nl-NL"/>
        </w:rPr>
      </w:pPr>
      <w:r>
        <w:rPr>
          <w:i/>
          <w:iCs/>
          <w:lang w:val="nl-NL"/>
        </w:rPr>
        <w:t>Monumentale neogotische kruisbasiliek naar ontwerp van C.J.H. Franssen, gebouwd in 1899-1900. De in 1944-45 zwaar gehavende toren werd in 1956 hersteld en verhoogd naar de plannen van J. Franssen. Tot de inventaris behoren een Madonnabeeld (ca 1500), vroeg 16e-eeuwse heiligenbeelden en een koperen doopvont (ca 1800). Gebrandschilderde ramen van de firma Nicolas (1912). Vleugelaltaar (1928) naar ontwerp van Jos. Windhausen en kruiswegstaties (1938) P. Geraerdts.</w:t>
      </w:r>
    </w:p>
    <w:p>
      <w:pPr>
        <w:pStyle w:val="T1"/>
        <w:jc w:val="start"/>
        <w:rPr>
          <w:i/>
          <w:i/>
          <w:iCs/>
          <w:lang w:val="nl-NL"/>
        </w:rPr>
      </w:pPr>
      <w:r>
        <w:rPr>
          <w:i/>
          <w:iCs/>
          <w:lang w:val="nl-NL"/>
        </w:rPr>
      </w:r>
    </w:p>
    <w:p>
      <w:pPr>
        <w:pStyle w:val="T1"/>
        <w:jc w:val="start"/>
        <w:rPr>
          <w:lang w:val="nl-NL"/>
        </w:rPr>
      </w:pPr>
      <w:r>
        <w:rPr>
          <w:lang w:val="nl-NL"/>
        </w:rPr>
        <w:t>Kas: 1905/1955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groot neogotisch front, dat oorspronkelijk was gedacht rond een venster. In 1955 is het midden dichtgemaakt en het nieuw geplaatste pijpwerk afgesloten met een raster. Het bestaat uit twee lage brede pijpvelden die naar voren springen ten opzichte van de onderkas. Daaronder zijn spreekbanden geschilderd. De twee lage pijpvelden zijn met elkaar verbonden door een spitsboog met op de scherpe punt een Mariabeeld. Alle drie de velden worden afgesloten door een kielboogvormige wimberg met hogels, die als kruisbloem uitmondt in een spitse punt. De schouders van de wimbergen zijn bij de zijvelden gevuld met een boogfries, bij het middenveld met een vierpas. Daarboven een tootlijst en op de hoeken pinakels.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i/>
          <w:i/>
        </w:rPr>
      </w:pPr>
      <w:r>
        <w:rPr/>
        <w:t xml:space="preserve">K.P.H. Ververgaart, J.H.J.Gommans, </w:t>
      </w:r>
      <w:r>
        <w:rPr>
          <w:i/>
        </w:rPr>
        <w:t>Kerkkoor St. Martinus Tegelen 1896-1996.</w:t>
      </w:r>
      <w:r>
        <w:rPr>
          <w:iCs/>
        </w:rPr>
        <w:t xml:space="preserve"> Tegelen, 1996.</w:t>
      </w:r>
    </w:p>
    <w:p>
      <w:pPr>
        <w:pStyle w:val="T3Lit"/>
        <w:rPr>
          <w:i/>
          <w:i/>
          <w:lang w:val="nl-NL"/>
        </w:rPr>
      </w:pPr>
      <w:r>
        <w:rPr>
          <w:i/>
          <w:lang w:val="nl-NL"/>
        </w:rPr>
      </w:r>
    </w:p>
    <w:p>
      <w:pPr>
        <w:pStyle w:val="T3Lit"/>
        <w:rPr>
          <w:lang w:val="nl-NL"/>
        </w:rPr>
      </w:pPr>
      <w:r>
        <w:rPr>
          <w:b/>
          <w:bCs/>
          <w:lang w:val="nl-NL"/>
        </w:rPr>
        <w:t>Niet gepubliceerde bron</w:t>
      </w:r>
    </w:p>
    <w:p>
      <w:pPr>
        <w:pStyle w:val="T3Lit"/>
        <w:rPr>
          <w:lang w:val="nl-NL"/>
        </w:rPr>
      </w:pPr>
      <w:r>
        <w:rPr>
          <w:lang w:val="nl-NL"/>
        </w:rPr>
        <w:t>Archief Gebr. Vermeulen.</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Th. Nöhren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lang w:val="nl-NL"/>
        </w:rPr>
      </w:pPr>
      <w:r>
        <w:rPr>
          <w:lang w:val="nl-NL"/>
        </w:rPr>
      </w:r>
    </w:p>
    <w:p>
      <w:pPr>
        <w:pStyle w:val="T1"/>
        <w:jc w:val="start"/>
        <w:rPr/>
      </w:pPr>
      <w:r>
        <w:rPr/>
        <w:t>Dispositie 1905</w:t>
      </w:r>
    </w:p>
    <w:tbl>
      <w:tblPr>
        <w:tblW w:w="6730" w:type="dxa"/>
        <w:jc w:val="start"/>
        <w:tblInd w:w="-70" w:type="dxa"/>
        <w:tblLayout w:type="fixed"/>
        <w:tblCellMar>
          <w:top w:w="0" w:type="dxa"/>
          <w:start w:w="70" w:type="dxa"/>
          <w:bottom w:w="0" w:type="dxa"/>
          <w:end w:w="70" w:type="dxa"/>
        </w:tblCellMar>
      </w:tblPr>
      <w:tblGrid>
        <w:gridCol w:w="1690"/>
        <w:gridCol w:w="720"/>
        <w:gridCol w:w="1800"/>
        <w:gridCol w:w="720"/>
        <w:gridCol w:w="1260"/>
        <w:gridCol w:w="540"/>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Gemshoorn</w:t>
            </w:r>
          </w:p>
          <w:p>
            <w:pPr>
              <w:pStyle w:val="T4dispositie"/>
              <w:jc w:val="start"/>
              <w:rPr>
                <w:lang w:val="en-GB"/>
              </w:rPr>
            </w:pPr>
            <w:r>
              <w:rPr>
                <w:lang w:val="en-GB"/>
              </w:rPr>
              <w:t>Holpijp</w:t>
            </w:r>
          </w:p>
          <w:p>
            <w:pPr>
              <w:pStyle w:val="T4dispositie"/>
              <w:jc w:val="start"/>
              <w:rPr>
                <w:lang w:val="en-GB"/>
              </w:rPr>
            </w:pPr>
            <w:r>
              <w:rPr>
                <w:lang w:val="en-GB"/>
              </w:rPr>
              <w:t>Gamba</w:t>
            </w:r>
          </w:p>
          <w:p>
            <w:pPr>
              <w:pStyle w:val="T4dispositie"/>
              <w:jc w:val="start"/>
              <w:rPr>
                <w:lang w:val="en-GB"/>
              </w:rPr>
            </w:pPr>
            <w:r>
              <w:rPr>
                <w:lang w:val="en-GB"/>
              </w:rPr>
              <w:t>Fluit Harmonique</w:t>
            </w:r>
          </w:p>
          <w:p>
            <w:pPr>
              <w:pStyle w:val="T4dispositie"/>
              <w:jc w:val="start"/>
              <w:rPr>
                <w:lang w:val="en-GB"/>
              </w:rPr>
            </w:pPr>
            <w:r>
              <w:rPr>
                <w:lang w:val="en-GB"/>
              </w:rPr>
              <w:t>Octaaf</w:t>
            </w:r>
          </w:p>
          <w:p>
            <w:pPr>
              <w:pStyle w:val="T4dispositie"/>
              <w:jc w:val="start"/>
              <w:rPr>
                <w:lang w:val="en-GB"/>
              </w:rPr>
            </w:pPr>
            <w:r>
              <w:rPr>
                <w:lang w:val="en-GB"/>
              </w:rPr>
              <w:t>Fluit dolce</w:t>
            </w:r>
          </w:p>
          <w:p>
            <w:pPr>
              <w:pStyle w:val="T4dispositie"/>
              <w:jc w:val="start"/>
              <w:rPr>
                <w:lang w:val="fr-FR"/>
              </w:rPr>
            </w:pPr>
            <w:r>
              <w:rPr>
                <w:lang w:val="fr-FR"/>
              </w:rPr>
              <w:t>Octaaf</w:t>
            </w:r>
          </w:p>
          <w:p>
            <w:pPr>
              <w:pStyle w:val="T4dispositie"/>
              <w:jc w:val="start"/>
              <w:rPr>
                <w:lang w:val="fr-FR"/>
              </w:rPr>
            </w:pPr>
            <w:r>
              <w:rPr>
                <w:lang w:val="fr-FR"/>
              </w:rPr>
              <w:t>Mixtuur</w:t>
            </w:r>
          </w:p>
          <w:p>
            <w:pPr>
              <w:pStyle w:val="T4dispositie"/>
              <w:jc w:val="start"/>
              <w:rPr>
                <w:lang w:val="en-GB"/>
              </w:rPr>
            </w:pPr>
            <w:r>
              <w:rPr>
                <w:lang w:val="en-GB"/>
              </w:rPr>
              <w:t>Trompet</w:t>
            </w:r>
          </w:p>
        </w:tc>
        <w:tc>
          <w:tcPr>
            <w:tcW w:w="720"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p>
          <w:p>
            <w:pPr>
              <w:pStyle w:val="T4dispositie"/>
              <w:jc w:val="start"/>
              <w:rPr>
                <w:lang w:val="en-GB"/>
              </w:rPr>
            </w:pPr>
            <w:r>
              <w:rPr>
                <w:lang w:val="en-GB"/>
              </w:rPr>
              <w:t>4 st.</w:t>
            </w:r>
          </w:p>
          <w:p>
            <w:pPr>
              <w:pStyle w:val="T4dispositie"/>
              <w:jc w:val="start"/>
              <w:rPr>
                <w:lang w:val="en-GB"/>
              </w:rPr>
            </w:pPr>
            <w:r>
              <w:rPr>
                <w:lang w:val="en-GB"/>
              </w:rPr>
              <w:t>8'</w:t>
            </w:r>
          </w:p>
        </w:tc>
        <w:tc>
          <w:tcPr>
            <w:tcW w:w="1800" w:type="dxa"/>
            <w:tcBorders/>
          </w:tcPr>
          <w:p>
            <w:pPr>
              <w:pStyle w:val="T4dispositie"/>
              <w:jc w:val="start"/>
              <w:rPr>
                <w:i/>
                <w:i/>
                <w:iCs/>
                <w:lang w:val="en-GB"/>
              </w:rPr>
            </w:pPr>
            <w:r>
              <w:rPr>
                <w:i/>
                <w:iCs/>
                <w:lang w:val="en-GB"/>
              </w:rPr>
              <w:t>Manuaal II</w:t>
            </w:r>
          </w:p>
          <w:p>
            <w:pPr>
              <w:pStyle w:val="T4dispositie"/>
              <w:jc w:val="start"/>
              <w:rPr>
                <w:lang w:val="nl-NL"/>
              </w:rPr>
            </w:pPr>
            <w:r>
              <w:rPr>
                <w:lang w:val="nl-NL"/>
              </w:rPr>
              <w:t>Viool Prestant</w:t>
            </w:r>
          </w:p>
          <w:p>
            <w:pPr>
              <w:pStyle w:val="T4dispositie"/>
              <w:jc w:val="start"/>
              <w:rPr>
                <w:lang w:val="nl-NL"/>
              </w:rPr>
            </w:pPr>
            <w:r>
              <w:rPr>
                <w:lang w:val="nl-NL"/>
              </w:rPr>
              <w:t>Lieblich Gedackt</w:t>
            </w:r>
          </w:p>
          <w:p>
            <w:pPr>
              <w:pStyle w:val="T4dispositie"/>
              <w:jc w:val="start"/>
              <w:rPr>
                <w:lang w:val="nl-NL"/>
              </w:rPr>
            </w:pPr>
            <w:r>
              <w:rPr>
                <w:lang w:val="nl-NL"/>
              </w:rPr>
              <w:t>Salicionaal</w:t>
            </w:r>
          </w:p>
          <w:p>
            <w:pPr>
              <w:pStyle w:val="T4dispositie"/>
              <w:jc w:val="start"/>
              <w:rPr>
                <w:lang w:val="en-GB"/>
              </w:rPr>
            </w:pPr>
            <w:r>
              <w:rPr>
                <w:lang w:val="en-GB"/>
              </w:rPr>
              <w:t>Aeoline</w:t>
            </w:r>
          </w:p>
          <w:p>
            <w:pPr>
              <w:pStyle w:val="T4dispositie"/>
              <w:jc w:val="start"/>
              <w:rPr>
                <w:lang w:val="en-GB"/>
              </w:rPr>
            </w:pPr>
            <w:r>
              <w:rPr>
                <w:lang w:val="en-GB"/>
              </w:rPr>
              <w:t>Vox Celeste</w:t>
            </w:r>
          </w:p>
          <w:p>
            <w:pPr>
              <w:pStyle w:val="T4dispositie"/>
              <w:jc w:val="start"/>
              <w:rPr>
                <w:lang w:val="en-GB"/>
              </w:rPr>
            </w:pPr>
            <w:r>
              <w:rPr>
                <w:lang w:val="en-GB"/>
              </w:rPr>
              <w:t>Fluit Travers</w:t>
            </w:r>
          </w:p>
          <w:p>
            <w:pPr>
              <w:pStyle w:val="T4dispositie"/>
              <w:jc w:val="start"/>
              <w:rPr>
                <w:lang w:val="en-GB"/>
              </w:rPr>
            </w:pPr>
            <w:r>
              <w:rPr>
                <w:lang w:val="en-GB"/>
              </w:rPr>
              <w:t>Harmonica</w:t>
            </w:r>
          </w:p>
          <w:p>
            <w:pPr>
              <w:pStyle w:val="T4dispositie"/>
              <w:jc w:val="start"/>
              <w:rPr>
                <w:lang w:val="en-GB"/>
              </w:rPr>
            </w:pPr>
            <w:r>
              <w:rPr>
                <w:lang w:val="en-GB"/>
              </w:rPr>
              <w:t>Piccolo</w:t>
            </w:r>
          </w:p>
          <w:p>
            <w:pPr>
              <w:pStyle w:val="T4dispositie"/>
              <w:jc w:val="start"/>
              <w:rPr>
                <w:lang w:val="en-GB"/>
              </w:rPr>
            </w:pPr>
            <w:r>
              <w:rPr>
                <w:lang w:val="en-GB"/>
              </w:rPr>
              <w:t>Basson-Hobo</w:t>
            </w:r>
          </w:p>
        </w:tc>
        <w:tc>
          <w:tcPr>
            <w:tcW w:w="720" w:type="dxa"/>
            <w:tcBorders/>
          </w:tcPr>
          <w:p>
            <w:pPr>
              <w:pStyle w:val="T4dispositie"/>
              <w:snapToGrid w:val="false"/>
              <w:jc w:val="start"/>
              <w:rPr>
                <w:lang w:val="en-GB"/>
              </w:rPr>
            </w:pPr>
            <w:r>
              <w:rPr>
                <w:lang w:val="en-GB"/>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260" w:type="dxa"/>
            <w:tcBorders/>
          </w:tcPr>
          <w:p>
            <w:pPr>
              <w:pStyle w:val="T4dispositie"/>
              <w:jc w:val="start"/>
              <w:rPr>
                <w:i/>
                <w:i/>
                <w:iCs/>
                <w:lang w:val="nl-NL"/>
              </w:rPr>
            </w:pPr>
            <w:r>
              <w:rPr>
                <w:i/>
                <w:iCs/>
                <w:lang w:val="nl-NL"/>
              </w:rPr>
              <w:t>Pedaal</w:t>
            </w:r>
          </w:p>
          <w:p>
            <w:pPr>
              <w:pStyle w:val="T4dispositie"/>
              <w:jc w:val="start"/>
              <w:rPr>
                <w:lang w:val="fr-FR"/>
              </w:rPr>
            </w:pPr>
            <w:r>
              <w:rPr>
                <w:lang w:val="fr-FR"/>
              </w:rPr>
              <w:t>Principaalbas</w:t>
            </w:r>
          </w:p>
          <w:p>
            <w:pPr>
              <w:pStyle w:val="T4dispositie"/>
              <w:jc w:val="start"/>
              <w:rPr>
                <w:lang w:val="fr-FR"/>
              </w:rPr>
            </w:pPr>
            <w:r>
              <w:rPr>
                <w:lang w:val="fr-FR"/>
              </w:rPr>
              <w:t>Subbas</w:t>
            </w:r>
          </w:p>
          <w:p>
            <w:pPr>
              <w:pStyle w:val="T4dispositie"/>
              <w:jc w:val="start"/>
              <w:rPr>
                <w:lang w:val="fr-FR"/>
              </w:rPr>
            </w:pPr>
            <w:r>
              <w:rPr>
                <w:lang w:val="fr-FR"/>
              </w:rPr>
              <w:t>Violonbas</w:t>
            </w:r>
          </w:p>
          <w:p>
            <w:pPr>
              <w:pStyle w:val="T4dispositie"/>
              <w:jc w:val="start"/>
              <w:rPr>
                <w:lang w:val="fr-FR"/>
              </w:rPr>
            </w:pPr>
            <w:r>
              <w:rPr>
                <w:lang w:val="fr-FR"/>
              </w:rPr>
              <w:t>Octaafbas</w:t>
            </w:r>
          </w:p>
          <w:p>
            <w:pPr>
              <w:pStyle w:val="T4dispositie"/>
              <w:jc w:val="start"/>
              <w:rPr>
                <w:lang w:val="nl-NL"/>
              </w:rPr>
            </w:pPr>
            <w:r>
              <w:rPr>
                <w:lang w:val="nl-NL"/>
              </w:rPr>
              <w:t>Cello</w:t>
            </w:r>
          </w:p>
          <w:p>
            <w:pPr>
              <w:pStyle w:val="T4dispositie"/>
              <w:jc w:val="start"/>
              <w:rPr>
                <w:lang w:val="nl-NL"/>
              </w:rPr>
            </w:pPr>
            <w:r>
              <w:rPr>
                <w:lang w:val="nl-NL"/>
              </w:rPr>
              <w:t>Bazuin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 tr</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en-GB"/>
              </w:rPr>
            </w:pPr>
            <w:r>
              <w:rPr>
                <w:lang w:val="en-GB"/>
              </w:rPr>
              <w:t>8'</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 xml:space="preserve">Gebr. Vermeulen 1926 </w:t>
      </w:r>
    </w:p>
    <w:p>
      <w:pPr>
        <w:pStyle w:val="T1"/>
        <w:jc w:val="start"/>
        <w:rPr>
          <w:lang w:val="nl-NL"/>
        </w:rPr>
      </w:pPr>
      <w:r>
        <w:rPr>
          <w:lang w:val="nl-NL"/>
        </w:rPr>
        <w:t>.</w:t>
        <w:tab/>
        <w:t>oksaal uitgebreid en orgel naar achteren verplaatst</w:t>
      </w:r>
    </w:p>
    <w:p>
      <w:pPr>
        <w:pStyle w:val="T1"/>
        <w:jc w:val="start"/>
        <w:rPr>
          <w:lang w:val="nl-NL"/>
        </w:rPr>
      </w:pPr>
      <w:r>
        <w:rPr>
          <w:lang w:val="nl-NL"/>
        </w:rPr>
      </w:r>
    </w:p>
    <w:p>
      <w:pPr>
        <w:pStyle w:val="T1"/>
        <w:jc w:val="start"/>
        <w:rPr>
          <w:lang w:val="nl-NL"/>
        </w:rPr>
      </w:pPr>
      <w:r>
        <w:rPr>
          <w:lang w:val="nl-NL"/>
        </w:rPr>
        <w:t>Gebr. Vermeulen 1955</w:t>
      </w:r>
    </w:p>
    <w:p>
      <w:pPr>
        <w:pStyle w:val="T1"/>
        <w:jc w:val="start"/>
        <w:rPr>
          <w:lang w:val="nl-NL"/>
        </w:rPr>
      </w:pPr>
      <w:r>
        <w:rPr>
          <w:lang w:val="nl-NL"/>
        </w:rPr>
        <w:t>.</w:t>
        <w:tab/>
        <w:t>nieuw orgel in bestaande kas met gebruikmaking bestaande windladen en pijpwerk</w:t>
      </w:r>
    </w:p>
    <w:p>
      <w:pPr>
        <w:pStyle w:val="T1"/>
        <w:jc w:val="start"/>
        <w:rPr>
          <w:lang w:val="nl-NL"/>
        </w:rPr>
      </w:pPr>
      <w:r>
        <w:rPr>
          <w:lang w:val="nl-NL"/>
        </w:rPr>
        <w:t>.</w:t>
        <w:tab/>
        <w:t>ZwW in nieuwe middenkas geplaatst</w:t>
      </w:r>
    </w:p>
    <w:p>
      <w:pPr>
        <w:pStyle w:val="T1"/>
        <w:jc w:val="start"/>
        <w:rPr>
          <w:lang w:val="nl-NL"/>
        </w:rPr>
      </w:pPr>
      <w:r>
        <w:rPr>
          <w:lang w:val="nl-NL"/>
        </w:rPr>
        <w:t>.</w:t>
        <w:tab/>
        <w:t>nieuwe windladen Ped</w:t>
      </w:r>
    </w:p>
    <w:p>
      <w:pPr>
        <w:pStyle w:val="T1"/>
        <w:jc w:val="start"/>
        <w:rPr>
          <w:lang w:val="nl-NL"/>
        </w:rPr>
      </w:pPr>
      <w:r>
        <w:rPr>
          <w:lang w:val="nl-NL"/>
        </w:rPr>
        <w:t>.</w:t>
        <w:tab/>
        <w:t>vier regulateurs toegevoegd</w:t>
      </w:r>
    </w:p>
    <w:p>
      <w:pPr>
        <w:pStyle w:val="T1"/>
        <w:jc w:val="start"/>
        <w:rPr>
          <w:lang w:val="nl-NL"/>
        </w:rPr>
      </w:pPr>
      <w:r>
        <w:rPr>
          <w:lang w:val="nl-NL"/>
        </w:rPr>
        <w:t>.</w:t>
        <w:tab/>
        <w:t>opstelling werken gewijzigd</w:t>
      </w:r>
    </w:p>
    <w:p>
      <w:pPr>
        <w:pStyle w:val="T1"/>
        <w:jc w:val="start"/>
        <w:rPr>
          <w:lang w:val="nl-NL"/>
        </w:rPr>
      </w:pPr>
      <w:r>
        <w:rPr>
          <w:lang w:val="nl-NL"/>
        </w:rPr>
        <w:t>.</w:t>
        <w:tab/>
        <w:t>nieuwe speeltafel met elektropneumatische tractuur; nieuwe registeropschriften</w:t>
      </w:r>
    </w:p>
    <w:p>
      <w:pPr>
        <w:pStyle w:val="T1"/>
        <w:jc w:val="start"/>
        <w:rPr>
          <w:lang w:val="nl-NL"/>
        </w:rPr>
      </w:pPr>
      <w:r>
        <w:rPr>
          <w:lang w:val="nl-NL"/>
        </w:rPr>
        <w:t>.</w:t>
        <w:tab/>
        <w:t>dispositiewijzigingen:</w:t>
      </w:r>
    </w:p>
    <w:p>
      <w:pPr>
        <w:pStyle w:val="T1"/>
        <w:ind w:start="708" w:hanging="0"/>
        <w:jc w:val="start"/>
        <w:rPr>
          <w:lang w:val="en-GB"/>
        </w:rPr>
      </w:pPr>
      <w:r>
        <w:rPr>
          <w:lang w:val="en-GB"/>
        </w:rPr>
        <w:t>HW - Bourdon 16', - Holpijp 8', - Gamba 8', - Fluit Harmonique 8'; Mixtuur 4 st. $ Sesquialter 2 st., + Prestantbas 16' (tr), + Roerfluit 8', + Quint 2 2/3', + Mixtuur 4 st.</w:t>
      </w:r>
    </w:p>
    <w:p>
      <w:pPr>
        <w:pStyle w:val="T1"/>
        <w:ind w:start="708" w:hanging="0"/>
        <w:jc w:val="start"/>
        <w:rPr>
          <w:lang w:val="en-GB"/>
        </w:rPr>
      </w:pPr>
      <w:r>
        <w:rPr>
          <w:lang w:val="en-GB"/>
        </w:rPr>
        <w:t>ZwW - Aeoline 8', - Harmonica 4', - Basson-Hobo 8', + Prestant 4', + Nasard 2 2/3', + Tertiaan 2 st., + Scherp 3 st., + Trompet 8', + Kromhoorn 8'</w:t>
      </w:r>
    </w:p>
    <w:p>
      <w:pPr>
        <w:pStyle w:val="T1"/>
        <w:ind w:start="708" w:hanging="0"/>
        <w:jc w:val="start"/>
        <w:rPr/>
      </w:pPr>
      <w:r>
        <w:rPr>
          <w:lang w:val="nl-NL"/>
        </w:rPr>
        <w:t>Ped Cello 8</w:t>
      </w:r>
      <w:r>
        <w:rPr>
          <w:lang w:val="en-GB"/>
        </w:rPr>
        <w:t>'</w:t>
      </w:r>
      <w:r>
        <w:rPr>
          <w:lang w:val="nl-NL"/>
        </w:rPr>
        <w:t xml:space="preserve"> $ Prestant 4</w:t>
      </w:r>
      <w:r>
        <w:rPr>
          <w:lang w:val="en-GB"/>
        </w:rPr>
        <w:t>'</w:t>
      </w:r>
      <w:r>
        <w:rPr>
          <w:lang w:val="nl-NL"/>
        </w:rPr>
        <w:t>, + Gedekt 8</w:t>
      </w:r>
      <w:r>
        <w:rPr>
          <w:lang w:val="en-GB"/>
        </w:rPr>
        <w:t>'</w:t>
      </w:r>
      <w:r>
        <w:rPr>
          <w:lang w:val="nl-NL"/>
        </w:rPr>
        <w:t xml:space="preserve"> (tr), + Ruispijp 3 st.</w:t>
      </w:r>
    </w:p>
    <w:p>
      <w:pPr>
        <w:pStyle w:val="T1"/>
        <w:jc w:val="start"/>
        <w:rPr>
          <w:lang w:val="nl-NL"/>
        </w:rPr>
      </w:pPr>
      <w:r>
        <w:rPr>
          <w:lang w:val="nl-NL"/>
        </w:rPr>
        <w:t>.</w:t>
        <w:tab/>
        <w:t>Bazuin 16' deels vernieuwd</w:t>
      </w:r>
    </w:p>
    <w:p>
      <w:pPr>
        <w:pStyle w:val="T1"/>
        <w:jc w:val="start"/>
        <w:rPr>
          <w:lang w:val="nl-NL"/>
        </w:rPr>
      </w:pPr>
      <w:r>
        <w:rPr>
          <w:lang w:val="nl-NL"/>
        </w:rPr>
      </w:r>
    </w:p>
    <w:p>
      <w:pPr>
        <w:pStyle w:val="T1"/>
        <w:jc w:val="start"/>
        <w:rPr>
          <w:lang w:val="nl-NL"/>
        </w:rPr>
      </w:pPr>
      <w:r>
        <w:rPr>
          <w:lang w:val="nl-NL"/>
        </w:rPr>
        <w:t>Gebr. Vermeulen 1991</w:t>
      </w:r>
    </w:p>
    <w:p>
      <w:pPr>
        <w:pStyle w:val="T1"/>
        <w:jc w:val="start"/>
        <w:rPr>
          <w:lang w:val="nl-NL"/>
        </w:rPr>
      </w:pPr>
      <w:r>
        <w:rPr>
          <w:lang w:val="nl-NL"/>
        </w:rPr>
        <w:t>.</w:t>
        <w:tab/>
        <w:t>schoonmaak en herstel</w:t>
      </w:r>
    </w:p>
    <w:p>
      <w:pPr>
        <w:pStyle w:val="T1"/>
        <w:jc w:val="start"/>
        <w:rPr>
          <w:lang w:val="nl-NL"/>
        </w:rPr>
      </w:pPr>
      <w:r>
        <w:rPr>
          <w:lang w:val="nl-NL"/>
        </w:rPr>
        <w:t>.</w:t>
        <w:tab/>
        <w:t>nieuwe membranen ZwW; tremulant toegevoegd</w:t>
      </w:r>
    </w:p>
    <w:p>
      <w:pPr>
        <w:pStyle w:val="T1"/>
        <w:numPr>
          <w:ilvl w:val="0"/>
          <w:numId w:val="2"/>
        </w:numPr>
        <w:jc w:val="start"/>
        <w:rPr>
          <w:lang w:val="nl-NL"/>
        </w:rPr>
      </w:pPr>
      <w:r>
        <w:rPr>
          <w:lang w:val="nl-NL"/>
        </w:rPr>
        <w:t>polijsten kelen en tongen; opnieuw beleren kelen Bazuin 16' en kelen C-H Trompet 8' HW; Trompet 8' HW en ZwW omgewisseld</w:t>
      </w:r>
    </w:p>
    <w:p>
      <w:pPr>
        <w:pStyle w:val="T1"/>
        <w:jc w:val="start"/>
        <w:rPr/>
      </w:pPr>
      <w:r>
        <w:rPr>
          <w:lang w:val="nl-NL"/>
        </w:rPr>
        <w:t>.</w:t>
        <w:tab/>
      </w:r>
      <w:r>
        <w:rPr>
          <w:lang w:val="en-GB"/>
        </w:rPr>
        <w:t>ZwW Tertiaan 2 st., $ Terts 1 3/5', - Kromhoorn 8', + Basson 8'</w:t>
      </w:r>
    </w:p>
    <w:p>
      <w:pPr>
        <w:pStyle w:val="T1"/>
        <w:jc w:val="start"/>
        <w:rPr>
          <w:lang w:val="en-GB"/>
        </w:rPr>
      </w:pPr>
      <w:r>
        <w:rPr>
          <w:lang w:val="en-GB"/>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910" w:type="dxa"/>
        <w:jc w:val="start"/>
        <w:tblInd w:w="-70" w:type="dxa"/>
        <w:tblLayout w:type="fixed"/>
        <w:tblCellMar>
          <w:top w:w="0" w:type="dxa"/>
          <w:start w:w="70" w:type="dxa"/>
          <w:bottom w:w="0" w:type="dxa"/>
          <w:end w:w="70" w:type="dxa"/>
        </w:tblCellMar>
      </w:tblPr>
      <w:tblGrid>
        <w:gridCol w:w="1690"/>
        <w:gridCol w:w="720"/>
        <w:gridCol w:w="1440"/>
        <w:gridCol w:w="720"/>
        <w:gridCol w:w="1362"/>
        <w:gridCol w:w="978"/>
      </w:tblGrid>
      <w:tr>
        <w:trPr/>
        <w:tc>
          <w:tcPr>
            <w:tcW w:w="1690" w:type="dxa"/>
            <w:tcBorders/>
          </w:tcPr>
          <w:p>
            <w:pPr>
              <w:pStyle w:val="T4dispositie"/>
              <w:jc w:val="start"/>
              <w:rPr>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Prestantbas</w:t>
            </w:r>
          </w:p>
          <w:p>
            <w:pPr>
              <w:pStyle w:val="T4dispositie"/>
              <w:jc w:val="start"/>
              <w:rPr>
                <w:lang w:val="nl-NL"/>
              </w:rPr>
            </w:pPr>
            <w:r>
              <w:rPr>
                <w:lang w:val="nl-NL"/>
              </w:rPr>
              <w:t>Prestant</w:t>
            </w:r>
          </w:p>
          <w:p>
            <w:pPr>
              <w:pStyle w:val="T4dispositie"/>
              <w:jc w:val="start"/>
              <w:rPr>
                <w:lang w:val="nl-NL"/>
              </w:rPr>
            </w:pPr>
            <w:r>
              <w:rPr>
                <w:lang w:val="nl-NL"/>
              </w:rPr>
              <w:t>Gemshoorn</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Sesquialter</w:t>
            </w:r>
          </w:p>
          <w:p>
            <w:pPr>
              <w:pStyle w:val="T4dispositie"/>
              <w:jc w:val="start"/>
              <w:rPr>
                <w:lang w:val="nl-NL"/>
              </w:rPr>
            </w:pPr>
            <w:r>
              <w:rPr>
                <w:lang w:val="nl-NL"/>
              </w:rPr>
              <w:t>Mixtuur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r>
              <w:rPr>
                <w:lang w:val="en-GB"/>
              </w:rPr>
              <w:t>'</w:t>
            </w:r>
          </w:p>
          <w:p>
            <w:pPr>
              <w:pStyle w:val="T4dispositie"/>
              <w:jc w:val="start"/>
              <w:rPr>
                <w:lang w:val="nl-NL"/>
              </w:rPr>
            </w:pPr>
            <w:r>
              <w:rPr>
                <w:lang w:val="nl-NL"/>
              </w:rPr>
              <w:t>2 st.</w:t>
            </w:r>
          </w:p>
          <w:p>
            <w:pPr>
              <w:pStyle w:val="T4dispositie"/>
              <w:jc w:val="start"/>
              <w:rPr>
                <w:lang w:val="nl-NL"/>
              </w:rPr>
            </w:pPr>
            <w:r>
              <w:rPr>
                <w:lang w:val="nl-NL"/>
              </w:rPr>
              <w:t>4 st.</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Vox coelestis</w:t>
            </w:r>
          </w:p>
          <w:p>
            <w:pPr>
              <w:pStyle w:val="T4dispositie"/>
              <w:jc w:val="start"/>
              <w:rPr>
                <w:lang w:val="nl-NL"/>
              </w:rPr>
            </w:pPr>
            <w:r>
              <w:rPr>
                <w:lang w:val="nl-NL"/>
              </w:rPr>
              <w:t>Prestant</w:t>
            </w:r>
          </w:p>
          <w:p>
            <w:pPr>
              <w:pStyle w:val="T4dispositie"/>
              <w:jc w:val="start"/>
              <w:rPr>
                <w:lang w:val="nl-NL"/>
              </w:rPr>
            </w:pPr>
            <w:r>
              <w:rPr>
                <w:lang w:val="nl-NL"/>
              </w:rPr>
              <w:t>Dwarsfluit</w:t>
            </w:r>
          </w:p>
          <w:p>
            <w:pPr>
              <w:pStyle w:val="T4dispositie"/>
              <w:jc w:val="start"/>
              <w:rPr>
                <w:lang w:val="nl-NL"/>
              </w:rPr>
            </w:pPr>
            <w:r>
              <w:rPr>
                <w:lang w:val="nl-NL"/>
              </w:rPr>
              <w:t>Nasard</w:t>
            </w:r>
          </w:p>
          <w:p>
            <w:pPr>
              <w:pStyle w:val="T4dispositie"/>
              <w:jc w:val="start"/>
              <w:rPr>
                <w:lang w:val="nl-NL"/>
              </w:rPr>
            </w:pPr>
            <w:r>
              <w:rPr>
                <w:lang w:val="nl-NL"/>
              </w:rPr>
              <w:t>Piccolo</w:t>
            </w:r>
          </w:p>
          <w:p>
            <w:pPr>
              <w:pStyle w:val="T4dispositie"/>
              <w:jc w:val="start"/>
              <w:rPr>
                <w:lang w:val="nl-NL"/>
              </w:rPr>
            </w:pPr>
            <w:r>
              <w:rPr>
                <w:lang w:val="nl-NL"/>
              </w:rPr>
              <w:t>Terts</w:t>
            </w:r>
          </w:p>
          <w:p>
            <w:pPr>
              <w:pStyle w:val="T4dispositie"/>
              <w:jc w:val="start"/>
              <w:rPr>
                <w:lang w:val="nl-NL"/>
              </w:rPr>
            </w:pPr>
            <w:r>
              <w:rPr>
                <w:lang w:val="nl-NL"/>
              </w:rPr>
              <w:t>Scherp</w:t>
            </w:r>
          </w:p>
          <w:p>
            <w:pPr>
              <w:pStyle w:val="T4dispositie"/>
              <w:jc w:val="start"/>
              <w:rPr>
                <w:lang w:val="nl-NL"/>
              </w:rPr>
            </w:pPr>
            <w:r>
              <w:rPr>
                <w:lang w:val="nl-NL"/>
              </w:rPr>
              <w:t>Trompet</w:t>
            </w:r>
          </w:p>
          <w:p>
            <w:pPr>
              <w:pStyle w:val="T4dispositie"/>
              <w:jc w:val="start"/>
              <w:rPr>
                <w:lang w:val="nl-NL"/>
              </w:rPr>
            </w:pPr>
            <w:r>
              <w:rPr>
                <w:lang w:val="nl-NL"/>
              </w:rPr>
              <w:t>Basson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3 st.</w:t>
            </w:r>
          </w:p>
          <w:p>
            <w:pPr>
              <w:pStyle w:val="T4dispositie"/>
              <w:jc w:val="start"/>
              <w:rPr>
                <w:lang w:val="nl-NL"/>
              </w:rPr>
            </w:pPr>
            <w:r>
              <w:rPr>
                <w:lang w:val="nl-NL"/>
              </w:rPr>
              <w:t>8</w:t>
            </w:r>
            <w:r>
              <w:rPr>
                <w:lang w:val="en-GB"/>
              </w:rPr>
              <w:t>'</w:t>
            </w:r>
          </w:p>
          <w:p>
            <w:pPr>
              <w:pStyle w:val="T4dispositie"/>
              <w:jc w:val="start"/>
              <w:rPr>
                <w:lang w:val="nl-NL"/>
              </w:rPr>
            </w:pPr>
            <w:r>
              <w:rPr>
                <w:lang w:val="nl-NL"/>
              </w:rPr>
              <w:t>8</w:t>
            </w:r>
            <w:r>
              <w:rPr>
                <w:lang w:val="en-GB"/>
              </w:rPr>
              <w:t>'</w:t>
            </w:r>
          </w:p>
        </w:tc>
        <w:tc>
          <w:tcPr>
            <w:tcW w:w="1362" w:type="dxa"/>
            <w:tcBorders/>
          </w:tcPr>
          <w:p>
            <w:pPr>
              <w:pStyle w:val="T4dispositie"/>
              <w:jc w:val="start"/>
              <w:rPr>
                <w:i/>
                <w:i/>
                <w:iCs/>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Prestantbas</w:t>
            </w:r>
          </w:p>
          <w:p>
            <w:pPr>
              <w:pStyle w:val="T4dispositie"/>
              <w:jc w:val="start"/>
              <w:rPr>
                <w:lang w:val="nl-NL"/>
              </w:rPr>
            </w:pPr>
            <w:r>
              <w:rPr>
                <w:lang w:val="nl-NL"/>
              </w:rPr>
              <w:t>Subbas*</w:t>
            </w:r>
          </w:p>
          <w:p>
            <w:pPr>
              <w:pStyle w:val="T4dispositie"/>
              <w:jc w:val="start"/>
              <w:rPr>
                <w:lang w:val="nl-NL"/>
              </w:rPr>
            </w:pPr>
            <w:r>
              <w:rPr>
                <w:lang w:val="nl-NL"/>
              </w:rPr>
              <w:t>Violonbas</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Prestant</w:t>
            </w:r>
          </w:p>
          <w:p>
            <w:pPr>
              <w:pStyle w:val="T4dispositie"/>
              <w:jc w:val="start"/>
              <w:rPr>
                <w:lang w:val="nl-NL"/>
              </w:rPr>
            </w:pPr>
            <w:r>
              <w:rPr>
                <w:lang w:val="nl-NL"/>
              </w:rPr>
              <w:t>Ruispijp</w:t>
            </w:r>
          </w:p>
          <w:p>
            <w:pPr>
              <w:pStyle w:val="T4dispositie"/>
              <w:jc w:val="start"/>
              <w:rPr>
                <w:lang w:val="nl-NL"/>
              </w:rPr>
            </w:pPr>
            <w:r>
              <w:rPr>
                <w:lang w:val="nl-NL"/>
              </w:rPr>
              <w:t>Bazuin</w:t>
            </w:r>
          </w:p>
        </w:tc>
        <w:tc>
          <w:tcPr>
            <w:tcW w:w="97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 HW</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r>
              <w:rPr>
                <w:lang w:val="en-GB"/>
              </w:rPr>
              <w:t>'</w:t>
            </w:r>
          </w:p>
          <w:p>
            <w:pPr>
              <w:pStyle w:val="T4dispositie"/>
              <w:jc w:val="start"/>
              <w:rPr>
                <w:lang w:val="nl-NL"/>
              </w:rPr>
            </w:pPr>
            <w:r>
              <w:rPr>
                <w:lang w:val="nl-NL"/>
              </w:rPr>
              <w:t>4</w:t>
            </w:r>
            <w:r>
              <w:rPr>
                <w:lang w:val="en-GB"/>
              </w:rPr>
              <w:t>'</w:t>
            </w:r>
          </w:p>
          <w:p>
            <w:pPr>
              <w:pStyle w:val="T4dispositie"/>
              <w:jc w:val="start"/>
              <w:rPr>
                <w:lang w:val="nl-NL"/>
              </w:rPr>
            </w:pPr>
            <w:r>
              <w:rPr>
                <w:lang w:val="nl-NL"/>
              </w:rPr>
              <w:t>3 st.</w:t>
            </w:r>
          </w:p>
          <w:p>
            <w:pPr>
              <w:pStyle w:val="T4dispositie"/>
              <w:jc w:val="start"/>
              <w:rPr>
                <w:lang w:val="nl-NL"/>
              </w:rPr>
            </w:pPr>
            <w:r>
              <w:rPr>
                <w:lang w:val="nl-NL"/>
              </w:rPr>
              <w:t>16</w:t>
            </w:r>
            <w:r>
              <w:rPr>
                <w:lang w:val="en-GB"/>
              </w:rPr>
              <w:t>'</w:t>
            </w:r>
          </w:p>
        </w:tc>
      </w:tr>
    </w:tbl>
    <w:p>
      <w:pPr>
        <w:pStyle w:val="T4dispositie"/>
        <w:rPr/>
      </w:pPr>
      <w:r>
        <w:rPr/>
      </w:r>
    </w:p>
    <w:p>
      <w:pPr>
        <w:pStyle w:val="T4dispositie"/>
        <w:rPr/>
      </w:pPr>
      <w:r>
        <w:rPr/>
        <w:t>* uitgevoerd als unit</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en-GB"/>
        </w:rPr>
      </w:pPr>
      <w:r>
        <w:rPr>
          <w:lang w:val="en-GB"/>
        </w:rPr>
        <w:t>koppelingen Man I+II, Man I+II 16', Ped-Man I, Ped-Man II, Ped+Man II 4'</w:t>
      </w:r>
    </w:p>
    <w:p>
      <w:pPr>
        <w:pStyle w:val="T1"/>
        <w:jc w:val="start"/>
        <w:rPr>
          <w:lang w:val="nl-NL"/>
        </w:rPr>
      </w:pPr>
      <w:r>
        <w:rPr>
          <w:lang w:val="nl-NL"/>
        </w:rPr>
        <w:t>autom. ped. met vier vrije versterkingen Ped Octaafbas 8', Gedekt 8', Prestant 4', Ped-I</w:t>
      </w:r>
    </w:p>
    <w:p>
      <w:pPr>
        <w:pStyle w:val="T1"/>
        <w:jc w:val="start"/>
        <w:rPr>
          <w:lang w:val="nl-NL"/>
        </w:rPr>
      </w:pPr>
      <w:r>
        <w:rPr>
          <w:lang w:val="nl-NL"/>
        </w:rPr>
        <w:t>vaste combinaties P F Tutti - oplosser</w:t>
      </w:r>
    </w:p>
    <w:p>
      <w:pPr>
        <w:pStyle w:val="T1"/>
        <w:jc w:val="start"/>
        <w:rPr>
          <w:lang w:val="nl-NL"/>
        </w:rPr>
      </w:pPr>
      <w:r>
        <w:rPr>
          <w:lang w:val="nl-NL"/>
        </w:rPr>
        <w:t>vier vrije combinaties - oplosser</w:t>
      </w:r>
    </w:p>
    <w:p>
      <w:pPr>
        <w:pStyle w:val="T1"/>
        <w:jc w:val="start"/>
        <w:rPr>
          <w:lang w:val="nl-NL"/>
        </w:rPr>
      </w:pPr>
      <w:r>
        <w:rPr>
          <w:lang w:val="nl-NL"/>
        </w:rPr>
        <w:t>tongwerken af voor Bazuin 16', Trompet 8', Trompet 8', Basson 8' (vrij instelbaar)</w:t>
      </w:r>
    </w:p>
    <w:p>
      <w:pPr>
        <w:pStyle w:val="T1"/>
        <w:jc w:val="start"/>
        <w:rPr>
          <w:lang w:val="nl-NL"/>
        </w:rPr>
      </w:pPr>
      <w:r>
        <w:rPr>
          <w:lang w:val="nl-NL"/>
        </w:rPr>
        <w:t>tremulant II</w:t>
      </w:r>
    </w:p>
    <w:p>
      <w:pPr>
        <w:pStyle w:val="T1"/>
        <w:jc w:val="start"/>
        <w:rPr>
          <w:lang w:val="nl-NL"/>
        </w:rPr>
      </w:pPr>
      <w:r>
        <w:rPr>
          <w:lang w:val="nl-NL"/>
        </w:rPr>
        <w:t>treden (knoppen) koppelingen I+II, P+I, P+II en Tutti</w:t>
      </w:r>
    </w:p>
    <w:p>
      <w:pPr>
        <w:pStyle w:val="T1"/>
        <w:jc w:val="start"/>
        <w:rPr>
          <w:lang w:val="nl-NL"/>
        </w:rPr>
      </w:pPr>
      <w:r>
        <w:rPr>
          <w:lang w:val="nl-NL"/>
        </w:rPr>
        <w:t>trede zwelkast II</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2954" w:type="dxa"/>
        <w:jc w:val="start"/>
        <w:tblInd w:w="-70" w:type="dxa"/>
        <w:tblLayout w:type="fixed"/>
        <w:tblCellMar>
          <w:top w:w="0" w:type="dxa"/>
          <w:start w:w="70" w:type="dxa"/>
          <w:bottom w:w="0" w:type="dxa"/>
          <w:end w:w="70" w:type="dxa"/>
        </w:tblCellMar>
      </w:tblPr>
      <w:tblGrid>
        <w:gridCol w:w="1742"/>
        <w:gridCol w:w="438"/>
        <w:gridCol w:w="387"/>
        <w:gridCol w:w="387"/>
      </w:tblGrid>
      <w:tr>
        <w:trPr/>
        <w:tc>
          <w:tcPr>
            <w:tcW w:w="1742" w:type="dxa"/>
            <w:tcBorders/>
          </w:tcPr>
          <w:p>
            <w:pPr>
              <w:pStyle w:val="T1"/>
              <w:jc w:val="start"/>
              <w:rPr>
                <w:lang w:val="nl-NL"/>
              </w:rPr>
            </w:pPr>
            <w:r>
              <w:rPr>
                <w:lang w:val="nl-NL"/>
              </w:rPr>
              <w:t>Sesquialter HW</w:t>
            </w:r>
          </w:p>
        </w:tc>
        <w:tc>
          <w:tcPr>
            <w:tcW w:w="438" w:type="dxa"/>
            <w:tcBorders/>
          </w:tcPr>
          <w:p>
            <w:pPr>
              <w:pStyle w:val="T4dispositie"/>
              <w:rPr/>
            </w:pPr>
            <w:r>
              <w:rPr/>
              <w:t>C</w:t>
            </w:r>
          </w:p>
          <w:p>
            <w:pPr>
              <w:pStyle w:val="T4dispositie"/>
              <w:rPr/>
            </w:pPr>
            <w:r>
              <w:rPr/>
              <w:t>1 1/3</w:t>
            </w:r>
          </w:p>
          <w:p>
            <w:pPr>
              <w:pStyle w:val="T4dispositie"/>
              <w:rPr/>
            </w:pPr>
            <w:r>
              <w:rPr/>
              <w:t>4/5</w:t>
            </w:r>
          </w:p>
        </w:tc>
        <w:tc>
          <w:tcPr>
            <w:tcW w:w="387" w:type="dxa"/>
            <w:tcBorders/>
          </w:tcPr>
          <w:p>
            <w:pPr>
              <w:pStyle w:val="T4dispositie"/>
              <w:rPr/>
            </w:pPr>
            <w:r>
              <w:rPr/>
              <w:t>B</w:t>
            </w:r>
          </w:p>
          <w:p>
            <w:pPr>
              <w:pStyle w:val="T4dispositie"/>
              <w:rPr/>
            </w:pPr>
            <w:r>
              <w:rPr/>
              <w:t>1 3/5</w:t>
            </w:r>
          </w:p>
          <w:p>
            <w:pPr>
              <w:pStyle w:val="T4dispositie"/>
              <w:rPr/>
            </w:pPr>
            <w:r>
              <w:rPr/>
              <w:t>1 1/3</w:t>
            </w:r>
          </w:p>
        </w:tc>
        <w:tc>
          <w:tcPr>
            <w:tcW w:w="387" w:type="dxa"/>
            <w:tcBorders/>
          </w:tcPr>
          <w:p>
            <w:pPr>
              <w:pStyle w:val="T4dispositie"/>
              <w:rPr/>
            </w:pPr>
            <w:r>
              <w:rPr/>
              <w:t>gis</w:t>
            </w:r>
          </w:p>
          <w:p>
            <w:pPr>
              <w:pStyle w:val="T4dispositie"/>
              <w:rPr/>
            </w:pPr>
            <w:r>
              <w:rPr/>
              <w:t>2 2/3</w:t>
            </w:r>
          </w:p>
          <w:p>
            <w:pPr>
              <w:pStyle w:val="T4dispositie"/>
              <w:rPr/>
            </w:pPr>
            <w:r>
              <w:rPr/>
              <w:t>1 3/5</w:t>
            </w:r>
          </w:p>
        </w:tc>
      </w:tr>
    </w:tbl>
    <w:p>
      <w:pPr>
        <w:pStyle w:val="T1"/>
        <w:jc w:val="start"/>
        <w:rPr>
          <w:lang w:val="nl-NL"/>
        </w:rPr>
      </w:pPr>
      <w:r>
        <w:rPr>
          <w:lang w:val="nl-NL"/>
        </w:rPr>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Scherp ZwW</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f</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f</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pPr>
            <w:r>
              <w:rPr/>
              <w:t>2 2/3</w:t>
            </w:r>
          </w:p>
          <w:p>
            <w:pPr>
              <w:pStyle w:val="T4dispositie"/>
              <w:rPr/>
            </w:pPr>
            <w:r>
              <w:rPr/>
              <w:t>2</w:t>
            </w:r>
          </w:p>
        </w:tc>
      </w:tr>
    </w:tbl>
    <w:p>
      <w:pPr>
        <w:pStyle w:val="T1"/>
        <w:jc w:val="start"/>
        <w:rPr>
          <w:lang w:val="nl-NL"/>
        </w:rPr>
      </w:pPr>
      <w:r>
        <w:rPr>
          <w:lang w:val="nl-NL"/>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T1"/>
              <w:jc w:val="start"/>
              <w:rPr>
                <w:lang w:val="nl-NL"/>
              </w:rPr>
            </w:pPr>
            <w:r>
              <w:rPr>
                <w:lang w:val="nl-NL"/>
              </w:rPr>
              <w:t>Ruispijp Ped</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vier regulateurs</w:t>
      </w:r>
    </w:p>
    <w:p>
      <w:pPr>
        <w:pStyle w:val="T1"/>
        <w:jc w:val="start"/>
        <w:rPr>
          <w:lang w:val="nl-NL"/>
        </w:rPr>
      </w:pPr>
      <w:r>
        <w:rPr>
          <w:lang w:val="nl-NL"/>
        </w:rPr>
        <w:t>Winddruk</w:t>
      </w:r>
    </w:p>
    <w:p>
      <w:pPr>
        <w:pStyle w:val="T1"/>
        <w:jc w:val="start"/>
        <w:rPr>
          <w:lang w:val="en-GB"/>
        </w:rPr>
      </w:pPr>
      <w:r>
        <w:rPr>
          <w:lang w:val="en-GB"/>
        </w:rPr>
        <w:t>HW 98 mm, ZwW 95 mm, Ped 80 mm</w:t>
      </w:r>
    </w:p>
    <w:p>
      <w:pPr>
        <w:pStyle w:val="T1"/>
        <w:jc w:val="start"/>
        <w:rPr>
          <w:lang w:val="en-GB"/>
        </w:rPr>
      </w:pPr>
      <w:r>
        <w:rPr>
          <w:lang w:val="en-GB"/>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Het pijpwerk van het HW bevindt zich hoofdzakelijk achter het bovenste veld. </w:t>
      </w:r>
      <w:r>
        <w:rPr/>
        <w:t xml:space="preserve">Het pijpwerk van het Ped bevindt zich links en rechts achter de beide zijvelden. Het pijpwerk van het ZwW bevindt zich achter het nieuwe roosterwerk. </w:t>
      </w:r>
      <w:r>
        <w:rPr>
          <w:lang w:val="nl-NL"/>
        </w:rPr>
        <w:t>Alle windladen zijn chromatisch ingedeeld; het pijpwerk is deels origineel.</w:t>
      </w:r>
    </w:p>
    <w:p>
      <w:pPr>
        <w:pStyle w:val="T1"/>
        <w:jc w:val="start"/>
        <w:rPr/>
      </w:pPr>
      <w:r>
        <w:rPr>
          <w:lang w:val="nl-NL"/>
        </w:rPr>
        <w:t>C-G van de Prestant 16' (HW) zijn van naaldhout (open met stemschuiven), Gis-H zijn van zink, het vervolg is van metaal; daarvan staan c-c</w:t>
      </w:r>
      <w:r>
        <w:rPr>
          <w:vertAlign w:val="superscript"/>
          <w:lang w:val="nl-NL"/>
        </w:rPr>
        <w:t>2</w:t>
      </w:r>
      <w:r>
        <w:rPr>
          <w:lang w:val="nl-NL"/>
        </w:rPr>
        <w:t xml:space="preserve"> in het front (bovenste veld), het vervolg staat op kranshoogte in de linkerkas. De Prestant 8' is geheel van metaal, C-d staan in het linkerveld van het front, het vervolg bevindt zich op de HW-lade achter het bovenste veld. C-H van de Roerfluit 8' zijn van zink (gedekt), het vervolg is van metaal met inwendige roeren. De Gemshoorn 8' is conisch. C-H zijn van zink, het vervolg is van metaal en tot en met f</w:t>
      </w:r>
      <w:r>
        <w:rPr>
          <w:vertAlign w:val="superscript"/>
          <w:lang w:val="nl-NL"/>
        </w:rPr>
        <w:t xml:space="preserve">1 </w:t>
      </w:r>
      <w:r>
        <w:rPr>
          <w:lang w:val="nl-NL"/>
        </w:rPr>
        <w:t xml:space="preserve">voorzien van freins. C-H van de metalen Fluit 4' zijn gedekt, c-h hebben inwendig roeren, het vervolg is conisch open. </w:t>
      </w:r>
      <w:r>
        <w:rPr/>
        <w:t xml:space="preserve">Alle overige labiale registers  van het HW zijn van metaal, open. </w:t>
      </w:r>
      <w:r>
        <w:rPr>
          <w:lang w:val="nl-NL"/>
        </w:rPr>
        <w:t>De Trompet 8' heeft zinken bekers voor C-H, het vervolg is van metaal; vanaf cis</w:t>
      </w:r>
      <w:r>
        <w:rPr>
          <w:vertAlign w:val="superscript"/>
          <w:lang w:val="nl-NL"/>
        </w:rPr>
        <w:t xml:space="preserve">3 </w:t>
      </w:r>
      <w:r>
        <w:rPr>
          <w:lang w:val="nl-NL"/>
        </w:rPr>
        <w:t>hebben de bekers dubbele lengte.</w:t>
      </w:r>
    </w:p>
    <w:p>
      <w:pPr>
        <w:pStyle w:val="T1"/>
        <w:jc w:val="start"/>
        <w:rPr/>
      </w:pPr>
      <w:r>
        <w:rPr>
          <w:lang w:val="nl-NL"/>
        </w:rPr>
        <w:t>C-H van de Prestant 8' (ZwW) zijn van zink, het vervolg is van metaal. De Holpijp 8' is van C-H van hout (gedekt), het vervolg is van metaal (gedekt). C-H van de Salicionaal 8' zijn van zink, het vervolg is van metaal; freins zijn aanwezig tot en met b</w:t>
      </w:r>
      <w:r>
        <w:rPr>
          <w:vertAlign w:val="superscript"/>
          <w:lang w:val="nl-NL"/>
        </w:rPr>
        <w:t>1</w:t>
      </w:r>
      <w:r>
        <w:rPr>
          <w:lang w:val="nl-NL"/>
        </w:rPr>
        <w:t>. De Vox coelestis 8' begint op c en is geheel van metaal met freins tot en met f</w:t>
      </w:r>
      <w:r>
        <w:rPr>
          <w:vertAlign w:val="superscript"/>
          <w:lang w:val="nl-NL"/>
        </w:rPr>
        <w:t>2</w:t>
      </w:r>
      <w:r>
        <w:rPr>
          <w:lang w:val="nl-NL"/>
        </w:rPr>
        <w:t>. De Dwarsfluit 4' heeft boogvormige opsneden en is vanaf c</w:t>
      </w:r>
      <w:r>
        <w:rPr>
          <w:vertAlign w:val="superscript"/>
          <w:lang w:val="nl-NL"/>
        </w:rPr>
        <w:t>1</w:t>
      </w:r>
      <w:r>
        <w:rPr>
          <w:lang w:val="nl-NL"/>
        </w:rPr>
        <w:t xml:space="preserve"> overblazend. De Nasard 2 2/3' en de Piccolo 2' zijn beide conisch. De Trompet 8' is van metaal en vanaf c</w:t>
      </w:r>
      <w:r>
        <w:rPr>
          <w:vertAlign w:val="superscript"/>
          <w:lang w:val="nl-NL"/>
        </w:rPr>
        <w:t>3</w:t>
      </w:r>
      <w:r>
        <w:rPr>
          <w:lang w:val="nl-NL"/>
        </w:rPr>
        <w:t xml:space="preserve"> uitgevoerd met dubbele bekerlengte. De in 1991 geplaatste Basson 8' heeft zinken bekers voor C-H, het vervolg is van metaal; verder is dit register af c</w:t>
      </w:r>
      <w:r>
        <w:rPr>
          <w:vertAlign w:val="superscript"/>
          <w:lang w:val="nl-NL"/>
        </w:rPr>
        <w:t>1</w:t>
      </w:r>
      <w:r>
        <w:rPr>
          <w:lang w:val="nl-NL"/>
        </w:rPr>
        <w:t xml:space="preserve"> uitgevoerd als Hobo 8'.</w:t>
      </w:r>
    </w:p>
    <w:p>
      <w:pPr>
        <w:pStyle w:val="T1"/>
        <w:jc w:val="start"/>
        <w:rPr>
          <w:lang w:val="nl-NL"/>
        </w:rPr>
      </w:pPr>
      <w:r>
        <w:rPr>
          <w:lang w:val="nl-NL"/>
        </w:rPr>
        <w:t>C-H van de Violonbas 16' (Ped) zijn van zink, het vervolg is van metaal; het gehele register is voorzien van freins. De Subbas 16' is geheel van hout (gedekt); het vervolg ten behoeve van de Gedekt 8' is van metaal. De Octaafbas 8' is geheel van metaal; C-d staan in het front in het rechterveld. De Prestant 4' en de Ruispijp zijn beide geheel van metaal. De Bazuin 16' is van C- H voorzien van zinken bekers, het vervolg is van metaal; de tongwerkkastjes zijn van hout.</w:t>
      </w:r>
    </w:p>
    <w:p>
      <w:pPr>
        <w:pStyle w:val="T1"/>
        <w:jc w:val="start"/>
        <w:rPr>
          <w:lang w:val="nl-NL"/>
        </w:rPr>
      </w:pPr>
      <w:r>
        <w:rPr>
          <w:lang w:val="nl-NL"/>
        </w:rPr>
        <w:t>De registerbenamingen Tertiaan en Kromhoorn 8' staan nog op de registerplaatjes, eroverheen is een klein stickertje geplakt met de naam van de huidige bezetting: Terts en Basson.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Calibri" w:hAnsi="Calibri"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Geenafstand">
    <w:name w:val="Geen afstand"/>
    <w:qFormat/>
    <w:pPr>
      <w:widowControl/>
      <w:bidi w:val="0"/>
    </w:pPr>
    <w:rPr>
      <w:rFonts w:ascii="Calibri" w:hAnsi="Calibri" w:eastAsia="Calibri" w:cs="Calibri"/>
      <w:color w:val="auto"/>
      <w:sz w:val="22"/>
      <w:szCs w:val="22"/>
      <w:lang w:val="nl-NL"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158</TotalTime>
  <Application>LibreOffice/7.2.1.2$MacOSX_X86_64 LibreOffice_project/87b77fad49947c1441b67c559c339af8f3517e22</Application>
  <AppVersion>15.0000</AppVersion>
  <Pages>4</Pages>
  <Words>923</Words>
  <Characters>4281</Characters>
  <CharactersWithSpaces>5005</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2008-03-06T09:40:00Z</dcterms:created>
  <dc:creator>WS1</dc:creator>
  <dc:description/>
  <dc:language>en-US</dc:language>
  <cp:lastModifiedBy>NIvO</cp:lastModifiedBy>
  <dcterms:modified xsi:type="dcterms:W3CDTF">2009-09-21T14:23:00Z</dcterms:modified>
  <cp:revision>32</cp:revision>
  <dc:subject/>
  <dc:title>Zeeland / 1895</dc:title>
</cp:coreProperties>
</file>