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Oostvoorne / 1773</w:t>
      </w:r>
    </w:p>
    <w:p>
      <w:pPr>
        <w:pStyle w:val="Heading2"/>
        <w:jc w:val="both"/>
        <w:rPr>
          <w:i w:val="false"/>
          <w:i w:val="false"/>
          <w:iCs/>
        </w:rPr>
      </w:pPr>
      <w:r>
        <w:rPr>
          <w:i w:val="false"/>
          <w:iCs/>
        </w:rPr>
        <w:t>Hervormde Dorpskerk</w:t>
      </w:r>
    </w:p>
    <w:p>
      <w:pPr>
        <w:pStyle w:val="T1"/>
        <w:jc w:val="start"/>
        <w:rPr>
          <w:i/>
          <w:i/>
          <w:iCs/>
          <w:lang w:val="nl-NL"/>
        </w:rPr>
      </w:pPr>
      <w:r>
        <w:rPr>
          <w:i/>
          <w:iCs/>
          <w:lang w:val="nl-NL"/>
        </w:rPr>
      </w:r>
    </w:p>
    <w:p>
      <w:pPr>
        <w:pStyle w:val="T1"/>
        <w:jc w:val="start"/>
        <w:rPr/>
      </w:pPr>
      <w:r>
        <w:rPr>
          <w:i/>
          <w:iCs/>
          <w:lang w:val="nl-NL"/>
        </w:rPr>
        <w:t xml:space="preserve">Driebeukige kerk met ongelede toren met overhoekse steunberen uit ca 1300, verhoogd midden 15e eeuw bij de bouw van het huidige schip. Bij de herbouw van het schip in 1627-’28, na brand in 1612, kreeg de toren de huidige peervormige spits. Het schip werd midden 19e eeuw gepleisterd en in 1853 in plaats van het verdwenen koor van een consistorie aan de oostzijde voorzien. Preekstoel met doophek en herenbanken in Lodewijk XV-stijl (ca 1766). </w:t>
      </w:r>
      <w:r>
        <w:rPr>
          <w:i/>
          <w:iCs/>
        </w:rPr>
        <w:t>Complete reeks van acht gebrandschilderde wapenglazen uit 1742-’47.</w:t>
      </w:r>
    </w:p>
    <w:p>
      <w:pPr>
        <w:pStyle w:val="T1"/>
        <w:jc w:val="start"/>
        <w:rPr>
          <w:i/>
          <w:i/>
          <w:iCs/>
          <w:lang w:val="nl-NL"/>
        </w:rPr>
      </w:pPr>
      <w:r>
        <w:rPr>
          <w:i/>
          <w:iCs/>
          <w:lang w:val="nl-NL"/>
        </w:rPr>
      </w:r>
    </w:p>
    <w:p>
      <w:pPr>
        <w:pStyle w:val="T1"/>
        <w:jc w:val="start"/>
        <w:rPr>
          <w:lang w:val="nl-NL"/>
        </w:rPr>
      </w:pPr>
      <w:r>
        <w:rPr>
          <w:lang w:val="nl-NL"/>
        </w:rPr>
        <w:t>Kas: 1773/1808</w:t>
      </w:r>
    </w:p>
    <w:p>
      <w:pPr>
        <w:pStyle w:val="T1"/>
        <w:jc w:val="start"/>
        <w:rPr>
          <w:lang w:val="nl-NL"/>
        </w:rPr>
      </w:pPr>
      <w:r>
        <w:rPr>
          <w:lang w:val="nl-NL"/>
        </w:rPr>
      </w:r>
    </w:p>
    <w:p>
      <w:pPr>
        <w:pStyle w:val="Heading2"/>
        <w:jc w:val="both"/>
        <w:rPr>
          <w:i w:val="false"/>
          <w:i w:val="false"/>
          <w:iCs/>
        </w:rPr>
      </w:pPr>
      <w:r>
        <w:rPr>
          <w:i w:val="false"/>
          <w:iCs/>
        </w:rPr>
        <w:t>Kunsthistorische aspecten</w:t>
      </w:r>
    </w:p>
    <w:p>
      <w:pPr>
        <w:pStyle w:val="T2Kunst"/>
        <w:jc w:val="start"/>
        <w:rPr/>
      </w:pPr>
      <w:r>
        <w:rPr>
          <w:lang w:val="nl-NL"/>
        </w:rPr>
        <w:t xml:space="preserve">Dit eerste instrument van het huis Bätz na het overlijden van Johann Heinrich Hartmann in 1770 grijpt terug op diens vijfledige fronttype, voor het eerst gerealiseerd in Amersfoort, Evangelisch Lutherse Kerk (1766). </w:t>
      </w:r>
      <w:r>
        <w:rPr/>
        <w:t>Frontschema en pijpaantallen in torens en gedeelde gewelfde tussenvelden zijn rechtstreeks aan dit voorbeeld ontleend, de huidige frontpijpen van 1827 hebben echter rond opgeworpen bovenlabia. Geheel afwijkend is de ornamentiek: de uitgesproken rococo-vormentaal van het Amersfoortse instrument is bij dit orgel nog slechts herkenbaar in de geschulpte C-voluten onder in beide zijtorens en boven in de middentoren. Voor het overige bestaat het blinderingssnijwerk geheel uit plantaardige motieven. De torenbekroningen bestaan uit vlampotten en een instrumententrofee in Louis-XVI-trant, door bladslingers onderling verbonden. Bladslingers zijn ook aangebracht op de in 1808 in verband met de uitbreiding van de manuaalomvang toegevoegde buitenste zijstijlen, fraai aansluitend op de oude vleugelstukken met soortgelijk motief meer in Louis-XV-trant. De dubbele basementslijst gaat waarschijnlijk eveneens terug op de uitbreiding van het instrument in 1808. Bij de overplaatsing naar de Bakenesserkerk werden het in de Doopsgezinde en in de Janskerk aanwezige sofiet en de ondersteunende dorische kolom onder de middentoren niet meer aangebracht.</w:t>
      </w:r>
    </w:p>
    <w:p>
      <w:pPr>
        <w:pStyle w:val="T2Kunst"/>
        <w:jc w:val="start"/>
        <w:rPr/>
      </w:pPr>
      <w:r>
        <w:rPr/>
      </w:r>
    </w:p>
    <w:p>
      <w:pPr>
        <w:pStyle w:val="T3Lit"/>
        <w:jc w:val="start"/>
        <w:rPr>
          <w:b/>
          <w:b/>
          <w:bCs/>
          <w:lang w:val="nl-NL"/>
        </w:rPr>
      </w:pPr>
      <w:r>
        <w:rPr>
          <w:b/>
          <w:bCs/>
          <w:lang w:val="nl-NL"/>
        </w:rPr>
        <w:t>Literatuur</w:t>
      </w:r>
    </w:p>
    <w:p>
      <w:pPr>
        <w:pStyle w:val="T3Lit"/>
        <w:jc w:val="start"/>
        <w:rPr/>
      </w:pPr>
      <w:r>
        <w:rPr>
          <w:lang w:val="nl-NL"/>
        </w:rPr>
        <w:t xml:space="preserve">F. Allan, </w:t>
      </w:r>
      <w:r>
        <w:rPr>
          <w:i/>
          <w:iCs/>
          <w:lang w:val="nl-NL"/>
        </w:rPr>
        <w:t>Geschiedenis en Beschrijving van Haarlem van de vroegste tijd tot op onze dagen</w:t>
      </w:r>
      <w:r>
        <w:rPr>
          <w:lang w:val="nl-NL"/>
        </w:rPr>
        <w:t>. Haarlem, 1883, 313, 553-554.</w:t>
      </w:r>
    </w:p>
    <w:p>
      <w:pPr>
        <w:pStyle w:val="T3Lit"/>
        <w:jc w:val="start"/>
        <w:rPr/>
      </w:pPr>
      <w:r>
        <w:rPr>
          <w:i/>
          <w:iCs/>
        </w:rPr>
        <w:t>Broekhuyzen</w:t>
      </w:r>
      <w:r>
        <w:rPr/>
        <w:t xml:space="preserve"> ca. 1850-1862 H 6, 364-365.</w:t>
      </w:r>
    </w:p>
    <w:p>
      <w:pPr>
        <w:pStyle w:val="T3Lit"/>
        <w:jc w:val="start"/>
        <w:rPr/>
      </w:pPr>
      <w:r>
        <w:rPr/>
        <w:t xml:space="preserve">Bart van Buitenen, ‘Orgelmaker de Graaf restaureert Bätz-orgel te Oostvoorne’. </w:t>
      </w:r>
      <w:r>
        <w:rPr>
          <w:i/>
          <w:iCs/>
        </w:rPr>
        <w:t>De Orgelvriend</w:t>
      </w:r>
      <w:r>
        <w:rPr/>
        <w:t>, 44/1 (2002), 24-27.</w:t>
      </w:r>
    </w:p>
    <w:p>
      <w:pPr>
        <w:pStyle w:val="T3Lit"/>
        <w:jc w:val="start"/>
        <w:rPr/>
      </w:pPr>
      <w:r>
        <w:rPr>
          <w:i/>
          <w:iCs/>
        </w:rPr>
        <w:t>Hess-Gabry</w:t>
      </w:r>
      <w:r>
        <w:rPr/>
        <w:t>, 67-68.</w:t>
      </w:r>
    </w:p>
    <w:p>
      <w:pPr>
        <w:pStyle w:val="T3Lit"/>
        <w:jc w:val="start"/>
        <w:rPr/>
      </w:pPr>
      <w:r>
        <w:rPr>
          <w:i/>
          <w:iCs/>
        </w:rPr>
        <w:t>Hess-Vervolg</w:t>
      </w:r>
      <w:r>
        <w:rPr/>
        <w:t xml:space="preserve"> 1815, 24.</w:t>
      </w:r>
    </w:p>
    <w:p>
      <w:pPr>
        <w:pStyle w:val="T3Lit"/>
        <w:jc w:val="start"/>
        <w:rPr/>
      </w:pPr>
      <w:r>
        <w:rPr>
          <w:i/>
          <w:iCs/>
        </w:rPr>
        <w:t>Hess-De Waal</w:t>
      </w:r>
      <w:r>
        <w:rPr/>
        <w:t>, 259, 950-951.</w:t>
      </w:r>
    </w:p>
    <w:p>
      <w:pPr>
        <w:pStyle w:val="T3Lit"/>
        <w:jc w:val="start"/>
        <w:rPr/>
      </w:pPr>
      <w:r>
        <w:rPr/>
        <w:t xml:space="preserve">F.W. Huisman, ‘Enige orgeldisposities van J.C. Friedrichs’. </w:t>
      </w:r>
      <w:r>
        <w:rPr>
          <w:i/>
          <w:iCs/>
        </w:rPr>
        <w:t>De Mixtuur</w:t>
      </w:r>
      <w:r>
        <w:rPr/>
        <w:t>, 35 (1981), 171-185, 174-177.</w:t>
      </w:r>
    </w:p>
    <w:p>
      <w:pPr>
        <w:pStyle w:val="T3Lit"/>
        <w:jc w:val="start"/>
        <w:rPr/>
      </w:pPr>
      <w:r>
        <w:rPr/>
        <w:t xml:space="preserve">Gert Oost, </w:t>
      </w:r>
      <w:r>
        <w:rPr>
          <w:i/>
          <w:iCs/>
        </w:rPr>
        <w:t>De Orgelmakers Bätz</w:t>
      </w:r>
      <w:r>
        <w:rPr/>
        <w:t xml:space="preserve">. </w:t>
      </w:r>
      <w:r>
        <w:rPr>
          <w:lang w:val="nl-NL"/>
        </w:rPr>
        <w:t>Alphen aan den Rijn, 1975, 297-298.</w:t>
      </w:r>
    </w:p>
    <w:p>
      <w:pPr>
        <w:pStyle w:val="T3Lit"/>
        <w:jc w:val="start"/>
        <w:rPr/>
      </w:pPr>
      <w:r>
        <w:rPr/>
        <w:t xml:space="preserve">W.P.J. Overmeer, </w:t>
      </w:r>
      <w:r>
        <w:rPr>
          <w:i/>
          <w:iCs/>
        </w:rPr>
        <w:t>De orgels in de Grote, Nieuwe, Jans en Bakenesserkerk te Haarlem.</w:t>
      </w:r>
      <w:r>
        <w:rPr/>
        <w:t xml:space="preserve"> Haarlem, 1904.</w:t>
      </w:r>
    </w:p>
    <w:p>
      <w:pPr>
        <w:pStyle w:val="T3Lit"/>
        <w:jc w:val="start"/>
        <w:rPr/>
      </w:pPr>
      <w:r>
        <w:rPr/>
      </w:r>
    </w:p>
    <w:p>
      <w:pPr>
        <w:pStyle w:val="T3Lit"/>
        <w:jc w:val="start"/>
        <w:rPr>
          <w:b/>
          <w:b/>
          <w:bCs/>
          <w:lang w:val="nl-NL"/>
        </w:rPr>
      </w:pPr>
      <w:r>
        <w:rPr>
          <w:b/>
          <w:bCs/>
          <w:lang w:val="nl-NL"/>
        </w:rPr>
        <w:t>Niet gepubliceerde bronnen</w:t>
      </w:r>
    </w:p>
    <w:p>
      <w:pPr>
        <w:pStyle w:val="T3Lit"/>
        <w:jc w:val="start"/>
        <w:rPr>
          <w:i/>
          <w:i/>
          <w:iCs/>
          <w:lang w:val="nl-NL"/>
        </w:rPr>
      </w:pPr>
      <w:r>
        <w:rPr>
          <w:i/>
          <w:iCs/>
          <w:lang w:val="nl-NL"/>
        </w:rPr>
        <w:t>Archief Doopsgezinde gemeente Haarlem.</w:t>
      </w:r>
    </w:p>
    <w:p>
      <w:pPr>
        <w:pStyle w:val="T3Lit"/>
        <w:jc w:val="start"/>
        <w:rPr>
          <w:i/>
          <w:i/>
          <w:iCs/>
          <w:lang w:val="nl-NL"/>
        </w:rPr>
      </w:pPr>
      <w:r>
        <w:rPr>
          <w:i/>
          <w:iCs/>
          <w:lang w:val="nl-NL"/>
        </w:rPr>
        <w:t>Archief Hervormde gemeente Haarlem.</w:t>
      </w:r>
    </w:p>
    <w:p>
      <w:pPr>
        <w:pStyle w:val="T3Lit"/>
        <w:jc w:val="start"/>
        <w:rPr>
          <w:i/>
          <w:i/>
          <w:iCs/>
          <w:lang w:val="nl-NL"/>
        </w:rPr>
      </w:pPr>
      <w:r>
        <w:rPr>
          <w:i/>
          <w:iCs/>
          <w:lang w:val="nl-NL"/>
        </w:rPr>
        <w:t>Informatie verstrekt door A.H. de Graaf.</w:t>
      </w:r>
    </w:p>
    <w:p>
      <w:pPr>
        <w:pStyle w:val="T3Lit"/>
        <w:jc w:val="start"/>
        <w:rPr/>
      </w:pPr>
      <w:r>
        <w:rPr>
          <w:lang w:val="nl-NL"/>
        </w:rPr>
        <w:t xml:space="preserve">Klaas Bolt, </w:t>
      </w:r>
      <w:r>
        <w:rPr>
          <w:i/>
          <w:iCs/>
          <w:lang w:val="nl-NL"/>
        </w:rPr>
        <w:t>Rapport betreffende het orgel in de Bakenesserkerk te Haarlem</w:t>
      </w:r>
      <w:r>
        <w:rPr>
          <w:lang w:val="nl-NL"/>
        </w:rPr>
        <w:t>. Haarlem, 1975.</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rPr>
      </w:pPr>
      <w:r>
        <w:rPr>
          <w:i/>
          <w:iCs/>
        </w:rPr>
      </w:r>
    </w:p>
    <w:p>
      <w:pPr>
        <w:pStyle w:val="T1"/>
        <w:jc w:val="start"/>
        <w:rPr/>
      </w:pPr>
      <w:r>
        <w:rPr/>
        <w:t>Bouwers</w:t>
      </w:r>
    </w:p>
    <w:p>
      <w:pPr>
        <w:pStyle w:val="T1"/>
        <w:jc w:val="start"/>
        <w:rPr>
          <w:rFonts w:ascii="Times" w:hAnsi="Times" w:cs="Times"/>
        </w:rPr>
      </w:pPr>
      <w:r>
        <w:rPr>
          <w:rFonts w:cs="Times" w:ascii="Times" w:hAnsi="Times"/>
        </w:rPr>
        <w:t>1. Johann Heinrich Wilhelm en Gideon Thomas Bätz</w:t>
      </w:r>
    </w:p>
    <w:p>
      <w:pPr>
        <w:pStyle w:val="T1"/>
        <w:jc w:val="start"/>
        <w:rPr>
          <w:rFonts w:ascii="Times" w:hAnsi="Times" w:cs="Times"/>
        </w:rPr>
      </w:pPr>
      <w:r>
        <w:rPr>
          <w:rFonts w:cs="Times" w:ascii="Times" w:hAnsi="Times"/>
        </w:rPr>
        <w:t>2. Johan Caspar Friedrichs</w:t>
      </w:r>
    </w:p>
    <w:p>
      <w:pPr>
        <w:pStyle w:val="T1"/>
        <w:jc w:val="start"/>
        <w:rPr>
          <w:rFonts w:ascii="Times" w:hAnsi="Times" w:cs="Times"/>
        </w:rPr>
      </w:pPr>
      <w:r>
        <w:rPr>
          <w:rFonts w:cs="Times" w:ascii="Times" w:hAnsi="Times"/>
        </w:rPr>
        <w:t>3. H. Spanjaard</w:t>
      </w:r>
    </w:p>
    <w:p>
      <w:pPr>
        <w:pStyle w:val="T1"/>
        <w:jc w:val="start"/>
        <w:rPr>
          <w:rFonts w:ascii="Times" w:hAnsi="Times" w:cs="Times"/>
        </w:rPr>
      </w:pPr>
      <w:r>
        <w:rPr>
          <w:rFonts w:cs="Times" w:ascii="Times" w:hAnsi="Times"/>
        </w:rPr>
        <w:t>4. A.H. de Graaf</w:t>
      </w:r>
    </w:p>
    <w:p>
      <w:pPr>
        <w:pStyle w:val="T1"/>
        <w:jc w:val="start"/>
        <w:rPr>
          <w:rFonts w:ascii="Times" w:hAnsi="Times" w:cs="Times"/>
        </w:rPr>
      </w:pPr>
      <w:r>
        <w:rPr>
          <w:rFonts w:cs="Times" w:ascii="Times" w:hAnsi="Times"/>
        </w:rPr>
      </w:r>
    </w:p>
    <w:p>
      <w:pPr>
        <w:pStyle w:val="T1"/>
        <w:jc w:val="start"/>
        <w:rPr>
          <w:rFonts w:ascii="Times" w:hAnsi="Times" w:cs="Times"/>
        </w:rPr>
      </w:pPr>
      <w:r>
        <w:rPr>
          <w:rFonts w:cs="Times" w:ascii="Times" w:hAnsi="Times"/>
        </w:rPr>
        <w:t>Jaren van oplevering</w:t>
      </w:r>
    </w:p>
    <w:p>
      <w:pPr>
        <w:pStyle w:val="T1"/>
        <w:jc w:val="start"/>
        <w:rPr>
          <w:rFonts w:ascii="Times" w:hAnsi="Times" w:cs="Times"/>
        </w:rPr>
      </w:pPr>
      <w:r>
        <w:rPr>
          <w:rFonts w:cs="Times" w:ascii="Times" w:hAnsi="Times"/>
        </w:rPr>
        <w:t>1. 1773</w:t>
      </w:r>
    </w:p>
    <w:p>
      <w:pPr>
        <w:pStyle w:val="T1"/>
        <w:jc w:val="start"/>
        <w:rPr>
          <w:rFonts w:ascii="Times" w:hAnsi="Times" w:cs="Times"/>
        </w:rPr>
      </w:pPr>
      <w:r>
        <w:rPr>
          <w:rFonts w:cs="Times" w:ascii="Times" w:hAnsi="Times"/>
        </w:rPr>
        <w:t>2. 1808</w:t>
      </w:r>
    </w:p>
    <w:p>
      <w:pPr>
        <w:pStyle w:val="T1"/>
        <w:jc w:val="start"/>
        <w:rPr>
          <w:rFonts w:ascii="Times" w:hAnsi="Times" w:cs="Times"/>
        </w:rPr>
      </w:pPr>
      <w:r>
        <w:rPr>
          <w:rFonts w:cs="Times" w:ascii="Times" w:hAnsi="Times"/>
        </w:rPr>
        <w:t>3. 1934</w:t>
      </w:r>
    </w:p>
    <w:p>
      <w:pPr>
        <w:pStyle w:val="T1"/>
        <w:jc w:val="start"/>
        <w:rPr>
          <w:rFonts w:ascii="Times" w:hAnsi="Times" w:cs="Times"/>
        </w:rPr>
      </w:pPr>
      <w:r>
        <w:rPr>
          <w:rFonts w:cs="Times" w:ascii="Times" w:hAnsi="Times"/>
        </w:rPr>
        <w:t>4. 2000</w:t>
      </w:r>
    </w:p>
    <w:p>
      <w:pPr>
        <w:pStyle w:val="T1"/>
        <w:jc w:val="start"/>
        <w:rPr>
          <w:rFonts w:ascii="Times" w:hAnsi="Times" w:cs="Times"/>
        </w:rPr>
      </w:pPr>
      <w:r>
        <w:rPr>
          <w:rFonts w:cs="Times" w:ascii="Times" w:hAnsi="Times"/>
        </w:rPr>
      </w:r>
    </w:p>
    <w:p>
      <w:pPr>
        <w:pStyle w:val="T1"/>
        <w:jc w:val="start"/>
        <w:rPr>
          <w:rFonts w:ascii="Times" w:hAnsi="Times" w:cs="Times"/>
        </w:rPr>
      </w:pPr>
      <w:r>
        <w:rPr>
          <w:rFonts w:cs="Times" w:ascii="Times" w:hAnsi="Times"/>
        </w:rPr>
        <w:t>Oorspronkelijke locatie</w:t>
      </w:r>
    </w:p>
    <w:p>
      <w:pPr>
        <w:pStyle w:val="T1"/>
        <w:jc w:val="start"/>
        <w:rPr>
          <w:rFonts w:ascii="Times" w:hAnsi="Times" w:cs="Times"/>
        </w:rPr>
      </w:pPr>
      <w:r>
        <w:rPr>
          <w:rFonts w:cs="Times" w:ascii="Times" w:hAnsi="Times"/>
        </w:rPr>
        <w:t>Haarlem, Doopsgezinde Kerk</w:t>
      </w:r>
    </w:p>
    <w:p>
      <w:pPr>
        <w:pStyle w:val="T1"/>
        <w:jc w:val="start"/>
        <w:rPr>
          <w:rFonts w:ascii="Times" w:hAnsi="Times" w:cs="Times"/>
        </w:rPr>
      </w:pPr>
      <w:r>
        <w:rPr>
          <w:rFonts w:cs="Times" w:ascii="Times" w:hAnsi="Times"/>
        </w:rPr>
      </w:r>
    </w:p>
    <w:p>
      <w:pPr>
        <w:pStyle w:val="T1"/>
        <w:jc w:val="start"/>
        <w:rPr>
          <w:rFonts w:ascii="Times" w:hAnsi="Times" w:cs="Times"/>
          <w:lang w:val="nl-NL"/>
        </w:rPr>
      </w:pPr>
      <w:r>
        <w:rPr>
          <w:rFonts w:cs="Times" w:ascii="Times" w:hAnsi="Times"/>
          <w:lang w:val="nl-NL"/>
        </w:rPr>
        <w:t>Dispositie volgens bestek Johan Caspar Friedrichs 1806</w:t>
      </w:r>
    </w:p>
    <w:tbl>
      <w:tblPr>
        <w:tblW w:w="2267" w:type="dxa"/>
        <w:jc w:val="start"/>
        <w:tblInd w:w="0" w:type="dxa"/>
        <w:tblLayout w:type="fixed"/>
        <w:tblCellMar>
          <w:top w:w="0" w:type="dxa"/>
          <w:start w:w="0" w:type="dxa"/>
          <w:bottom w:w="0" w:type="dxa"/>
          <w:end w:w="0" w:type="dxa"/>
        </w:tblCellMar>
      </w:tblPr>
      <w:tblGrid>
        <w:gridCol w:w="1530"/>
        <w:gridCol w:w="737"/>
      </w:tblGrid>
      <w:tr>
        <w:trPr/>
        <w:tc>
          <w:tcPr>
            <w:tcW w:w="1530" w:type="dxa"/>
            <w:tcBorders/>
          </w:tcPr>
          <w:p>
            <w:pPr>
              <w:pStyle w:val="T4dispositie"/>
              <w:jc w:val="start"/>
              <w:rPr>
                <w:i/>
                <w:i/>
                <w:iCs/>
                <w:lang w:val="nl-NL"/>
              </w:rPr>
            </w:pPr>
            <w:r>
              <w:rPr>
                <w:i/>
                <w:iCs/>
                <w:lang w:val="nl-NL"/>
              </w:rPr>
              <w:t>Manuaal</w:t>
            </w:r>
          </w:p>
          <w:p>
            <w:pPr>
              <w:pStyle w:val="T4dispositie"/>
              <w:jc w:val="start"/>
              <w:rPr>
                <w:lang w:val="nl-NL"/>
              </w:rPr>
            </w:pPr>
            <w:r>
              <w:rPr>
                <w:lang w:val="nl-NL"/>
              </w:rPr>
              <w:t>Prestant</w:t>
            </w:r>
          </w:p>
          <w:p>
            <w:pPr>
              <w:pStyle w:val="T4dispositie"/>
              <w:jc w:val="start"/>
              <w:rPr>
                <w:lang w:val="nl-NL"/>
              </w:rPr>
            </w:pPr>
            <w:r>
              <w:rPr>
                <w:lang w:val="nl-NL"/>
              </w:rPr>
              <w:t>Holpijp</w:t>
            </w:r>
            <w:r>
              <w:rPr>
                <w:vertAlign w:val="superscript"/>
                <w:lang w:val="nl-NL"/>
              </w:rPr>
              <w:t>*</w:t>
            </w:r>
          </w:p>
          <w:p>
            <w:pPr>
              <w:pStyle w:val="T4dispositie"/>
              <w:jc w:val="start"/>
              <w:rPr>
                <w:lang w:val="nl-NL"/>
              </w:rPr>
            </w:pPr>
            <w:r>
              <w:rPr>
                <w:lang w:val="nl-NL"/>
              </w:rPr>
              <w:t>Octaav</w:t>
            </w:r>
          </w:p>
          <w:p>
            <w:pPr>
              <w:pStyle w:val="T4dispositie"/>
              <w:jc w:val="start"/>
              <w:rPr>
                <w:lang w:val="nl-NL"/>
              </w:rPr>
            </w:pPr>
            <w:r>
              <w:rPr>
                <w:lang w:val="nl-NL"/>
              </w:rPr>
              <w:t>Gemshoorn</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Sup: Octaav</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737"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pPr>
            <w:r>
              <w:rPr/>
              <w:t>4'</w:t>
            </w:r>
          </w:p>
          <w:p>
            <w:pPr>
              <w:pStyle w:val="T4dispositie"/>
              <w:jc w:val="start"/>
              <w:rPr/>
            </w:pPr>
            <w:r>
              <w:rPr/>
              <w:t>3'</w:t>
            </w:r>
          </w:p>
          <w:p>
            <w:pPr>
              <w:pStyle w:val="T4dispositie"/>
              <w:jc w:val="start"/>
              <w:rPr/>
            </w:pPr>
            <w:r>
              <w:rPr/>
              <w:t>2'</w:t>
            </w:r>
          </w:p>
          <w:p>
            <w:pPr>
              <w:pStyle w:val="T4dispositie"/>
              <w:jc w:val="start"/>
              <w:rPr/>
            </w:pPr>
            <w:r>
              <w:rPr/>
              <w:t>4-6 st.</w:t>
            </w:r>
          </w:p>
          <w:p>
            <w:pPr>
              <w:pStyle w:val="T4dispositie"/>
              <w:jc w:val="start"/>
              <w:rPr/>
            </w:pPr>
            <w:r>
              <w:rPr/>
              <w:t>4 st.</w:t>
            </w:r>
          </w:p>
          <w:p>
            <w:pPr>
              <w:pStyle w:val="T4dispositie"/>
              <w:jc w:val="start"/>
              <w:rPr/>
            </w:pPr>
            <w:r>
              <w:rPr/>
              <w:t>8'</w:t>
            </w:r>
          </w:p>
        </w:tc>
      </w:tr>
    </w:tbl>
    <w:p>
      <w:pPr>
        <w:pStyle w:val="T4dispositie"/>
        <w:rPr/>
      </w:pPr>
      <w:r>
        <w:rPr/>
      </w:r>
    </w:p>
    <w:p>
      <w:pPr>
        <w:pStyle w:val="T4dispositie"/>
        <w:rPr>
          <w:rFonts w:ascii="Times" w:hAnsi="Times" w:cs="Times"/>
        </w:rPr>
      </w:pPr>
      <w:r>
        <w:rPr>
          <w:rFonts w:cs="Times" w:ascii="Times" w:hAnsi="Times"/>
        </w:rPr>
        <w:t>afsluyting</w:t>
      </w:r>
    </w:p>
    <w:p>
      <w:pPr>
        <w:pStyle w:val="T4dispositie"/>
        <w:rPr>
          <w:rFonts w:ascii="Times" w:hAnsi="Times" w:cs="Times"/>
        </w:rPr>
      </w:pPr>
      <w:r>
        <w:rPr>
          <w:rFonts w:cs="Times" w:ascii="Times" w:hAnsi="Times"/>
        </w:rPr>
        <w:t xml:space="preserve">ventiel </w:t>
      </w:r>
    </w:p>
    <w:p>
      <w:pPr>
        <w:pStyle w:val="T4dispositie"/>
        <w:rPr>
          <w:rFonts w:ascii="Times" w:hAnsi="Times" w:cs="Times"/>
        </w:rPr>
      </w:pPr>
      <w:r>
        <w:rPr>
          <w:rFonts w:cs="Times" w:ascii="Times" w:hAnsi="Times"/>
        </w:rPr>
        <w:t>tremulant</w:t>
      </w:r>
    </w:p>
    <w:p>
      <w:pPr>
        <w:pStyle w:val="T4dispositie"/>
        <w:rPr>
          <w:rFonts w:ascii="Times" w:hAnsi="Times" w:cs="Times"/>
        </w:rPr>
      </w:pPr>
      <w:r>
        <w:rPr>
          <w:rFonts w:cs="Times" w:ascii="Times" w:hAnsi="Times"/>
        </w:rPr>
        <w:t>[drie blaasbalgen]</w:t>
      </w:r>
    </w:p>
    <w:p>
      <w:pPr>
        <w:pStyle w:val="T4dispositie"/>
        <w:rPr/>
      </w:pPr>
      <w:r>
        <w:rPr>
          <w:rFonts w:cs="Times" w:ascii="Times" w:hAnsi="Times"/>
        </w:rPr>
        <w:t>[manuaalomvang C-d</w:t>
      </w:r>
      <w:r>
        <w:rPr>
          <w:rFonts w:cs="Times" w:ascii="Times" w:hAnsi="Times"/>
          <w:vertAlign w:val="superscript"/>
        </w:rPr>
        <w:t>3</w:t>
      </w:r>
      <w:r>
        <w:rPr>
          <w:rFonts w:cs="Times" w:ascii="Times" w:hAnsi="Times"/>
        </w:rPr>
        <w:t>]</w:t>
      </w:r>
    </w:p>
    <w:p>
      <w:pPr>
        <w:pStyle w:val="T1"/>
        <w:jc w:val="start"/>
        <w:rPr>
          <w:rFonts w:ascii="Times" w:hAnsi="Times" w:cs="Times"/>
        </w:rPr>
      </w:pPr>
      <w:r>
        <w:rPr>
          <w:rFonts w:cs="Times" w:ascii="Times" w:hAnsi="Times"/>
        </w:rPr>
      </w:r>
    </w:p>
    <w:p>
      <w:pPr>
        <w:pStyle w:val="T1"/>
        <w:jc w:val="start"/>
        <w:rPr>
          <w:rFonts w:ascii="Times" w:hAnsi="Times" w:cs="Times"/>
        </w:rPr>
      </w:pPr>
      <w:r>
        <w:rPr>
          <w:rFonts w:cs="Times" w:ascii="Times" w:hAnsi="Times"/>
        </w:rPr>
        <w:t>Johan Caspar Friedrichs 1808</w:t>
      </w:r>
    </w:p>
    <w:p>
      <w:pPr>
        <w:pStyle w:val="T1"/>
        <w:numPr>
          <w:ilvl w:val="0"/>
          <w:numId w:val="3"/>
        </w:numPr>
        <w:jc w:val="start"/>
        <w:rPr>
          <w:rFonts w:ascii="Times" w:hAnsi="Times" w:cs="Times"/>
          <w:lang w:val="nl-NL"/>
        </w:rPr>
      </w:pPr>
      <w:r>
        <w:rPr>
          <w:rFonts w:cs="Times" w:ascii="Times" w:hAnsi="Times"/>
          <w:i/>
          <w:lang w:val="nl-NL"/>
        </w:rPr>
        <w:t>Booven Clavier</w:t>
      </w:r>
      <w:r>
        <w:rPr>
          <w:rFonts w:cs="Times" w:ascii="Times" w:hAnsi="Times"/>
          <w:lang w:val="nl-NL"/>
        </w:rPr>
        <w:t xml:space="preserve"> toegevoegd in afzonderlijke kas achter bestaande orgel, voorzien van </w:t>
      </w:r>
      <w:r>
        <w:rPr>
          <w:rFonts w:cs="Times" w:ascii="Times" w:hAnsi="Times"/>
          <w:i/>
          <w:lang w:val="nl-NL"/>
        </w:rPr>
        <w:t>swe</w:t>
      </w:r>
      <w:r>
        <w:rPr>
          <w:rFonts w:cs="Times" w:ascii="Times" w:hAnsi="Times"/>
          <w:i/>
          <w:iCs/>
          <w:lang w:val="nl-NL"/>
        </w:rPr>
        <w:t>l</w:t>
      </w:r>
      <w:r>
        <w:rPr>
          <w:rFonts w:cs="Times" w:ascii="Times" w:hAnsi="Times"/>
          <w:lang w:val="nl-NL"/>
        </w:rPr>
        <w:t xml:space="preserve"> met </w:t>
      </w:r>
      <w:r>
        <w:rPr>
          <w:rFonts w:cs="Times" w:ascii="Times" w:hAnsi="Times"/>
          <w:i/>
          <w:lang w:val="nl-NL"/>
        </w:rPr>
        <w:t>Schalosien</w:t>
      </w:r>
    </w:p>
    <w:p>
      <w:pPr>
        <w:pStyle w:val="T1"/>
        <w:numPr>
          <w:ilvl w:val="0"/>
          <w:numId w:val="3"/>
        </w:numPr>
        <w:jc w:val="start"/>
        <w:rPr>
          <w:rFonts w:ascii="Times" w:hAnsi="Times" w:cs="Times"/>
          <w:lang w:val="nl-NL"/>
        </w:rPr>
      </w:pPr>
      <w:r>
        <w:rPr>
          <w:rFonts w:cs="Times" w:ascii="Times" w:hAnsi="Times"/>
          <w:lang w:val="nl-NL"/>
        </w:rPr>
        <w:t>bestaande kas naar voren verplaatst; front met buitenste stijlen verbreed; bestaande werk ingericht als rugwerk; windlade lager in kas geplaatst</w:t>
      </w:r>
    </w:p>
    <w:p>
      <w:pPr>
        <w:pStyle w:val="T1"/>
        <w:numPr>
          <w:ilvl w:val="0"/>
          <w:numId w:val="3"/>
        </w:numPr>
        <w:jc w:val="start"/>
        <w:rPr/>
      </w:pPr>
      <w:r>
        <w:rPr>
          <w:rFonts w:cs="Times" w:ascii="Times" w:hAnsi="Times"/>
          <w:lang w:val="nl-NL"/>
        </w:rPr>
        <w:t>manuaalomvang uitgebreid tot f</w:t>
      </w:r>
      <w:r>
        <w:rPr>
          <w:rFonts w:cs="Times" w:ascii="Times" w:hAnsi="Times"/>
          <w:vertAlign w:val="superscript"/>
          <w:lang w:val="nl-NL"/>
        </w:rPr>
        <w:t>3</w:t>
      </w:r>
      <w:r>
        <w:rPr>
          <w:rFonts w:cs="Times" w:ascii="Times" w:hAnsi="Times"/>
          <w:lang w:val="nl-NL"/>
        </w:rPr>
        <w:t>; trekkoppeling B/D toegevoegd</w:t>
      </w:r>
    </w:p>
    <w:p>
      <w:pPr>
        <w:pStyle w:val="T1"/>
        <w:numPr>
          <w:ilvl w:val="0"/>
          <w:numId w:val="3"/>
        </w:numPr>
        <w:jc w:val="start"/>
        <w:rPr>
          <w:rFonts w:ascii="Times" w:hAnsi="Times" w:cs="Times"/>
        </w:rPr>
      </w:pPr>
      <w:r>
        <w:rPr>
          <w:rFonts w:cs="Times" w:ascii="Times" w:hAnsi="Times"/>
        </w:rPr>
        <w:t>Man + Bourdon 16</w:t>
      </w:r>
      <w:r>
        <w:rPr/>
        <w:t>'</w:t>
      </w:r>
    </w:p>
    <w:p>
      <w:pPr>
        <w:pStyle w:val="T1"/>
        <w:numPr>
          <w:ilvl w:val="0"/>
          <w:numId w:val="3"/>
        </w:numPr>
        <w:jc w:val="start"/>
        <w:rPr>
          <w:rFonts w:ascii="Times" w:hAnsi="Times" w:cs="Times"/>
          <w:lang w:val="nl-NL"/>
        </w:rPr>
      </w:pPr>
      <w:r>
        <w:rPr>
          <w:rFonts w:cs="Times" w:ascii="Times" w:hAnsi="Times"/>
          <w:lang w:val="nl-NL"/>
        </w:rPr>
        <w:t>vierde blaasbalg toegevoegd</w:t>
      </w:r>
    </w:p>
    <w:p>
      <w:pPr>
        <w:pStyle w:val="T1"/>
        <w:jc w:val="start"/>
        <w:rPr>
          <w:rFonts w:ascii="Times" w:hAnsi="Times" w:cs="Times"/>
          <w:lang w:val="nl-NL"/>
        </w:rPr>
      </w:pPr>
      <w:r>
        <w:rPr>
          <w:rFonts w:cs="Times" w:ascii="Times" w:hAnsi="Times"/>
          <w:lang w:val="nl-NL"/>
        </w:rPr>
      </w:r>
    </w:p>
    <w:p>
      <w:pPr>
        <w:pStyle w:val="T1"/>
        <w:jc w:val="start"/>
        <w:rPr/>
      </w:pPr>
      <w:r>
        <w:rPr/>
        <w:t>Dispositie 1808 volgens aantekeningen J.C. Friedrichs</w:t>
      </w:r>
    </w:p>
    <w:tbl>
      <w:tblPr>
        <w:tblW w:w="4535" w:type="dxa"/>
        <w:jc w:val="start"/>
        <w:tblInd w:w="0" w:type="dxa"/>
        <w:tblLayout w:type="fixed"/>
        <w:tblCellMar>
          <w:top w:w="0" w:type="dxa"/>
          <w:start w:w="0" w:type="dxa"/>
          <w:bottom w:w="0" w:type="dxa"/>
          <w:end w:w="0" w:type="dxa"/>
        </w:tblCellMar>
      </w:tblPr>
      <w:tblGrid>
        <w:gridCol w:w="1418"/>
        <w:gridCol w:w="849"/>
        <w:gridCol w:w="1531"/>
        <w:gridCol w:w="737"/>
      </w:tblGrid>
      <w:tr>
        <w:trPr/>
        <w:tc>
          <w:tcPr>
            <w:tcW w:w="1418" w:type="dxa"/>
            <w:tcBorders/>
          </w:tcPr>
          <w:p>
            <w:pPr>
              <w:pStyle w:val="T4dispositie"/>
              <w:jc w:val="start"/>
              <w:rPr>
                <w:i/>
                <w:i/>
                <w:iCs/>
                <w:lang w:val="nl-NL"/>
              </w:rPr>
            </w:pPr>
            <w:r>
              <w:rPr>
                <w:i/>
                <w:iCs/>
                <w:lang w:val="nl-NL"/>
              </w:rPr>
              <w:t>Onder Clavier</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Octaav</w:t>
            </w:r>
          </w:p>
          <w:p>
            <w:pPr>
              <w:pStyle w:val="T4dispositie"/>
              <w:jc w:val="start"/>
              <w:rPr>
                <w:lang w:val="nl-NL"/>
              </w:rPr>
            </w:pPr>
            <w:r>
              <w:rPr>
                <w:lang w:val="nl-NL"/>
              </w:rPr>
              <w:t>Gemshoorn</w:t>
            </w:r>
          </w:p>
          <w:p>
            <w:pPr>
              <w:pStyle w:val="T4dispositie"/>
              <w:jc w:val="start"/>
              <w:rPr>
                <w:lang w:val="nl-NL"/>
              </w:rPr>
            </w:pPr>
            <w:r>
              <w:rPr>
                <w:lang w:val="nl-NL"/>
              </w:rPr>
              <w:t>Roehrfluijt</w:t>
            </w:r>
          </w:p>
          <w:p>
            <w:pPr>
              <w:pStyle w:val="T4dispositie"/>
              <w:jc w:val="start"/>
              <w:rPr>
                <w:lang w:val="nl-NL"/>
              </w:rPr>
            </w:pPr>
            <w:r>
              <w:rPr>
                <w:lang w:val="nl-NL"/>
              </w:rPr>
              <w:t>Quint</w:t>
            </w:r>
          </w:p>
          <w:p>
            <w:pPr>
              <w:pStyle w:val="T4dispositie"/>
              <w:jc w:val="start"/>
              <w:rPr>
                <w:lang w:val="nl-NL"/>
              </w:rPr>
            </w:pPr>
            <w:r>
              <w:rPr>
                <w:lang w:val="nl-NL"/>
              </w:rPr>
              <w:t>Sup: Octaav</w:t>
            </w:r>
          </w:p>
          <w:p>
            <w:pPr>
              <w:pStyle w:val="T4dispositie"/>
              <w:jc w:val="start"/>
              <w:rPr>
                <w:lang w:val="nl-NL"/>
              </w:rPr>
            </w:pPr>
            <w:r>
              <w:rPr>
                <w:lang w:val="nl-NL"/>
              </w:rPr>
              <w:t>Mixtuur</w:t>
            </w:r>
          </w:p>
          <w:p>
            <w:pPr>
              <w:pStyle w:val="T4dispositie"/>
              <w:jc w:val="start"/>
              <w:rPr/>
            </w:pPr>
            <w:r>
              <w:rPr/>
              <w:t>Cornet</w:t>
            </w:r>
          </w:p>
          <w:p>
            <w:pPr>
              <w:pStyle w:val="T4dispositie"/>
              <w:jc w:val="start"/>
              <w:rPr/>
            </w:pPr>
            <w:r>
              <w:rPr/>
              <w:t>Trompet B/D</w:t>
            </w:r>
          </w:p>
        </w:tc>
        <w:tc>
          <w:tcPr>
            <w:tcW w:w="849" w:type="dxa"/>
            <w:tcBorders/>
          </w:tcPr>
          <w:p>
            <w:pPr>
              <w:pStyle w:val="T4dispositie"/>
              <w:snapToGrid w:val="false"/>
              <w:jc w:val="start"/>
              <w:rPr/>
            </w:pPr>
            <w:r>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pPr>
            <w:r>
              <w:rPr/>
              <w:t>4'</w:t>
            </w:r>
          </w:p>
          <w:p>
            <w:pPr>
              <w:pStyle w:val="T4dispositie"/>
              <w:jc w:val="start"/>
              <w:rPr/>
            </w:pPr>
            <w:r>
              <w:rPr/>
              <w:t>3'</w:t>
            </w:r>
          </w:p>
          <w:p>
            <w:pPr>
              <w:pStyle w:val="T4dispositie"/>
              <w:jc w:val="start"/>
              <w:rPr/>
            </w:pPr>
            <w:r>
              <w:rPr/>
              <w:t>2'</w:t>
            </w:r>
          </w:p>
          <w:p>
            <w:pPr>
              <w:pStyle w:val="T4dispositie"/>
              <w:jc w:val="start"/>
              <w:rPr/>
            </w:pPr>
            <w:r>
              <w:rPr/>
              <w:t>3-4-5-6 st.</w:t>
            </w:r>
          </w:p>
          <w:p>
            <w:pPr>
              <w:pStyle w:val="T4dispositie"/>
              <w:jc w:val="start"/>
              <w:rPr/>
            </w:pPr>
            <w:r>
              <w:rPr/>
              <w:t>4 st.</w:t>
            </w:r>
          </w:p>
          <w:p>
            <w:pPr>
              <w:pStyle w:val="T4dispositie"/>
              <w:jc w:val="start"/>
              <w:rPr>
                <w:lang w:val="nl-NL"/>
              </w:rPr>
            </w:pPr>
            <w:r>
              <w:rPr>
                <w:lang w:val="nl-NL"/>
              </w:rPr>
              <w:t>8'</w:t>
            </w:r>
          </w:p>
        </w:tc>
        <w:tc>
          <w:tcPr>
            <w:tcW w:w="1531" w:type="dxa"/>
            <w:tcBorders/>
          </w:tcPr>
          <w:p>
            <w:pPr>
              <w:pStyle w:val="T4dispositie"/>
              <w:jc w:val="start"/>
              <w:rPr>
                <w:i/>
                <w:i/>
                <w:iCs/>
                <w:lang w:val="nl-NL"/>
              </w:rPr>
            </w:pPr>
            <w:r>
              <w:rPr>
                <w:i/>
                <w:iCs/>
                <w:lang w:val="nl-NL"/>
              </w:rPr>
              <w:t>Boven Clavier</w:t>
            </w:r>
          </w:p>
          <w:p>
            <w:pPr>
              <w:pStyle w:val="T4dispositie"/>
              <w:jc w:val="start"/>
              <w:rPr>
                <w:lang w:val="nl-NL"/>
              </w:rPr>
            </w:pPr>
            <w:r>
              <w:rPr>
                <w:lang w:val="nl-NL"/>
              </w:rPr>
              <w:t>Prestant</w:t>
            </w:r>
          </w:p>
          <w:p>
            <w:pPr>
              <w:pStyle w:val="T4dispositie"/>
              <w:jc w:val="start"/>
              <w:rPr>
                <w:lang w:val="nl-NL"/>
              </w:rPr>
            </w:pPr>
            <w:r>
              <w:rPr>
                <w:lang w:val="nl-NL"/>
              </w:rPr>
              <w:t>Open Fluijt B/D</w:t>
            </w:r>
          </w:p>
          <w:p>
            <w:pPr>
              <w:pStyle w:val="T4dispositie"/>
              <w:jc w:val="start"/>
              <w:rPr>
                <w:lang w:val="nl-NL"/>
              </w:rPr>
            </w:pPr>
            <w:r>
              <w:rPr>
                <w:lang w:val="nl-NL"/>
              </w:rPr>
              <w:t>Holpijp</w:t>
            </w:r>
          </w:p>
          <w:p>
            <w:pPr>
              <w:pStyle w:val="T4dispositie"/>
              <w:jc w:val="start"/>
              <w:rPr/>
            </w:pPr>
            <w:r>
              <w:rPr/>
              <w:t>Octaav</w:t>
            </w:r>
          </w:p>
          <w:p>
            <w:pPr>
              <w:pStyle w:val="T4dispositie"/>
              <w:jc w:val="start"/>
              <w:rPr/>
            </w:pPr>
            <w:r>
              <w:rPr/>
              <w:t>Fluyt travers B/D</w:t>
            </w:r>
          </w:p>
          <w:p>
            <w:pPr>
              <w:pStyle w:val="T4dispositie"/>
              <w:jc w:val="start"/>
              <w:rPr/>
            </w:pPr>
            <w:r>
              <w:rPr/>
              <w:t>Sup Octaav</w:t>
            </w:r>
          </w:p>
          <w:p>
            <w:pPr>
              <w:pStyle w:val="T4dispositie"/>
              <w:jc w:val="start"/>
              <w:rPr>
                <w:lang w:val="nl-NL"/>
              </w:rPr>
            </w:pPr>
            <w:r>
              <w:rPr>
                <w:lang w:val="nl-NL"/>
              </w:rPr>
              <w:t>Nagthoorn B/D</w:t>
            </w:r>
          </w:p>
          <w:p>
            <w:pPr>
              <w:pStyle w:val="T4dispositie"/>
              <w:jc w:val="start"/>
              <w:rPr>
                <w:lang w:val="nl-NL"/>
              </w:rPr>
            </w:pPr>
            <w:r>
              <w:rPr>
                <w:lang w:val="nl-NL"/>
              </w:rPr>
              <w:t>Flageolet</w:t>
            </w:r>
          </w:p>
          <w:p>
            <w:pPr>
              <w:pStyle w:val="T4dispositie"/>
              <w:jc w:val="start"/>
              <w:rPr>
                <w:lang w:val="nl-NL"/>
              </w:rPr>
            </w:pPr>
            <w:r>
              <w:rPr>
                <w:lang w:val="nl-NL"/>
              </w:rPr>
              <w:t>Cornet</w:t>
            </w:r>
          </w:p>
          <w:p>
            <w:pPr>
              <w:pStyle w:val="T4dispositie"/>
              <w:jc w:val="start"/>
              <w:rPr>
                <w:lang w:val="nl-NL"/>
              </w:rPr>
            </w:pPr>
            <w:r>
              <w:rPr>
                <w:lang w:val="nl-NL"/>
              </w:rPr>
              <w:t>Dulciaan B/D</w:t>
            </w:r>
          </w:p>
        </w:tc>
        <w:tc>
          <w:tcPr>
            <w:tcW w:w="737"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pPr>
            <w:r>
              <w:rPr/>
              <w:t>8'</w:t>
            </w:r>
          </w:p>
          <w:p>
            <w:pPr>
              <w:pStyle w:val="T4dispositie"/>
              <w:jc w:val="start"/>
              <w:rPr/>
            </w:pPr>
            <w:r>
              <w:rPr/>
              <w:t>8'</w:t>
            </w:r>
          </w:p>
          <w:p>
            <w:pPr>
              <w:pStyle w:val="T4dispositie"/>
              <w:jc w:val="start"/>
              <w:rPr/>
            </w:pPr>
            <w:r>
              <w:rPr/>
              <w:t>4'</w:t>
            </w:r>
          </w:p>
          <w:p>
            <w:pPr>
              <w:pStyle w:val="T4dispositie"/>
              <w:jc w:val="start"/>
              <w:rPr/>
            </w:pPr>
            <w:r>
              <w:rPr/>
              <w:t>4'</w:t>
            </w:r>
          </w:p>
          <w:p>
            <w:pPr>
              <w:pStyle w:val="T4dispositie"/>
              <w:jc w:val="start"/>
              <w:rPr/>
            </w:pPr>
            <w:r>
              <w:rPr/>
              <w:t>2'</w:t>
            </w:r>
          </w:p>
          <w:p>
            <w:pPr>
              <w:pStyle w:val="T4dispositie"/>
              <w:jc w:val="start"/>
              <w:rPr/>
            </w:pPr>
            <w:r>
              <w:rPr/>
              <w:t>2'</w:t>
            </w:r>
          </w:p>
          <w:p>
            <w:pPr>
              <w:pStyle w:val="T4dispositie"/>
              <w:jc w:val="start"/>
              <w:rPr/>
            </w:pPr>
            <w:r>
              <w:rPr/>
              <w:t>1</w:t>
            </w:r>
            <w:r>
              <w:rPr>
                <w:lang w:val="nl-NL"/>
              </w:rPr>
              <w:t>'</w:t>
            </w:r>
          </w:p>
          <w:p>
            <w:pPr>
              <w:pStyle w:val="T4dispositie"/>
              <w:jc w:val="start"/>
              <w:rPr/>
            </w:pPr>
            <w:r>
              <w:rPr/>
              <w:t>4 st.</w:t>
            </w:r>
          </w:p>
          <w:p>
            <w:pPr>
              <w:pStyle w:val="T4dispositie"/>
              <w:jc w:val="start"/>
              <w:rPr/>
            </w:pPr>
            <w:r>
              <w:rPr/>
              <w:t>8</w:t>
            </w:r>
            <w:r>
              <w:rPr>
                <w:lang w:val="nl-NL"/>
              </w:rPr>
              <w:t>'</w:t>
            </w:r>
          </w:p>
        </w:tc>
      </w:tr>
    </w:tbl>
    <w:p>
      <w:pPr>
        <w:pStyle w:val="T4dispositie"/>
        <w:rPr/>
      </w:pPr>
      <w:r>
        <w:rPr/>
      </w:r>
    </w:p>
    <w:p>
      <w:pPr>
        <w:pStyle w:val="T4dispositie"/>
        <w:rPr>
          <w:lang w:val="nl-NL"/>
        </w:rPr>
      </w:pPr>
      <w:r>
        <w:rPr>
          <w:lang w:val="nl-NL"/>
        </w:rPr>
        <w:t>trekkoppeling gehalveert</w:t>
      </w:r>
    </w:p>
    <w:p>
      <w:pPr>
        <w:pStyle w:val="T4dispositie"/>
        <w:rPr>
          <w:lang w:val="nl-NL"/>
        </w:rPr>
      </w:pPr>
      <w:r>
        <w:rPr>
          <w:lang w:val="nl-NL"/>
        </w:rPr>
        <w:t>twee afsluijtingen</w:t>
      </w:r>
    </w:p>
    <w:p>
      <w:pPr>
        <w:pStyle w:val="T4dispositie"/>
        <w:rPr>
          <w:lang w:val="nl-NL"/>
        </w:rPr>
      </w:pPr>
      <w:r>
        <w:rPr>
          <w:lang w:val="nl-NL"/>
        </w:rPr>
        <w:t>tremulant, ventiel, tree eeve boove het Pedaal [swel]</w:t>
      </w:r>
    </w:p>
    <w:p>
      <w:pPr>
        <w:pStyle w:val="T1"/>
        <w:jc w:val="start"/>
        <w:rPr>
          <w:lang w:val="nl-NL"/>
        </w:rPr>
      </w:pPr>
      <w:r>
        <w:rPr>
          <w:lang w:val="nl-NL"/>
        </w:rPr>
      </w:r>
    </w:p>
    <w:p>
      <w:pPr>
        <w:pStyle w:val="T1"/>
        <w:jc w:val="start"/>
        <w:rPr>
          <w:rFonts w:ascii="Times" w:hAnsi="Times" w:cs="Times"/>
        </w:rPr>
      </w:pPr>
      <w:r>
        <w:rPr>
          <w:rFonts w:cs="Times" w:ascii="Times" w:hAnsi="Times"/>
        </w:rPr>
        <w:t>J.F. Indermauer en B.J. Gabry 1827</w:t>
      </w:r>
    </w:p>
    <w:p>
      <w:pPr>
        <w:pStyle w:val="T1"/>
        <w:numPr>
          <w:ilvl w:val="0"/>
          <w:numId w:val="2"/>
        </w:numPr>
        <w:jc w:val="start"/>
        <w:rPr>
          <w:rFonts w:ascii="Times" w:hAnsi="Times" w:cs="Times"/>
        </w:rPr>
      </w:pPr>
      <w:r>
        <w:rPr>
          <w:rFonts w:cs="Times" w:ascii="Times" w:hAnsi="Times"/>
        </w:rPr>
        <w:t>frontpijpen vernieuwd</w:t>
      </w:r>
    </w:p>
    <w:p>
      <w:pPr>
        <w:pStyle w:val="T1"/>
        <w:jc w:val="start"/>
        <w:rPr>
          <w:rFonts w:ascii="Times" w:hAnsi="Times" w:cs="Times"/>
        </w:rPr>
      </w:pPr>
      <w:r>
        <w:rPr>
          <w:rFonts w:cs="Times" w:ascii="Times" w:hAnsi="Times"/>
        </w:rPr>
      </w:r>
    </w:p>
    <w:p>
      <w:pPr>
        <w:pStyle w:val="T1"/>
        <w:jc w:val="start"/>
        <w:rPr>
          <w:rFonts w:ascii="Times" w:hAnsi="Times" w:cs="Times"/>
        </w:rPr>
      </w:pPr>
      <w:r>
        <w:rPr>
          <w:rFonts w:cs="Times" w:ascii="Times" w:hAnsi="Times"/>
        </w:rPr>
        <w:t>J.F. Indermauer en B.J. Gabry 1832</w:t>
      </w:r>
    </w:p>
    <w:p>
      <w:pPr>
        <w:pStyle w:val="T1"/>
        <w:numPr>
          <w:ilvl w:val="0"/>
          <w:numId w:val="2"/>
        </w:numPr>
        <w:jc w:val="start"/>
        <w:rPr>
          <w:rFonts w:ascii="Times" w:hAnsi="Times" w:cs="Times"/>
        </w:rPr>
      </w:pPr>
      <w:r>
        <w:rPr>
          <w:rFonts w:cs="Times" w:ascii="Times" w:hAnsi="Times"/>
          <w:i/>
          <w:iCs/>
        </w:rPr>
        <w:t>Boven Clavier</w:t>
      </w:r>
      <w:r>
        <w:rPr>
          <w:rFonts w:cs="Times" w:ascii="Times" w:hAnsi="Times"/>
        </w:rPr>
        <w:t xml:space="preserve"> - Open Fluijt B/D 8</w:t>
      </w:r>
      <w:r>
        <w:rPr>
          <w:lang w:val="nl-NL"/>
        </w:rPr>
        <w:t>'</w:t>
      </w:r>
      <w:r>
        <w:rPr>
          <w:rFonts w:cs="Times" w:ascii="Times" w:hAnsi="Times"/>
        </w:rPr>
        <w:t>, + Viola di Gamba B/D 8</w:t>
      </w:r>
      <w:r>
        <w:rPr>
          <w:lang w:val="nl-NL"/>
        </w:rPr>
        <w:t>'</w:t>
      </w:r>
    </w:p>
    <w:p>
      <w:pPr>
        <w:pStyle w:val="T1"/>
        <w:jc w:val="start"/>
        <w:rPr>
          <w:rFonts w:ascii="Times" w:hAnsi="Times" w:cs="Times"/>
        </w:rPr>
      </w:pPr>
      <w:r>
        <w:rPr>
          <w:rFonts w:cs="Times" w:ascii="Times" w:hAnsi="Times"/>
        </w:rPr>
      </w:r>
    </w:p>
    <w:p>
      <w:pPr>
        <w:pStyle w:val="T1"/>
        <w:jc w:val="start"/>
        <w:rPr>
          <w:rFonts w:ascii="Times" w:hAnsi="Times" w:cs="Times"/>
        </w:rPr>
      </w:pPr>
      <w:r>
        <w:rPr>
          <w:rFonts w:cs="Times" w:ascii="Times" w:hAnsi="Times"/>
        </w:rPr>
        <w:t>B.J. Gabry 1851</w:t>
      </w:r>
    </w:p>
    <w:p>
      <w:pPr>
        <w:pStyle w:val="T1"/>
        <w:numPr>
          <w:ilvl w:val="0"/>
          <w:numId w:val="2"/>
        </w:numPr>
        <w:jc w:val="start"/>
        <w:rPr>
          <w:rFonts w:ascii="Times" w:hAnsi="Times" w:cs="Times"/>
        </w:rPr>
      </w:pPr>
      <w:r>
        <w:rPr>
          <w:rFonts w:cs="Times" w:ascii="Times" w:hAnsi="Times"/>
        </w:rPr>
        <w:t>schoonmaak</w:t>
      </w:r>
    </w:p>
    <w:p>
      <w:pPr>
        <w:pStyle w:val="T1"/>
        <w:jc w:val="start"/>
        <w:rPr>
          <w:rFonts w:ascii="Times" w:hAnsi="Times" w:cs="Times"/>
        </w:rPr>
      </w:pPr>
      <w:r>
        <w:rPr>
          <w:rFonts w:cs="Times" w:ascii="Times" w:hAnsi="Times"/>
        </w:rPr>
      </w:r>
    </w:p>
    <w:p>
      <w:pPr>
        <w:pStyle w:val="T1"/>
        <w:jc w:val="start"/>
        <w:rPr>
          <w:rFonts w:ascii="Times" w:hAnsi="Times" w:cs="Times"/>
        </w:rPr>
      </w:pPr>
      <w:r>
        <w:rPr>
          <w:rFonts w:cs="Times" w:ascii="Times" w:hAnsi="Times"/>
        </w:rPr>
        <w:t>G.A.D.J. Gabry 1883</w:t>
      </w:r>
    </w:p>
    <w:p>
      <w:pPr>
        <w:pStyle w:val="T1"/>
        <w:numPr>
          <w:ilvl w:val="0"/>
          <w:numId w:val="2"/>
        </w:numPr>
        <w:jc w:val="start"/>
        <w:rPr>
          <w:rFonts w:ascii="Times" w:hAnsi="Times" w:cs="Times"/>
          <w:lang w:val="nl-NL"/>
        </w:rPr>
      </w:pPr>
      <w:r>
        <w:rPr>
          <w:rFonts w:cs="Times" w:ascii="Times" w:hAnsi="Times"/>
          <w:lang w:val="nl-NL"/>
        </w:rPr>
        <w:t>orgel geplaatst te Haarlem, Janskerk</w:t>
      </w:r>
    </w:p>
    <w:p>
      <w:pPr>
        <w:pStyle w:val="T1"/>
        <w:jc w:val="start"/>
        <w:rPr>
          <w:rFonts w:ascii="Times" w:hAnsi="Times" w:cs="Times"/>
          <w:lang w:val="nl-NL"/>
        </w:rPr>
      </w:pPr>
      <w:r>
        <w:rPr>
          <w:rFonts w:cs="Times" w:ascii="Times" w:hAnsi="Times"/>
          <w:lang w:val="nl-NL"/>
        </w:rPr>
      </w:r>
    </w:p>
    <w:p>
      <w:pPr>
        <w:pStyle w:val="T1"/>
        <w:jc w:val="start"/>
        <w:rPr>
          <w:rFonts w:ascii="Times" w:hAnsi="Times" w:cs="Times"/>
        </w:rPr>
      </w:pPr>
      <w:r>
        <w:rPr>
          <w:rFonts w:cs="Times" w:ascii="Times" w:hAnsi="Times"/>
        </w:rPr>
        <w:t>Gabry &amp; Zn 1904</w:t>
      </w:r>
    </w:p>
    <w:p>
      <w:pPr>
        <w:pStyle w:val="T1"/>
        <w:numPr>
          <w:ilvl w:val="0"/>
          <w:numId w:val="2"/>
        </w:numPr>
        <w:jc w:val="start"/>
        <w:rPr>
          <w:rFonts w:ascii="Times" w:hAnsi="Times" w:cs="Times"/>
        </w:rPr>
      </w:pPr>
      <w:r>
        <w:rPr>
          <w:rFonts w:cs="Times" w:ascii="Times" w:hAnsi="Times"/>
        </w:rPr>
        <w:t>herstel</w:t>
      </w:r>
    </w:p>
    <w:p>
      <w:pPr>
        <w:pStyle w:val="T1"/>
        <w:jc w:val="start"/>
        <w:rPr>
          <w:rFonts w:ascii="Times" w:hAnsi="Times" w:cs="Times"/>
        </w:rPr>
      </w:pPr>
      <w:r>
        <w:rPr>
          <w:rFonts w:cs="Times" w:ascii="Times" w:hAnsi="Times"/>
        </w:rPr>
      </w:r>
    </w:p>
    <w:p>
      <w:pPr>
        <w:pStyle w:val="T1"/>
        <w:jc w:val="start"/>
        <w:rPr>
          <w:rFonts w:ascii="Times" w:hAnsi="Times" w:cs="Times"/>
        </w:rPr>
      </w:pPr>
      <w:r>
        <w:rPr>
          <w:rFonts w:cs="Times" w:ascii="Times" w:hAnsi="Times"/>
        </w:rPr>
        <w:t>1931</w:t>
      </w:r>
    </w:p>
    <w:p>
      <w:pPr>
        <w:pStyle w:val="T1"/>
        <w:numPr>
          <w:ilvl w:val="0"/>
          <w:numId w:val="2"/>
        </w:numPr>
        <w:jc w:val="start"/>
        <w:rPr>
          <w:rFonts w:ascii="Times" w:hAnsi="Times" w:cs="Times"/>
        </w:rPr>
      </w:pPr>
      <w:r>
        <w:rPr>
          <w:rFonts w:cs="Times" w:ascii="Times" w:hAnsi="Times"/>
        </w:rPr>
        <w:t>Janskerk gesloten</w:t>
      </w:r>
    </w:p>
    <w:p>
      <w:pPr>
        <w:pStyle w:val="T1"/>
        <w:jc w:val="start"/>
        <w:rPr>
          <w:rFonts w:ascii="Times" w:hAnsi="Times" w:cs="Times"/>
        </w:rPr>
      </w:pPr>
      <w:r>
        <w:rPr>
          <w:rFonts w:cs="Times" w:ascii="Times" w:hAnsi="Times"/>
        </w:rPr>
      </w:r>
    </w:p>
    <w:p>
      <w:pPr>
        <w:pStyle w:val="T1"/>
        <w:jc w:val="start"/>
        <w:rPr>
          <w:rFonts w:ascii="Times" w:hAnsi="Times" w:cs="Times"/>
        </w:rPr>
      </w:pPr>
      <w:r>
        <w:rPr>
          <w:rFonts w:cs="Times" w:ascii="Times" w:hAnsi="Times"/>
        </w:rPr>
        <w:t>H. Spanjaard 1934</w:t>
      </w:r>
    </w:p>
    <w:p>
      <w:pPr>
        <w:pStyle w:val="T1"/>
        <w:numPr>
          <w:ilvl w:val="0"/>
          <w:numId w:val="2"/>
        </w:numPr>
        <w:jc w:val="start"/>
        <w:rPr>
          <w:rFonts w:ascii="Times" w:hAnsi="Times" w:cs="Times"/>
        </w:rPr>
      </w:pPr>
      <w:r>
        <w:rPr>
          <w:rFonts w:cs="Times" w:ascii="Times" w:hAnsi="Times"/>
        </w:rPr>
        <w:t>front en kas 1773 en pijpwerk uit Janskerk gebruikt voor nieuw orgel voor Haarlem, Bakenesserkerk</w:t>
      </w:r>
    </w:p>
    <w:p>
      <w:pPr>
        <w:pStyle w:val="T1"/>
        <w:numPr>
          <w:ilvl w:val="0"/>
          <w:numId w:val="2"/>
        </w:numPr>
        <w:jc w:val="start"/>
        <w:rPr>
          <w:rFonts w:ascii="Times" w:hAnsi="Times" w:cs="Times"/>
        </w:rPr>
      </w:pPr>
      <w:r>
        <w:rPr>
          <w:rFonts w:cs="Times" w:ascii="Times" w:hAnsi="Times"/>
        </w:rPr>
        <w:t>bestaande orgel J.A. Ströbel Bakenesserkerk (1874) in nieuwe instrument geïntegreerd</w:t>
      </w:r>
    </w:p>
    <w:p>
      <w:pPr>
        <w:pStyle w:val="T1"/>
        <w:numPr>
          <w:ilvl w:val="0"/>
          <w:numId w:val="2"/>
        </w:numPr>
        <w:jc w:val="start"/>
        <w:rPr>
          <w:rFonts w:ascii="Times" w:hAnsi="Times" w:cs="Times"/>
        </w:rPr>
      </w:pPr>
      <w:r>
        <w:rPr>
          <w:rFonts w:cs="Times" w:ascii="Times" w:hAnsi="Times"/>
        </w:rPr>
        <w:t>sofiet en ondersteunende kolom verwijderd</w:t>
      </w:r>
    </w:p>
    <w:p>
      <w:pPr>
        <w:pStyle w:val="T1"/>
        <w:jc w:val="start"/>
        <w:rPr>
          <w:rFonts w:ascii="Times" w:hAnsi="Times" w:cs="Times"/>
        </w:rPr>
      </w:pPr>
      <w:r>
        <w:rPr>
          <w:rFonts w:cs="Times" w:ascii="Times" w:hAnsi="Times"/>
        </w:rPr>
      </w:r>
    </w:p>
    <w:p>
      <w:pPr>
        <w:pStyle w:val="T1"/>
        <w:jc w:val="start"/>
        <w:rPr>
          <w:rFonts w:ascii="Times" w:hAnsi="Times" w:cs="Times"/>
        </w:rPr>
      </w:pPr>
      <w:r>
        <w:rPr>
          <w:rFonts w:cs="Times" w:ascii="Times" w:hAnsi="Times"/>
        </w:rPr>
        <w:t>1996</w:t>
      </w:r>
    </w:p>
    <w:p>
      <w:pPr>
        <w:pStyle w:val="T1"/>
        <w:numPr>
          <w:ilvl w:val="0"/>
          <w:numId w:val="4"/>
        </w:numPr>
        <w:jc w:val="start"/>
        <w:rPr>
          <w:rFonts w:ascii="Times" w:hAnsi="Times" w:cs="Times"/>
        </w:rPr>
      </w:pPr>
      <w:r>
        <w:rPr>
          <w:rFonts w:cs="Times" w:ascii="Times" w:hAnsi="Times"/>
        </w:rPr>
        <w:t>orgel gedemonteerd</w:t>
      </w:r>
    </w:p>
    <w:p>
      <w:pPr>
        <w:pStyle w:val="T1"/>
        <w:jc w:val="start"/>
        <w:rPr>
          <w:rFonts w:ascii="Times" w:hAnsi="Times" w:cs="Times"/>
        </w:rPr>
      </w:pPr>
      <w:r>
        <w:rPr>
          <w:rFonts w:cs="Times" w:ascii="Times" w:hAnsi="Times"/>
        </w:rPr>
      </w:r>
    </w:p>
    <w:p>
      <w:pPr>
        <w:pStyle w:val="T1"/>
        <w:jc w:val="start"/>
        <w:rPr>
          <w:rFonts w:ascii="Times" w:hAnsi="Times" w:cs="Times"/>
        </w:rPr>
      </w:pPr>
      <w:r>
        <w:rPr>
          <w:rFonts w:cs="Times" w:ascii="Times" w:hAnsi="Times"/>
        </w:rPr>
        <w:t>A.H. de Graaf 2000</w:t>
      </w:r>
    </w:p>
    <w:p>
      <w:pPr>
        <w:pStyle w:val="T1"/>
        <w:numPr>
          <w:ilvl w:val="0"/>
          <w:numId w:val="4"/>
        </w:numPr>
        <w:jc w:val="start"/>
        <w:rPr>
          <w:rFonts w:ascii="Times" w:hAnsi="Times" w:cs="Times"/>
        </w:rPr>
      </w:pPr>
      <w:r>
        <w:rPr>
          <w:rFonts w:cs="Times" w:ascii="Times" w:hAnsi="Times"/>
        </w:rPr>
        <w:t>historisch materiaal Bätz, Friedrichs en Indermauer &amp; Gabry gebruikt voor nieuw orgel voor Oostvoorne, Hervormde Dorpskerk</w:t>
      </w:r>
    </w:p>
    <w:p>
      <w:pPr>
        <w:pStyle w:val="T1"/>
        <w:numPr>
          <w:ilvl w:val="0"/>
          <w:numId w:val="4"/>
        </w:numPr>
        <w:jc w:val="start"/>
        <w:rPr>
          <w:rFonts w:ascii="Times" w:hAnsi="Times" w:cs="Times"/>
        </w:rPr>
      </w:pPr>
      <w:r>
        <w:rPr>
          <w:rFonts w:cs="Times" w:ascii="Times" w:hAnsi="Times"/>
        </w:rPr>
        <w:t>hoofdkas gereconstrueerd naar situatie 1808</w:t>
      </w:r>
    </w:p>
    <w:p>
      <w:pPr>
        <w:pStyle w:val="T1"/>
        <w:jc w:val="start"/>
        <w:rPr>
          <w:rFonts w:ascii="Times" w:hAnsi="Times" w:cs="Times"/>
          <w:lang w:val="nl-NL"/>
        </w:rPr>
      </w:pPr>
      <w:r>
        <w:rPr>
          <w:rFonts w:cs="Times" w:ascii="Times" w:hAnsi="Times"/>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onderpositief, pedaal</w:t>
      </w:r>
    </w:p>
    <w:p>
      <w:pPr>
        <w:pStyle w:val="T1"/>
        <w:jc w:val="start"/>
        <w:rPr>
          <w:lang w:val="nl-NL"/>
        </w:rPr>
      </w:pPr>
      <w:r>
        <w:rPr>
          <w:lang w:val="nl-NL"/>
        </w:rPr>
      </w:r>
    </w:p>
    <w:p>
      <w:pPr>
        <w:pStyle w:val="T1"/>
        <w:jc w:val="start"/>
        <w:rPr/>
      </w:pPr>
      <w:r>
        <w:rPr/>
        <w:t>Dispositie</w:t>
      </w:r>
    </w:p>
    <w:tbl>
      <w:tblPr>
        <w:tblW w:w="6237" w:type="dxa"/>
        <w:jc w:val="start"/>
        <w:tblInd w:w="0" w:type="dxa"/>
        <w:tblLayout w:type="fixed"/>
        <w:tblCellMar>
          <w:top w:w="0" w:type="dxa"/>
          <w:start w:w="0" w:type="dxa"/>
          <w:bottom w:w="0" w:type="dxa"/>
          <w:end w:w="0" w:type="dxa"/>
        </w:tblCellMar>
      </w:tblPr>
      <w:tblGrid>
        <w:gridCol w:w="1530"/>
        <w:gridCol w:w="737"/>
        <w:gridCol w:w="1531"/>
        <w:gridCol w:w="738"/>
        <w:gridCol w:w="1134"/>
        <w:gridCol w:w="567"/>
      </w:tblGrid>
      <w:tr>
        <w:trPr/>
        <w:tc>
          <w:tcPr>
            <w:tcW w:w="1530" w:type="dxa"/>
            <w:tcBorders/>
          </w:tcPr>
          <w:p>
            <w:pPr>
              <w:pStyle w:val="T4dispositie"/>
              <w:jc w:val="start"/>
              <w:rPr>
                <w:i/>
                <w:i/>
                <w:iCs/>
                <w:lang w:val="nl-NL"/>
              </w:rPr>
            </w:pPr>
            <w:r>
              <w:rPr>
                <w:i/>
                <w:iCs/>
                <w:lang w:val="nl-NL"/>
              </w:rPr>
              <w:t>Hoofdwerk (II)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 B/D</w:t>
            </w:r>
          </w:p>
          <w:p>
            <w:pPr>
              <w:pStyle w:val="T4dispositie"/>
              <w:jc w:val="start"/>
              <w:rPr>
                <w:lang w:val="nl-NL"/>
              </w:rPr>
            </w:pPr>
            <w:r>
              <w:rPr>
                <w:lang w:val="nl-NL"/>
              </w:rPr>
              <w:t>Prestant Dd</w:t>
            </w:r>
          </w:p>
          <w:p>
            <w:pPr>
              <w:pStyle w:val="T4dispositie"/>
              <w:jc w:val="start"/>
              <w:rPr>
                <w:lang w:val="nl-NL"/>
              </w:rPr>
            </w:pPr>
            <w:r>
              <w:rPr>
                <w:lang w:val="nl-NL"/>
              </w:rPr>
              <w:t>Holpijp</w:t>
            </w:r>
          </w:p>
          <w:p>
            <w:pPr>
              <w:pStyle w:val="T4dispositie"/>
              <w:jc w:val="start"/>
              <w:rPr>
                <w:lang w:val="nl-NL"/>
              </w:rPr>
            </w:pPr>
            <w:r>
              <w:rPr>
                <w:lang w:val="nl-NL"/>
              </w:rPr>
              <w:t>Octaav</w:t>
            </w:r>
          </w:p>
          <w:p>
            <w:pPr>
              <w:pStyle w:val="T4dispositie"/>
              <w:jc w:val="start"/>
              <w:rPr>
                <w:lang w:val="nl-NL"/>
              </w:rPr>
            </w:pPr>
            <w:r>
              <w:rPr>
                <w:lang w:val="nl-NL"/>
              </w:rPr>
              <w:t>Gemshoorn</w:t>
            </w:r>
          </w:p>
          <w:p>
            <w:pPr>
              <w:pStyle w:val="T4dispositie"/>
              <w:jc w:val="start"/>
              <w:rPr>
                <w:lang w:val="nl-NL"/>
              </w:rPr>
            </w:pPr>
            <w:r>
              <w:rPr>
                <w:lang w:val="nl-NL"/>
              </w:rPr>
              <w:t>Roorfluit</w:t>
            </w:r>
          </w:p>
          <w:p>
            <w:pPr>
              <w:pStyle w:val="T4dispositie"/>
              <w:jc w:val="start"/>
              <w:rPr>
                <w:lang w:val="nl-NL"/>
              </w:rPr>
            </w:pPr>
            <w:r>
              <w:rPr>
                <w:lang w:val="nl-NL"/>
              </w:rPr>
              <w:t>Quint</w:t>
            </w:r>
          </w:p>
          <w:p>
            <w:pPr>
              <w:pStyle w:val="T4dispositie"/>
              <w:jc w:val="start"/>
              <w:rPr>
                <w:lang w:val="nl-NL"/>
              </w:rPr>
            </w:pPr>
            <w:r>
              <w:rPr>
                <w:lang w:val="nl-NL"/>
              </w:rPr>
              <w:t>Octaav</w:t>
            </w:r>
          </w:p>
          <w:p>
            <w:pPr>
              <w:pStyle w:val="T4dispositie"/>
              <w:jc w:val="start"/>
              <w:rPr>
                <w:lang w:val="nl-NL"/>
              </w:rPr>
            </w:pPr>
            <w:r>
              <w:rPr>
                <w:lang w:val="nl-NL"/>
              </w:rPr>
              <w:t>Mixtuur B/D</w:t>
            </w:r>
          </w:p>
          <w:p>
            <w:pPr>
              <w:pStyle w:val="T4dispositie"/>
              <w:jc w:val="start"/>
              <w:rPr/>
            </w:pPr>
            <w:r>
              <w:rPr/>
              <w:t>Cornet D</w:t>
            </w:r>
          </w:p>
          <w:p>
            <w:pPr>
              <w:pStyle w:val="T4dispositie"/>
              <w:jc w:val="start"/>
              <w:rPr/>
            </w:pPr>
            <w:r>
              <w:rPr/>
              <w:t>Trompet B/D</w:t>
            </w:r>
          </w:p>
        </w:tc>
        <w:tc>
          <w:tcPr>
            <w:tcW w:w="737"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pPr>
            <w:r>
              <w:rPr/>
              <w:t>4'</w:t>
            </w:r>
          </w:p>
          <w:p>
            <w:pPr>
              <w:pStyle w:val="T4dispositie"/>
              <w:jc w:val="start"/>
              <w:rPr/>
            </w:pPr>
            <w:r>
              <w:rPr/>
              <w:t>3'</w:t>
            </w:r>
          </w:p>
          <w:p>
            <w:pPr>
              <w:pStyle w:val="T4dispositie"/>
              <w:jc w:val="start"/>
              <w:rPr/>
            </w:pPr>
            <w:r>
              <w:rPr/>
              <w:t>2</w:t>
            </w:r>
            <w:r>
              <w:rPr>
                <w:lang w:val="nl-NL"/>
              </w:rPr>
              <w:t>'</w:t>
            </w:r>
          </w:p>
          <w:p>
            <w:pPr>
              <w:pStyle w:val="T4dispositie"/>
              <w:jc w:val="start"/>
              <w:rPr/>
            </w:pPr>
            <w:r>
              <w:rPr/>
              <w:t>4-6 st.</w:t>
            </w:r>
          </w:p>
          <w:p>
            <w:pPr>
              <w:pStyle w:val="T4dispositie"/>
              <w:jc w:val="start"/>
              <w:rPr/>
            </w:pPr>
            <w:r>
              <w:rPr/>
              <w:t>4 st.</w:t>
            </w:r>
          </w:p>
          <w:p>
            <w:pPr>
              <w:pStyle w:val="T4dispositie"/>
              <w:jc w:val="start"/>
              <w:rPr/>
            </w:pPr>
            <w:r>
              <w:rPr/>
              <w:t>8'</w:t>
            </w:r>
          </w:p>
        </w:tc>
        <w:tc>
          <w:tcPr>
            <w:tcW w:w="1531" w:type="dxa"/>
            <w:tcBorders/>
          </w:tcPr>
          <w:p>
            <w:pPr>
              <w:pStyle w:val="T4dispositie"/>
              <w:jc w:val="start"/>
              <w:rPr>
                <w:i/>
                <w:i/>
                <w:iCs/>
              </w:rPr>
            </w:pPr>
            <w:r>
              <w:rPr>
                <w:i/>
                <w:iCs/>
              </w:rPr>
              <w:t>Onderpositief (I)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Fluit</w:t>
            </w:r>
          </w:p>
          <w:p>
            <w:pPr>
              <w:pStyle w:val="T4dispositie"/>
              <w:jc w:val="start"/>
              <w:rPr>
                <w:lang w:val="nl-NL"/>
              </w:rPr>
            </w:pPr>
            <w:r>
              <w:rPr>
                <w:lang w:val="nl-NL"/>
              </w:rPr>
              <w:t>Fluit travers</w:t>
            </w:r>
          </w:p>
          <w:p>
            <w:pPr>
              <w:pStyle w:val="T4dispositie"/>
              <w:jc w:val="start"/>
              <w:rPr>
                <w:lang w:val="nl-NL"/>
              </w:rPr>
            </w:pPr>
            <w:r>
              <w:rPr>
                <w:lang w:val="nl-NL"/>
              </w:rPr>
              <w:t>Nachthoorn</w:t>
            </w:r>
          </w:p>
          <w:p>
            <w:pPr>
              <w:pStyle w:val="T4dispositie"/>
              <w:jc w:val="start"/>
              <w:rPr>
                <w:lang w:val="nl-NL"/>
              </w:rPr>
            </w:pPr>
            <w:r>
              <w:rPr>
                <w:lang w:val="nl-NL"/>
              </w:rPr>
              <w:t>Flageolet</w:t>
            </w:r>
          </w:p>
        </w:tc>
        <w:tc>
          <w:tcPr>
            <w:tcW w:w="73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i/>
                <w:i/>
                <w:iCs/>
                <w:lang w:val="nl-NL"/>
              </w:rPr>
            </w:pPr>
            <w:r>
              <w:rPr>
                <w:lang w:val="nl-NL"/>
              </w:rPr>
              <w:t>1'</w:t>
            </w:r>
          </w:p>
        </w:tc>
        <w:tc>
          <w:tcPr>
            <w:tcW w:w="1134" w:type="dxa"/>
            <w:tcBorders/>
          </w:tcPr>
          <w:p>
            <w:pPr>
              <w:pStyle w:val="T4dispositie"/>
              <w:jc w:val="start"/>
              <w:rPr>
                <w:i/>
                <w:i/>
                <w:iCs/>
                <w:lang w:val="nl-NL"/>
              </w:rPr>
            </w:pPr>
            <w:r>
              <w:rPr>
                <w:i/>
                <w:iCs/>
                <w:lang w:val="nl-NL"/>
              </w:rPr>
              <w:t>Pedaal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Fagot</w:t>
            </w:r>
          </w:p>
        </w:tc>
        <w:tc>
          <w:tcPr>
            <w:tcW w:w="56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HW-OP, Ped-HW</w:t>
      </w:r>
    </w:p>
    <w:p>
      <w:pPr>
        <w:pStyle w:val="T1"/>
        <w:jc w:val="start"/>
        <w:rPr>
          <w:lang w:val="nl-NL"/>
        </w:rPr>
      </w:pPr>
      <w:r>
        <w:rPr>
          <w:lang w:val="nl-NL"/>
        </w:rPr>
        <w:t>tremblant</w:t>
      </w:r>
    </w:p>
    <w:p>
      <w:pPr>
        <w:pStyle w:val="T1"/>
        <w:jc w:val="start"/>
        <w:rPr>
          <w:lang w:val="nl-NL"/>
        </w:rPr>
      </w:pPr>
      <w:r>
        <w:rPr>
          <w:lang w:val="nl-NL"/>
        </w:rPr>
      </w:r>
    </w:p>
    <w:p>
      <w:pPr>
        <w:pStyle w:val="T1"/>
        <w:jc w:val="start"/>
        <w:rPr>
          <w:lang w:val="nl-NL"/>
        </w:rPr>
      </w:pPr>
      <w:r>
        <w:rPr>
          <w:lang w:val="nl-NL"/>
        </w:rPr>
        <w:t>Samenstelling vulstemmen</w:t>
      </w:r>
    </w:p>
    <w:tbl>
      <w:tblPr>
        <w:tblW w:w="3684" w:type="dxa"/>
        <w:jc w:val="start"/>
        <w:tblInd w:w="0" w:type="dxa"/>
        <w:tblLayout w:type="fixed"/>
        <w:tblCellMar>
          <w:top w:w="0" w:type="dxa"/>
          <w:start w:w="0" w:type="dxa"/>
          <w:bottom w:w="0" w:type="dxa"/>
          <w:end w:w="0" w:type="dxa"/>
        </w:tblCellMar>
      </w:tblPr>
      <w:tblGrid>
        <w:gridCol w:w="1418"/>
        <w:gridCol w:w="566"/>
        <w:gridCol w:w="568"/>
        <w:gridCol w:w="566"/>
        <w:gridCol w:w="566"/>
      </w:tblGrid>
      <w:tr>
        <w:trPr/>
        <w:tc>
          <w:tcPr>
            <w:tcW w:w="1418" w:type="dxa"/>
            <w:tcBorders/>
          </w:tcPr>
          <w:p>
            <w:pPr>
              <w:pStyle w:val="T1"/>
              <w:jc w:val="start"/>
              <w:rPr>
                <w:lang w:val="nl-NL"/>
              </w:rPr>
            </w:pPr>
            <w:r>
              <w:rPr>
                <w:lang w:val="nl-NL"/>
              </w:rPr>
              <w:t>Mixtuur</w:t>
            </w:r>
          </w:p>
        </w:tc>
        <w:tc>
          <w:tcPr>
            <w:tcW w:w="566"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1/2</w:t>
            </w:r>
          </w:p>
        </w:tc>
        <w:tc>
          <w:tcPr>
            <w:tcW w:w="568"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566" w:type="dxa"/>
            <w:tcBorders/>
          </w:tcPr>
          <w:p>
            <w:pPr>
              <w:pStyle w:val="T4dispositie"/>
              <w:jc w:val="start"/>
              <w:rPr>
                <w:lang w:val="nl-NL"/>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w:t>
            </w:r>
          </w:p>
          <w:p>
            <w:pPr>
              <w:pStyle w:val="T4dispositie"/>
              <w:jc w:val="start"/>
              <w:rPr>
                <w:lang w:val="nl-NL"/>
              </w:rPr>
            </w:pPr>
            <w:r>
              <w:rPr>
                <w:lang w:val="nl-NL"/>
              </w:rPr>
              <w:t>1 1/3</w:t>
            </w:r>
          </w:p>
        </w:tc>
        <w:tc>
          <w:tcPr>
            <w:tcW w:w="566" w:type="dxa"/>
            <w:tcBorders/>
          </w:tcPr>
          <w:p>
            <w:pPr>
              <w:pStyle w:val="T4dispositie"/>
              <w:jc w:val="start"/>
              <w:rPr>
                <w:lang w:val="nl-NL"/>
              </w:rPr>
            </w:pPr>
            <w:r>
              <w:rPr>
                <w:lang w:val="nl-NL"/>
              </w:rPr>
              <w:t>c</w:t>
            </w:r>
            <w:r>
              <w:rPr>
                <w:vertAlign w:val="superscript"/>
                <w:lang w:val="nl-NL"/>
              </w:rPr>
              <w:t>2</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4 - 2 2/3 - 2 -1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Bach-Kellner</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spaanbalg HW/OP, magazijnbalg Ped</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achterzijde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pPr>
      <w:r>
        <w:rPr/>
        <w:t>Deling B/D tussen h en c</w:t>
      </w:r>
      <w:r>
        <w:rPr>
          <w:vertAlign w:val="superscript"/>
        </w:rPr>
        <w:t>1</w:t>
      </w:r>
      <w:r>
        <w:rPr/>
        <w:t>.</w:t>
      </w:r>
    </w:p>
    <w:p>
      <w:pPr>
        <w:pStyle w:val="T1"/>
        <w:jc w:val="start"/>
        <w:rPr/>
      </w:pPr>
      <w:r>
        <w:rPr>
          <w:rFonts w:cs="Times" w:ascii="Times" w:hAnsi="Times"/>
          <w:lang w:val="nl-NL"/>
        </w:rPr>
        <w:t>Voor de technische aanleg van het nieuwe orgel voor Oostvoorne stond het Bätz-orgel van Heukelum (1779) model. De wellen zijn echter uitgevoerd in lichtmetaal. Handklavieren, registerknoppen en registerstrips werden gemaakt naar voorbeeld van ‘s-Gravenhage, Evangelisch Lutherse Kerk (1762). De orgels van Katwijk aan Zee (1765/1796) en ‘s Gravenland (1823) stonden model voor de aanleg van het onderpositief. De Trompet 8</w:t>
      </w:r>
      <w:r>
        <w:rPr>
          <w:lang w:val="nl-NL"/>
        </w:rPr>
        <w:t>'</w:t>
      </w:r>
      <w:r>
        <w:rPr>
          <w:rFonts w:cs="Times" w:ascii="Times" w:hAnsi="Times"/>
          <w:lang w:val="nl-NL"/>
        </w:rPr>
        <w:t xml:space="preserve"> is gemaakt volgens mensuren van de RP-Trompet van Woerden (1768).</w:t>
      </w:r>
    </w:p>
    <w:p>
      <w:pPr>
        <w:pStyle w:val="T1"/>
        <w:jc w:val="start"/>
        <w:rPr/>
      </w:pPr>
      <w:r>
        <w:rPr>
          <w:rFonts w:cs="Times" w:ascii="Times" w:hAnsi="Times"/>
          <w:lang w:val="nl-NL"/>
        </w:rPr>
        <w:t xml:space="preserve">De registertrekkers zijn in vier horizontale rijen voor respectievelijk HW (twee rijen), OP, werktuiglijke registers en Ped aan weerszijden van de handklavieren aangebracht. </w:t>
      </w:r>
      <w:r>
        <w:rPr>
          <w:rFonts w:cs="Times" w:ascii="Times" w:hAnsi="Times"/>
        </w:rPr>
        <w:t>Van het HW staan C-Fis en a-f</w:t>
      </w:r>
      <w:r>
        <w:rPr>
          <w:rFonts w:cs="Times" w:ascii="Times" w:hAnsi="Times"/>
          <w:vertAlign w:val="superscript"/>
        </w:rPr>
        <w:t>3</w:t>
      </w:r>
      <w:r>
        <w:rPr>
          <w:rFonts w:cs="Times" w:ascii="Times" w:hAnsi="Times"/>
        </w:rPr>
        <w:t xml:space="preserve"> in hele tonen vanuit het midden aflopend en G-gis in tertsen aan weerszijden opgesteld met vanuit de kerk gezien de C-zijde rechts. De OP-lade is ingedeeld in hele tonen vanuit het midden aflopend. </w:t>
      </w:r>
      <w:r>
        <w:rPr>
          <w:rFonts w:cs="Times" w:ascii="Times" w:hAnsi="Times"/>
          <w:lang w:val="nl-NL"/>
        </w:rPr>
        <w:t>In het front (1827) spreken C-Fis (middentoren), G-gis (zijtorens) en a-h</w:t>
      </w:r>
      <w:r>
        <w:rPr>
          <w:rFonts w:cs="Times" w:ascii="Times" w:hAnsi="Times"/>
          <w:vertAlign w:val="superscript"/>
          <w:lang w:val="nl-NL"/>
        </w:rPr>
        <w:t>1</w:t>
      </w:r>
      <w:r>
        <w:rPr>
          <w:rFonts w:cs="Times" w:ascii="Times" w:hAnsi="Times"/>
          <w:lang w:val="nl-NL"/>
        </w:rPr>
        <w:t xml:space="preserve"> (bovenste tussenvelden) van de Prestant 8</w:t>
      </w:r>
      <w:r>
        <w:rPr>
          <w:lang w:val="nl-NL"/>
        </w:rPr>
        <w:t>'</w:t>
      </w:r>
      <w:r>
        <w:rPr>
          <w:rFonts w:cs="Times" w:ascii="Times" w:hAnsi="Times"/>
          <w:lang w:val="nl-NL"/>
        </w:rPr>
        <w:t>, de onderste tussenvelden zijn thans loos.</w:t>
      </w:r>
    </w:p>
    <w:p>
      <w:pPr>
        <w:pStyle w:val="T1"/>
        <w:jc w:val="start"/>
        <w:rPr/>
      </w:pPr>
      <w:r>
        <w:rPr>
          <w:rFonts w:cs="Times" w:ascii="Times" w:hAnsi="Times"/>
          <w:lang w:val="nl-NL"/>
        </w:rPr>
        <w:t>Van het Bätz-orgel van 1773 resteren nog c</w:t>
      </w:r>
      <w:r>
        <w:rPr>
          <w:rFonts w:cs="Times" w:ascii="Times" w:hAnsi="Times"/>
          <w:vertAlign w:val="superscript"/>
          <w:lang w:val="nl-NL"/>
        </w:rPr>
        <w:t>2</w:t>
      </w:r>
      <w:r>
        <w:rPr>
          <w:rFonts w:cs="Times" w:ascii="Times" w:hAnsi="Times"/>
          <w:lang w:val="nl-NL"/>
        </w:rPr>
        <w:t xml:space="preserve"> van de Prestant 8</w:t>
      </w:r>
      <w:r>
        <w:rPr>
          <w:lang w:val="nl-NL"/>
        </w:rPr>
        <w:t>'</w:t>
      </w:r>
      <w:r>
        <w:rPr>
          <w:rFonts w:cs="Times" w:ascii="Times" w:hAnsi="Times"/>
          <w:lang w:val="nl-NL"/>
        </w:rPr>
        <w:t>, F van de Holpijp 8</w:t>
      </w:r>
      <w:r>
        <w:rPr>
          <w:lang w:val="nl-NL"/>
        </w:rPr>
        <w:t>'</w:t>
      </w:r>
      <w:r>
        <w:rPr>
          <w:rFonts w:cs="Times" w:ascii="Times" w:hAnsi="Times"/>
          <w:lang w:val="nl-NL"/>
        </w:rPr>
        <w:t>, C-h van de Octaav 4</w:t>
      </w:r>
      <w:r>
        <w:rPr>
          <w:lang w:val="nl-NL"/>
        </w:rPr>
        <w:t>'</w:t>
      </w:r>
      <w:r>
        <w:rPr>
          <w:rFonts w:cs="Times" w:ascii="Times" w:hAnsi="Times"/>
          <w:lang w:val="nl-NL"/>
        </w:rPr>
        <w:t>, C-d</w:t>
      </w:r>
      <w:r>
        <w:rPr>
          <w:rFonts w:cs="Times" w:ascii="Times" w:hAnsi="Times"/>
          <w:vertAlign w:val="superscript"/>
          <w:lang w:val="nl-NL"/>
        </w:rPr>
        <w:t>3</w:t>
      </w:r>
      <w:r>
        <w:rPr>
          <w:rFonts w:cs="Times" w:ascii="Times" w:hAnsi="Times"/>
          <w:lang w:val="nl-NL"/>
        </w:rPr>
        <w:t xml:space="preserve"> van Gemshoorn 4</w:t>
      </w:r>
      <w:r>
        <w:rPr>
          <w:lang w:val="nl-NL"/>
        </w:rPr>
        <w:t>'</w:t>
      </w:r>
      <w:r>
        <w:rPr>
          <w:rFonts w:cs="Times" w:ascii="Times" w:hAnsi="Times"/>
          <w:lang w:val="nl-NL"/>
        </w:rPr>
        <w:t xml:space="preserve"> en Roorfluit 4</w:t>
      </w:r>
      <w:r>
        <w:rPr>
          <w:lang w:val="nl-NL"/>
        </w:rPr>
        <w:t>'</w:t>
      </w:r>
      <w:r>
        <w:rPr>
          <w:rFonts w:cs="Times" w:ascii="Times" w:hAnsi="Times"/>
          <w:lang w:val="nl-NL"/>
        </w:rPr>
        <w:t xml:space="preserve"> (f</w:t>
      </w:r>
      <w:r>
        <w:rPr>
          <w:rFonts w:cs="Times" w:ascii="Times" w:hAnsi="Times"/>
          <w:vertAlign w:val="superscript"/>
          <w:lang w:val="nl-NL"/>
        </w:rPr>
        <w:t>1</w:t>
      </w:r>
      <w:r>
        <w:rPr>
          <w:rFonts w:cs="Times" w:ascii="Times" w:hAnsi="Times"/>
          <w:lang w:val="nl-NL"/>
        </w:rPr>
        <w:t>/g</w:t>
      </w:r>
      <w:r>
        <w:rPr>
          <w:rFonts w:cs="Times" w:ascii="Times" w:hAnsi="Times"/>
          <w:vertAlign w:val="superscript"/>
          <w:lang w:val="nl-NL"/>
        </w:rPr>
        <w:t>1</w:t>
      </w:r>
      <w:r>
        <w:rPr>
          <w:rFonts w:cs="Times" w:ascii="Times" w:hAnsi="Times"/>
          <w:lang w:val="nl-NL"/>
        </w:rPr>
        <w:t>-d</w:t>
      </w:r>
      <w:r>
        <w:rPr>
          <w:rFonts w:cs="Times" w:ascii="Times" w:hAnsi="Times"/>
          <w:vertAlign w:val="superscript"/>
          <w:lang w:val="nl-NL"/>
        </w:rPr>
        <w:t>3</w:t>
      </w:r>
      <w:r>
        <w:rPr>
          <w:rFonts w:cs="Times" w:ascii="Times" w:hAnsi="Times"/>
          <w:lang w:val="nl-NL"/>
        </w:rPr>
        <w:t xml:space="preserve"> ‘flespijpjes’, dis</w:t>
      </w:r>
      <w:r>
        <w:rPr>
          <w:rFonts w:cs="Times" w:ascii="Times" w:hAnsi="Times"/>
          <w:vertAlign w:val="superscript"/>
          <w:lang w:val="nl-NL"/>
        </w:rPr>
        <w:t>3</w:t>
      </w:r>
      <w:r>
        <w:rPr>
          <w:rFonts w:cs="Times" w:ascii="Times" w:hAnsi="Times"/>
          <w:lang w:val="nl-NL"/>
        </w:rPr>
        <w:t>-f</w:t>
      </w:r>
      <w:r>
        <w:rPr>
          <w:rFonts w:cs="Times" w:ascii="Times" w:hAnsi="Times"/>
          <w:vertAlign w:val="superscript"/>
          <w:lang w:val="nl-NL"/>
        </w:rPr>
        <w:t>3</w:t>
      </w:r>
      <w:r>
        <w:rPr>
          <w:rFonts w:cs="Times" w:ascii="Times" w:hAnsi="Times"/>
          <w:lang w:val="nl-NL"/>
        </w:rPr>
        <w:t xml:space="preserve"> 19e eeuw); E, Gis, cis</w:t>
      </w:r>
      <w:r>
        <w:rPr>
          <w:rFonts w:cs="Times" w:ascii="Times" w:hAnsi="Times"/>
          <w:vertAlign w:val="superscript"/>
          <w:lang w:val="nl-NL"/>
        </w:rPr>
        <w:t>1</w:t>
      </w:r>
      <w:r>
        <w:rPr>
          <w:rFonts w:cs="Times" w:ascii="Times" w:hAnsi="Times"/>
          <w:lang w:val="nl-NL"/>
        </w:rPr>
        <w:t>, dis</w:t>
      </w:r>
      <w:r>
        <w:rPr>
          <w:rFonts w:cs="Times" w:ascii="Times" w:hAnsi="Times"/>
          <w:vertAlign w:val="superscript"/>
          <w:lang w:val="nl-NL"/>
        </w:rPr>
        <w:t>1</w:t>
      </w:r>
      <w:r>
        <w:rPr>
          <w:rFonts w:cs="Times" w:ascii="Times" w:hAnsi="Times"/>
          <w:lang w:val="nl-NL"/>
        </w:rPr>
        <w:t>, e</w:t>
      </w:r>
      <w:r>
        <w:rPr>
          <w:rFonts w:cs="Times" w:ascii="Times" w:hAnsi="Times"/>
          <w:vertAlign w:val="superscript"/>
          <w:lang w:val="nl-NL"/>
        </w:rPr>
        <w:t>1</w:t>
      </w:r>
      <w:r>
        <w:rPr>
          <w:rFonts w:cs="Times" w:ascii="Times" w:hAnsi="Times"/>
          <w:lang w:val="nl-NL"/>
        </w:rPr>
        <w:t>, a</w:t>
      </w:r>
      <w:r>
        <w:rPr>
          <w:rFonts w:cs="Times" w:ascii="Times" w:hAnsi="Times"/>
          <w:vertAlign w:val="superscript"/>
          <w:lang w:val="nl-NL"/>
        </w:rPr>
        <w:t>1</w:t>
      </w:r>
      <w:r>
        <w:rPr>
          <w:rFonts w:cs="Times" w:ascii="Times" w:hAnsi="Times"/>
          <w:lang w:val="nl-NL"/>
        </w:rPr>
        <w:t xml:space="preserve"> en cis</w:t>
      </w:r>
      <w:r>
        <w:rPr>
          <w:rFonts w:cs="Times" w:ascii="Times" w:hAnsi="Times"/>
          <w:vertAlign w:val="superscript"/>
          <w:lang w:val="nl-NL"/>
        </w:rPr>
        <w:t>3</w:t>
      </w:r>
      <w:r>
        <w:rPr>
          <w:rFonts w:cs="Times" w:ascii="Times" w:hAnsi="Times"/>
          <w:lang w:val="nl-NL"/>
        </w:rPr>
        <w:t xml:space="preserve"> van de Quint 3</w:t>
      </w:r>
      <w:r>
        <w:rPr>
          <w:lang w:val="nl-NL"/>
        </w:rPr>
        <w:t>'</w:t>
      </w:r>
      <w:r>
        <w:rPr>
          <w:rFonts w:cs="Times" w:ascii="Times" w:hAnsi="Times"/>
          <w:lang w:val="nl-NL"/>
        </w:rPr>
        <w:t xml:space="preserve"> en 85 pijpen van de Mixtuur. Voorafgaand aan herplaatsing van de originele pijpen zijn de Quint 3</w:t>
      </w:r>
      <w:r>
        <w:rPr>
          <w:lang w:val="nl-NL"/>
        </w:rPr>
        <w:t>'</w:t>
      </w:r>
      <w:r>
        <w:rPr>
          <w:rFonts w:cs="Times" w:ascii="Times" w:hAnsi="Times"/>
          <w:lang w:val="nl-NL"/>
        </w:rPr>
        <w:t xml:space="preserve"> en de Mixtuur in 2000 geheel nieuw gemaakt. Van Johan Caspar Friedrichs uit 1808 stammen het dubbelkoor (a-f</w:t>
      </w:r>
      <w:r>
        <w:rPr>
          <w:rFonts w:cs="Times" w:ascii="Times" w:hAnsi="Times"/>
          <w:vertAlign w:val="superscript"/>
          <w:lang w:val="nl-NL"/>
        </w:rPr>
        <w:t>3</w:t>
      </w:r>
      <w:r>
        <w:rPr>
          <w:rFonts w:cs="Times" w:ascii="Times" w:hAnsi="Times"/>
          <w:lang w:val="nl-NL"/>
        </w:rPr>
        <w:t>) van de Prestant 8</w:t>
      </w:r>
      <w:r>
        <w:rPr>
          <w:lang w:val="nl-NL"/>
        </w:rPr>
        <w:t>'</w:t>
      </w:r>
      <w:r>
        <w:rPr>
          <w:rFonts w:cs="Times" w:ascii="Times" w:hAnsi="Times"/>
          <w:lang w:val="nl-NL"/>
        </w:rPr>
        <w:t>, de gehele Bourdon 16</w:t>
      </w:r>
      <w:r>
        <w:rPr>
          <w:lang w:val="nl-NL"/>
        </w:rPr>
        <w:t>'</w:t>
      </w:r>
      <w:r>
        <w:rPr>
          <w:rFonts w:cs="Times" w:ascii="Times" w:hAnsi="Times"/>
          <w:lang w:val="nl-NL"/>
        </w:rPr>
        <w:t xml:space="preserve"> (eiken) HW, Holpijp 8</w:t>
      </w:r>
      <w:r>
        <w:rPr>
          <w:lang w:val="nl-NL"/>
        </w:rPr>
        <w:t>'</w:t>
      </w:r>
      <w:r>
        <w:rPr>
          <w:rFonts w:cs="Times" w:ascii="Times" w:hAnsi="Times"/>
          <w:lang w:val="nl-NL"/>
        </w:rPr>
        <w:t xml:space="preserve"> (eiken) en Fluit travers 4</w:t>
      </w:r>
      <w:r>
        <w:rPr>
          <w:lang w:val="nl-NL"/>
        </w:rPr>
        <w:t>'</w:t>
      </w:r>
      <w:r>
        <w:rPr>
          <w:rFonts w:cs="Times" w:ascii="Times" w:hAnsi="Times"/>
          <w:lang w:val="nl-NL"/>
        </w:rPr>
        <w:t xml:space="preserve"> (eiken, open met metalen stemlappen), alsmede C-H van Nachthoorn 2</w:t>
      </w:r>
      <w:r>
        <w:rPr>
          <w:lang w:val="nl-NL"/>
        </w:rPr>
        <w:t>'</w:t>
      </w:r>
      <w:r>
        <w:rPr>
          <w:rFonts w:cs="Times" w:ascii="Times" w:hAnsi="Times"/>
          <w:lang w:val="nl-NL"/>
        </w:rPr>
        <w:t xml:space="preserve"> en Flageolet 1</w:t>
      </w:r>
      <w:r>
        <w:rPr>
          <w:lang w:val="nl-NL"/>
        </w:rPr>
        <w:t>'</w:t>
      </w:r>
      <w:r>
        <w:rPr>
          <w:rFonts w:cs="Times" w:ascii="Times" w:hAnsi="Times"/>
          <w:lang w:val="nl-NL"/>
        </w:rPr>
        <w:t xml:space="preserve"> OP. Voor het 4</w:t>
      </w:r>
      <w:r>
        <w:rPr>
          <w:lang w:val="nl-NL"/>
        </w:rPr>
        <w:t>'</w:t>
      </w:r>
      <w:r>
        <w:rPr>
          <w:rFonts w:cs="Times" w:ascii="Times" w:hAnsi="Times"/>
          <w:lang w:val="nl-NL"/>
        </w:rPr>
        <w:t>-koor van de Cornet HW en voor c-f</w:t>
      </w:r>
      <w:r>
        <w:rPr>
          <w:rFonts w:cs="Times" w:ascii="Times" w:hAnsi="Times"/>
          <w:vertAlign w:val="superscript"/>
          <w:lang w:val="nl-NL"/>
        </w:rPr>
        <w:t>3</w:t>
      </w:r>
      <w:r>
        <w:rPr>
          <w:rFonts w:cs="Times" w:ascii="Times" w:hAnsi="Times"/>
          <w:lang w:val="nl-NL"/>
        </w:rPr>
        <w:t xml:space="preserve">  van de Fluit 4</w:t>
      </w:r>
      <w:r>
        <w:rPr>
          <w:lang w:val="nl-NL"/>
        </w:rPr>
        <w:t>'</w:t>
      </w:r>
      <w:r>
        <w:rPr>
          <w:rFonts w:cs="Times" w:ascii="Times" w:hAnsi="Times"/>
          <w:lang w:val="nl-NL"/>
        </w:rPr>
        <w:t xml:space="preserve"> (C-h gedekt, c</w:t>
      </w:r>
      <w:r>
        <w:rPr>
          <w:rFonts w:cs="Times" w:ascii="Times" w:hAnsi="Times"/>
          <w:vertAlign w:val="superscript"/>
          <w:lang w:val="nl-NL"/>
        </w:rPr>
        <w:t>1</w:t>
      </w:r>
      <w:r>
        <w:rPr>
          <w:rFonts w:cs="Times" w:ascii="Times" w:hAnsi="Times"/>
          <w:lang w:val="nl-NL"/>
        </w:rPr>
        <w:t>-f</w:t>
      </w:r>
      <w:r>
        <w:rPr>
          <w:rFonts w:cs="Times" w:ascii="Times" w:hAnsi="Times"/>
          <w:vertAlign w:val="superscript"/>
          <w:lang w:val="nl-NL"/>
        </w:rPr>
        <w:t>3</w:t>
      </w:r>
      <w:r>
        <w:rPr>
          <w:rFonts w:cs="Times" w:ascii="Times" w:hAnsi="Times"/>
          <w:lang w:val="nl-NL"/>
        </w:rPr>
        <w:t xml:space="preserve"> conisch, open) OP werd gebruik gemaakt van historisch pijpwerk, waarschijnlijk afkomstig uit het Müller-orgel (1738) van Haarlem, Grote of St-Bavokerk, in 1963 door W. van Leeuwen Gzn. geplaatst in het Witte-orgel (1854) van Leerdam. </w:t>
      </w:r>
      <w:r>
        <w:rPr>
          <w:rFonts w:cs="Times" w:ascii="Times" w:hAnsi="Times"/>
        </w:rPr>
        <w:t xml:space="preserve">Het Ped staat in een afzonderlijke kas achter het orgel. </w:t>
      </w:r>
      <w:r>
        <w:rPr>
          <w:rFonts w:cs="Times" w:ascii="Times" w:hAnsi="Times"/>
          <w:lang w:val="nl-NL"/>
        </w:rPr>
        <w:t>De Bourdon 16</w:t>
      </w:r>
      <w:r>
        <w:rPr>
          <w:lang w:val="nl-NL"/>
        </w:rPr>
        <w:t>'</w:t>
      </w:r>
      <w:r>
        <w:rPr>
          <w:rFonts w:cs="Times" w:ascii="Times" w:hAnsi="Times"/>
          <w:lang w:val="nl-NL"/>
        </w:rPr>
        <w:t xml:space="preserve"> is van eiken. De Fagot 16</w:t>
      </w:r>
      <w:r>
        <w:rPr>
          <w:lang w:val="nl-NL"/>
        </w:rPr>
        <w:t>'</w:t>
      </w:r>
      <w:r>
        <w:rPr>
          <w:rFonts w:cs="Times" w:ascii="Times" w:hAnsi="Times"/>
          <w:lang w:val="nl-NL"/>
        </w:rPr>
        <w:t xml:space="preserve"> is geënt op het gelijknamige Freyag-register te Finsterwolde (1808).</w:t>
      </w:r>
    </w:p>
    <w:sectPr>
      <w:type w:val="nextPage"/>
      <w:pgSz w:w="12240" w:h="15840"/>
      <w:pgMar w:left="850" w:right="850"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Narrow">
    <w:charset w:val="00" w:characterSet="windows-1252"/>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lang w:val="nl-NL"/>
      </w:rPr>
    </w:lvl>
  </w:abstractNum>
  <w:abstractNum w:abstractNumId="3">
    <w:lvl w:ilvl="0">
      <w:start w:val="1"/>
      <w:numFmt w:val="bullet"/>
      <w:lvlText w:val=""/>
      <w:lvlJc w:val="start"/>
      <w:pPr>
        <w:tabs>
          <w:tab w:val="num" w:pos="737"/>
        </w:tabs>
        <w:ind w:start="737" w:hanging="737"/>
      </w:pPr>
      <w:rPr>
        <w:rFonts w:ascii="Symbol" w:hAnsi="Symbol" w:cs="Symbol" w:hint="default"/>
        <w:lang w:val="nl-NL"/>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lang w:val="nl-N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rFonts w:ascii="Times New Roman" w:hAnsi="Times New Roman" w:cs="Times New Roman"/>
      <w:sz w:val="24"/>
      <w:szCs w:val="24"/>
      <w:vertAlign w:val="superscript"/>
      <w:lang w:val="en-US"/>
    </w:rPr>
  </w:style>
  <w:style w:type="character" w:styleId="Voetnootverwijzing">
    <w:name w:val="Voetnootverwijzing"/>
    <w:qFormat/>
    <w:rPr>
      <w:vertAlign w:val="superscript"/>
    </w:rPr>
  </w:style>
  <w:style w:type="character" w:styleId="Eindnoot">
    <w:name w:val="Eindnoot"/>
    <w:basedOn w:val="Standaardalinealettertype"/>
    <w:qFormat/>
    <w:rPr/>
  </w:style>
  <w:style w:type="character" w:styleId="DefaultParagraphFo">
    <w:name w:val="Default Paragraph Fo"/>
    <w:basedOn w:val="Standaardalinealettertype"/>
    <w:qFormat/>
    <w:rPr/>
  </w:style>
  <w:style w:type="character" w:styleId="FootnoteCharacters">
    <w:name w:val="Footnote Characters"/>
    <w:basedOn w:val="Standaardalinealettertype"/>
    <w:qFormat/>
    <w:rPr>
      <w:rFonts w:ascii="Times New Roman" w:hAnsi="Times New Roman" w:cs="Times New Roman"/>
      <w:sz w:val="24"/>
      <w:szCs w:val="24"/>
      <w:vertAlign w:val="superscript"/>
      <w:lang w:val="en-US"/>
    </w:rPr>
  </w:style>
  <w:style w:type="character" w:styleId="EquationCaption">
    <w:name w:val="_Equation Caption"/>
    <w:basedOn w:val="Standaardalinealettertype"/>
    <w:qFormat/>
    <w:rPr/>
  </w:style>
  <w:style w:type="character" w:styleId="EquationCaption1">
    <w:name w:val="_Equation Caption1"/>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Endnote">
    <w:name w:val="Endnote Text"/>
    <w:basedOn w:val="Normal"/>
    <w:pPr>
      <w:tabs>
        <w:tab w:val="clear" w:pos="720"/>
        <w:tab w:val="left" w:pos="-720" w:leader="none"/>
      </w:tabs>
      <w:suppressAutoHyphens w:val="true"/>
      <w:spacing w:lineRule="atLeast" w:line="240"/>
    </w:pPr>
    <w:rPr>
      <w:rFonts w:ascii="Times New Roman" w:hAnsi="Times New Roman" w:cs="Times New Roman"/>
    </w:rPr>
  </w:style>
  <w:style w:type="paragraph" w:styleId="Footnote">
    <w:name w:val="Footnote Text"/>
    <w:basedOn w:val="Normal"/>
    <w:pPr>
      <w:tabs>
        <w:tab w:val="clear" w:pos="720"/>
        <w:tab w:val="left" w:pos="-720" w:leader="none"/>
      </w:tabs>
      <w:suppressAutoHyphens w:val="true"/>
      <w:spacing w:lineRule="atLeast" w:line="240"/>
    </w:pPr>
    <w:rPr>
      <w:rFonts w:ascii="Times New Roman" w:hAnsi="Times New Roman" w:cs="Times New Roman"/>
    </w:rPr>
  </w:style>
  <w:style w:type="paragraph" w:styleId="MACNormaal">
    <w:name w:val="MACNormaal"/>
    <w:qFormat/>
    <w:pPr>
      <w:widowControl w:val="false"/>
      <w:tabs>
        <w:tab w:val="clear" w:pos="720"/>
        <w:tab w:val="left" w:pos="-283" w:leader="none"/>
        <w:tab w:val="left" w:pos="283" w:leader="none"/>
        <w:tab w:val="left" w:pos="851" w:leader="none"/>
        <w:tab w:val="left" w:pos="1417" w:leader="none"/>
        <w:tab w:val="left" w:pos="1985" w:leader="none"/>
        <w:tab w:val="left" w:pos="2551" w:leader="none"/>
        <w:tab w:val="left" w:pos="3119" w:leader="none"/>
        <w:tab w:val="left" w:pos="3685" w:leader="none"/>
        <w:tab w:val="left" w:pos="4251" w:leader="none"/>
        <w:tab w:val="left" w:pos="4819" w:leader="none"/>
        <w:tab w:val="left" w:pos="5385" w:leader="none"/>
        <w:tab w:val="left" w:pos="5953" w:leader="none"/>
        <w:tab w:val="left" w:pos="6519" w:leader="none"/>
        <w:tab w:val="left" w:pos="7087" w:leader="none"/>
        <w:tab w:val="left" w:pos="7653" w:leader="none"/>
        <w:tab w:val="left" w:pos="8220" w:leader="none"/>
        <w:tab w:val="left" w:pos="8787" w:leader="none"/>
        <w:tab w:val="left" w:pos="9354" w:leader="none"/>
        <w:tab w:val="left" w:pos="9921" w:leader="none"/>
        <w:tab w:val="left" w:pos="10488" w:leader="none"/>
      </w:tabs>
      <w:suppressAutoHyphens w:val="true"/>
      <w:autoSpaceDE w:val="false"/>
      <w:bidi w:val="0"/>
      <w:spacing w:lineRule="atLeast" w:line="240"/>
    </w:pPr>
    <w:rPr>
      <w:rFonts w:ascii="Arial Narrow" w:hAnsi="Arial Narrow" w:eastAsia="Times New Roman" w:cs="Arial Narrow"/>
      <w:color w:val="000000"/>
      <w:sz w:val="23"/>
      <w:szCs w:val="23"/>
      <w:lang w:val="nl-NL" w:bidi="ar-SA" w:eastAsia="zh-CN"/>
    </w:rPr>
  </w:style>
  <w:style w:type="paragraph" w:styleId="Inhopg1">
    <w:name w:val="inhopg 1"/>
    <w:basedOn w:val="Normal"/>
    <w:qFormat/>
    <w:pPr>
      <w:tabs>
        <w:tab w:val="clear" w:pos="720"/>
        <w:tab w:val="right" w:pos="9360" w:leader="dot"/>
      </w:tabs>
      <w:suppressAutoHyphens w:val="true"/>
      <w:spacing w:lineRule="atLeast" w:line="240" w:before="480" w:after="0"/>
      <w:ind w:start="720" w:end="720" w:hanging="720"/>
    </w:pPr>
    <w:rPr>
      <w:lang w:val="en-US"/>
    </w:rPr>
  </w:style>
  <w:style w:type="paragraph" w:styleId="Inhopg2">
    <w:name w:val="inhopg 2"/>
    <w:basedOn w:val="Normal"/>
    <w:qFormat/>
    <w:pPr>
      <w:tabs>
        <w:tab w:val="clear" w:pos="720"/>
        <w:tab w:val="right" w:pos="9360" w:leader="dot"/>
      </w:tabs>
      <w:suppressAutoHyphens w:val="true"/>
      <w:spacing w:lineRule="atLeast" w:line="240"/>
      <w:ind w:start="1440" w:end="720" w:hanging="720"/>
    </w:pPr>
    <w:rPr>
      <w:lang w:val="en-US"/>
    </w:rPr>
  </w:style>
  <w:style w:type="paragraph" w:styleId="Inhopg3">
    <w:name w:val="inhopg 3"/>
    <w:basedOn w:val="Normal"/>
    <w:qFormat/>
    <w:pPr>
      <w:tabs>
        <w:tab w:val="clear" w:pos="720"/>
        <w:tab w:val="right" w:pos="9360" w:leader="dot"/>
      </w:tabs>
      <w:suppressAutoHyphens w:val="true"/>
      <w:spacing w:lineRule="atLeast" w:line="240"/>
      <w:ind w:start="2160" w:end="720" w:hanging="720"/>
    </w:pPr>
    <w:rPr>
      <w:lang w:val="en-US"/>
    </w:rPr>
  </w:style>
  <w:style w:type="paragraph" w:styleId="Inhopg4">
    <w:name w:val="inhopg 4"/>
    <w:basedOn w:val="Normal"/>
    <w:qFormat/>
    <w:pPr>
      <w:tabs>
        <w:tab w:val="clear" w:pos="720"/>
        <w:tab w:val="right" w:pos="9360" w:leader="dot"/>
      </w:tabs>
      <w:suppressAutoHyphens w:val="true"/>
      <w:spacing w:lineRule="atLeast" w:line="240"/>
      <w:ind w:start="2880" w:end="720" w:hanging="720"/>
    </w:pPr>
    <w:rPr>
      <w:lang w:val="en-US"/>
    </w:rPr>
  </w:style>
  <w:style w:type="paragraph" w:styleId="Inhopg5">
    <w:name w:val="inhopg 5"/>
    <w:basedOn w:val="Normal"/>
    <w:qFormat/>
    <w:pPr>
      <w:tabs>
        <w:tab w:val="clear" w:pos="720"/>
        <w:tab w:val="right" w:pos="9360" w:leader="dot"/>
      </w:tabs>
      <w:suppressAutoHyphens w:val="true"/>
      <w:spacing w:lineRule="atLeast" w:line="240"/>
      <w:ind w:start="3600" w:end="720" w:hanging="720"/>
    </w:pPr>
    <w:rPr>
      <w:lang w:val="en-US"/>
    </w:rPr>
  </w:style>
  <w:style w:type="paragraph" w:styleId="Inhopg6">
    <w:name w:val="inhopg 6"/>
    <w:basedOn w:val="Normal"/>
    <w:qFormat/>
    <w:pPr>
      <w:tabs>
        <w:tab w:val="clear" w:pos="720"/>
        <w:tab w:val="right" w:pos="9360" w:leader="none"/>
      </w:tabs>
      <w:suppressAutoHyphens w:val="true"/>
      <w:spacing w:lineRule="atLeast" w:line="240"/>
      <w:ind w:start="720" w:hanging="720"/>
    </w:pPr>
    <w:rPr>
      <w:lang w:val="en-US"/>
    </w:rPr>
  </w:style>
  <w:style w:type="paragraph" w:styleId="Inhopg7">
    <w:name w:val="inhopg 7"/>
    <w:basedOn w:val="Normal"/>
    <w:qFormat/>
    <w:pPr>
      <w:suppressAutoHyphens w:val="true"/>
      <w:spacing w:lineRule="atLeast" w:line="240"/>
      <w:ind w:start="720" w:hanging="720"/>
    </w:pPr>
    <w:rPr>
      <w:lang w:val="en-US"/>
    </w:rPr>
  </w:style>
  <w:style w:type="paragraph" w:styleId="Inhopg8">
    <w:name w:val="inhopg 8"/>
    <w:basedOn w:val="Normal"/>
    <w:qFormat/>
    <w:pPr>
      <w:tabs>
        <w:tab w:val="clear" w:pos="720"/>
        <w:tab w:val="right" w:pos="9360" w:leader="none"/>
      </w:tabs>
      <w:suppressAutoHyphens w:val="true"/>
      <w:spacing w:lineRule="atLeast" w:line="240"/>
      <w:ind w:start="720" w:hanging="720"/>
    </w:pPr>
    <w:rPr>
      <w:lang w:val="en-US"/>
    </w:rPr>
  </w:style>
  <w:style w:type="paragraph" w:styleId="Inhopg9">
    <w:name w:val="inhopg 9"/>
    <w:basedOn w:val="Normal"/>
    <w:qFormat/>
    <w:pPr>
      <w:tabs>
        <w:tab w:val="clear" w:pos="720"/>
        <w:tab w:val="right" w:pos="9360" w:leader="dot"/>
      </w:tabs>
      <w:suppressAutoHyphens w:val="true"/>
      <w:spacing w:lineRule="atLeast" w:line="240"/>
      <w:ind w:start="720" w:hanging="720"/>
    </w:pPr>
    <w:rPr>
      <w:lang w:val="en-US"/>
    </w:rPr>
  </w:style>
  <w:style w:type="paragraph" w:styleId="Index1">
    <w:name w:val="Index 1"/>
    <w:basedOn w:val="Normal"/>
    <w:next w:val="Normal"/>
    <w:pPr>
      <w:tabs>
        <w:tab w:val="clear" w:pos="720"/>
        <w:tab w:val="right" w:pos="9360" w:leader="dot"/>
      </w:tabs>
      <w:suppressAutoHyphens w:val="true"/>
      <w:spacing w:lineRule="atLeast" w:line="240"/>
      <w:ind w:start="1440" w:end="720" w:hanging="1440"/>
    </w:pPr>
    <w:rPr>
      <w:lang w:val="en-US"/>
    </w:rPr>
  </w:style>
  <w:style w:type="paragraph" w:styleId="Index2">
    <w:name w:val="Index 2"/>
    <w:basedOn w:val="Normal"/>
    <w:next w:val="Normal"/>
    <w:pPr>
      <w:tabs>
        <w:tab w:val="clear" w:pos="720"/>
        <w:tab w:val="right" w:pos="9360" w:leader="dot"/>
      </w:tabs>
      <w:suppressAutoHyphens w:val="true"/>
      <w:spacing w:lineRule="atLeast" w:line="240"/>
      <w:ind w:start="1440" w:end="720" w:hanging="720"/>
    </w:pPr>
    <w:rPr>
      <w:lang w:val="en-US"/>
    </w:rPr>
  </w:style>
  <w:style w:type="paragraph" w:styleId="Bronvermelding">
    <w:name w:val="bronvermelding"/>
    <w:basedOn w:val="Normal"/>
    <w:qFormat/>
    <w:pPr>
      <w:tabs>
        <w:tab w:val="clear" w:pos="720"/>
        <w:tab w:val="right" w:pos="9360" w:leader="none"/>
      </w:tabs>
      <w:suppressAutoHyphens w:val="true"/>
      <w:spacing w:lineRule="atLeast" w:line="240"/>
    </w:pPr>
    <w:rPr>
      <w:lang w:val="en-US"/>
    </w:rPr>
  </w:style>
  <w:style w:type="paragraph" w:styleId="Bijschrift">
    <w:name w:val="bijschrift"/>
    <w:basedOn w:val="Normal"/>
    <w:qFormat/>
    <w:pPr/>
    <w:rPr>
      <w:rFonts w:cs="Times New Roman"/>
      <w:sz w:val="20"/>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2010-03-16T10:14:00Z</dcterms:created>
  <dc:creator>WS1</dc:creator>
  <dc:description/>
  <dc:language>en-US</dc:language>
  <cp:lastModifiedBy>NIvO</cp:lastModifiedBy>
  <dcterms:modified xsi:type="dcterms:W3CDTF">2010-03-16T10:14:00Z</dcterms:modified>
  <cp:revision>2</cp:revision>
  <dc:subject/>
  <dc:title>Alkmaar / 1792</dc:title>
</cp:coreProperties>
</file>