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Wierum / 1838</w:t>
      </w:r>
    </w:p>
    <w:p>
      <w:pPr>
        <w:pStyle w:val="Heading2"/>
        <w:rPr>
          <w:i w:val="false"/>
          <w:i w:val="false"/>
          <w:iCs/>
        </w:rPr>
      </w:pPr>
      <w:r>
        <w:rPr>
          <w:i w:val="false"/>
          <w:iCs/>
        </w:rPr>
        <w:t>Voormalige Gereformeerde Eben-Haëzerkerk</w:t>
      </w:r>
    </w:p>
    <w:p>
      <w:pPr>
        <w:pStyle w:val="T1"/>
        <w:rPr>
          <w:i/>
          <w:i/>
          <w:iCs/>
          <w:lang w:val="nl-NL"/>
        </w:rPr>
      </w:pPr>
      <w:r>
        <w:rPr>
          <w:i/>
          <w:iCs/>
          <w:lang w:val="nl-NL"/>
        </w:rPr>
      </w:r>
    </w:p>
    <w:p>
      <w:pPr>
        <w:pStyle w:val="T1"/>
        <w:jc w:val="start"/>
        <w:rPr>
          <w:i/>
          <w:i/>
          <w:iCs/>
          <w:lang w:val="nl-NL"/>
        </w:rPr>
      </w:pPr>
      <w:r>
        <w:rPr>
          <w:i/>
          <w:iCs/>
          <w:lang w:val="nl-NL"/>
        </w:rPr>
        <w:t>Recht gesloten zaalkerk uit 1875.</w:t>
      </w:r>
    </w:p>
    <w:p>
      <w:pPr>
        <w:pStyle w:val="T1"/>
        <w:rPr>
          <w:i/>
          <w:i/>
          <w:iCs/>
          <w:lang w:val="nl-NL"/>
        </w:rPr>
      </w:pPr>
      <w:r>
        <w:rPr>
          <w:i/>
          <w:iCs/>
          <w:lang w:val="nl-NL"/>
        </w:rPr>
      </w:r>
    </w:p>
    <w:p>
      <w:pPr>
        <w:pStyle w:val="T1"/>
        <w:rPr>
          <w:lang w:val="nl-NL"/>
        </w:rPr>
      </w:pPr>
      <w:r>
        <w:rPr>
          <w:lang w:val="nl-NL"/>
        </w:rPr>
        <w:t>Kas: 1838</w:t>
      </w:r>
    </w:p>
    <w:p>
      <w:pPr>
        <w:pStyle w:val="T1"/>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Vijfledig front met gedeelde middentoren, volgens een schema dat in het midden van de 19e eeuw door meerdere Friese orgelmakers werd toegepast. Opvallend is de breedtemaat van de zijtorens in relatie tot de hoogte, waardoor de kappen vrij zwaar lijken. De tussenvelden zijn hol gebogen uitgevoerd. De scheiding tussen de gedeelde partijen in het middenfront verspringt enigszins, bij de middentorens ligt deze hoger dan bij de tussenvelden. Op de zijtorens staan schijnvazen, op de middentoren bevindt zich een muzikaal ensemble, mogelijk geplaatst bij de opstelling van het orgel te Waaksens (in 1874), met muziekinstrumenten (onder ander lier en fluit) en een opengeslagen muziekboekje dat de melodie van psalm 146 toont.</w:t>
      </w:r>
    </w:p>
    <w:p>
      <w:pPr>
        <w:pStyle w:val="T2Kunst"/>
        <w:jc w:val="start"/>
        <w:rPr>
          <w:lang w:val="nl-NL"/>
        </w:rPr>
      </w:pPr>
      <w:r>
        <w:rPr>
          <w:lang w:val="nl-NL"/>
        </w:rPr>
        <w:t>De kappen zijn voorzien van modillons, voortgezet aan de zijkanten van de kas, behalve bij het gedeelte waarmee de kas later is verdiept. Op de onderste vlakke lijst van de kappen zijn rozetten geplaatst. De huidige kleuren zijn vermoedelijk niet de originele; blijkens een oude foto is de kas ook een periode wit geschilderd geweest.</w:t>
      </w:r>
    </w:p>
    <w:p>
      <w:pPr>
        <w:pStyle w:val="T2Kunst"/>
        <w:jc w:val="start"/>
        <w:rPr/>
      </w:pPr>
      <w:r>
        <w:rPr>
          <w:lang w:val="nl-NL"/>
        </w:rPr>
        <w:t xml:space="preserve">De geprofileerde frontvoet is gemarmerd, ook vóór de jongste frontrestauratie was dat het geval. Onder de drie torens zijn drie separate </w:t>
      </w:r>
      <w:r>
        <w:rPr>
          <w:i/>
          <w:iCs/>
          <w:lang w:val="nl-NL"/>
        </w:rPr>
        <w:t>culs-de-lampe</w:t>
      </w:r>
      <w:r>
        <w:rPr>
          <w:lang w:val="nl-NL"/>
        </w:rPr>
        <w:t xml:space="preserve"> aangebracht, bestaande uit omgekrulde bladmotieven, onderaan eindigend in een ananas. In de scheiding tussen de beide middentorens is een verfijnde eierlijst te zien.</w:t>
      </w:r>
    </w:p>
    <w:p>
      <w:pPr>
        <w:pStyle w:val="T2Kunst"/>
        <w:jc w:val="start"/>
        <w:rPr/>
      </w:pPr>
      <w:r>
        <w:rPr>
          <w:lang w:val="nl-NL"/>
        </w:rPr>
        <w:t xml:space="preserve">Behalve deze drie </w:t>
      </w:r>
      <w:r>
        <w:rPr>
          <w:i/>
          <w:iCs/>
          <w:lang w:val="nl-NL"/>
        </w:rPr>
        <w:t>culs-de-lampe</w:t>
      </w:r>
      <w:r>
        <w:rPr>
          <w:lang w:val="nl-NL"/>
        </w:rPr>
        <w:t xml:space="preserve"> waren vóór de jongste frontrestauratie slechts vijf snijwerkdelen aanwezig: de bovenste afsluiting van de bovenvelden, en het snijwerk bij de boveneinden van de pijpen van de drie partijen in het onderfront.</w:t>
      </w:r>
    </w:p>
    <w:p>
      <w:pPr>
        <w:pStyle w:val="T2Kunst"/>
        <w:jc w:val="start"/>
        <w:rPr>
          <w:lang w:val="nl-NL"/>
        </w:rPr>
      </w:pPr>
      <w:r>
        <w:rPr>
          <w:lang w:val="nl-NL"/>
        </w:rPr>
        <w:t>Bovenaan in de torens was een vlakke blindering aangebracht, tegen de zijkanten van het front bevonden zich grof gesneden eenvoudige vleugels.</w:t>
      </w:r>
    </w:p>
    <w:p>
      <w:pPr>
        <w:pStyle w:val="T2Kunst"/>
        <w:jc w:val="start"/>
        <w:rPr>
          <w:lang w:val="nl-NL"/>
        </w:rPr>
      </w:pPr>
      <w:r>
        <w:rPr>
          <w:lang w:val="nl-NL"/>
        </w:rPr>
        <w:t>In het kader van de frontrestauratie is het aanwezige oude blinderingssnijwerk gerestaureerd. De stijl hiervan is als leidraad gekozen voor het aanbrengen van de overige blinderingen, vleugels en bekroningen. Ook een oude foto is hierbij nog dienstbaar geweest. De oude delen wortelen door hun sierlijke bladmotieven en opgenomen draperie in de Empirestijl, welke in de bouwtijd van het orgel de ornamentiek veelal bepaalde.</w:t>
      </w:r>
    </w:p>
    <w:p>
      <w:pPr>
        <w:pStyle w:val="T1"/>
        <w:rPr>
          <w:lang w:val="nl-NL"/>
        </w:rPr>
      </w:pPr>
      <w:r>
        <w:rPr>
          <w:lang w:val="nl-NL"/>
        </w:rPr>
      </w:r>
    </w:p>
    <w:p>
      <w:pPr>
        <w:pStyle w:val="T3Lit"/>
        <w:jc w:val="start"/>
        <w:rPr>
          <w:b/>
          <w:b/>
          <w:bCs/>
          <w:lang w:val="nl-NL"/>
        </w:rPr>
      </w:pPr>
      <w:r>
        <w:rPr>
          <w:b/>
          <w:bCs/>
          <w:lang w:val="nl-NL"/>
        </w:rPr>
        <w:t>Literartuur</w:t>
      </w:r>
    </w:p>
    <w:p>
      <w:pPr>
        <w:pStyle w:val="T3Lit"/>
        <w:jc w:val="start"/>
        <w:rPr/>
      </w:pPr>
      <w:r>
        <w:rPr>
          <w:lang w:val="nl-NL"/>
        </w:rPr>
        <w:t xml:space="preserve">G.H. Broekhuyzen Sr., </w:t>
      </w:r>
      <w:r>
        <w:rPr>
          <w:i/>
          <w:lang w:val="nl-NL"/>
        </w:rPr>
        <w:t>Orgelbeschrijvingen</w:t>
      </w:r>
      <w:r>
        <w:rPr>
          <w:lang w:val="nl-NL"/>
        </w:rPr>
        <w:t>, Amsterdam, 1986, 144 (B31).</w:t>
      </w:r>
    </w:p>
    <w:p>
      <w:pPr>
        <w:pStyle w:val="T3Lit"/>
        <w:jc w:val="start"/>
        <w:rPr/>
      </w:pPr>
      <w:r>
        <w:rPr>
          <w:lang w:val="nl-NL"/>
        </w:rPr>
        <w:t xml:space="preserve">Jan Jongepier, </w:t>
      </w:r>
      <w:r>
        <w:rPr>
          <w:i/>
          <w:iCs/>
          <w:lang w:val="nl-NL"/>
        </w:rPr>
        <w:t>Vijf eeuwen Friese orgelbouw</w:t>
      </w:r>
      <w:r>
        <w:rPr>
          <w:lang w:val="nl-NL"/>
        </w:rPr>
        <w:t>, Leeuwarden, 2004, 152, 153, 213.</w:t>
      </w:r>
    </w:p>
    <w:p>
      <w:pPr>
        <w:pStyle w:val="T3Lit"/>
        <w:jc w:val="start"/>
        <w:rPr/>
      </w:pPr>
      <w:r>
        <w:rPr>
          <w:lang w:val="nl-NL"/>
        </w:rPr>
        <w:t xml:space="preserve">Victor Timmer, ‘R.K. orgelbezit in Friesland omstreeks het begin der herleving’, </w:t>
      </w:r>
      <w:r>
        <w:rPr>
          <w:i/>
          <w:lang w:val="nl-NL"/>
        </w:rPr>
        <w:t>De Mixtuur</w:t>
      </w:r>
      <w:r>
        <w:rPr>
          <w:iCs/>
          <w:lang w:val="nl-NL"/>
        </w:rPr>
        <w:t>,</w:t>
      </w:r>
      <w:r>
        <w:rPr>
          <w:lang w:val="nl-NL"/>
        </w:rPr>
        <w:t xml:space="preserve"> 83 (1996), 105-106.</w:t>
      </w:r>
    </w:p>
    <w:p>
      <w:pPr>
        <w:pStyle w:val="T3Lit"/>
        <w:jc w:val="start"/>
        <w:rPr/>
      </w:pPr>
      <w:r>
        <w:rPr>
          <w:lang w:val="nl-NL"/>
        </w:rPr>
        <w:t xml:space="preserve">Victor Timmer, </w:t>
      </w:r>
      <w:r>
        <w:rPr>
          <w:i/>
          <w:lang w:val="nl-NL"/>
        </w:rPr>
        <w:t>“Zoodat wij hem met vrijmoedigheid aan de Friesche kerken aanbevelen”. Over Taeke Pieters Klimstra (1858-1945) orgelmaker te Wierum en Metslawier</w:t>
      </w:r>
      <w:r>
        <w:rPr>
          <w:lang w:val="nl-NL"/>
        </w:rPr>
        <w:t>, Stichting tot behoud van het Nederlandse orgel 64, Elburg, 2006.</w:t>
      </w:r>
    </w:p>
    <w:p>
      <w:pPr>
        <w:pStyle w:val="T3Lit"/>
        <w:jc w:val="start"/>
        <w:rPr/>
      </w:pPr>
      <w:r>
        <w:rPr>
          <w:lang w:val="nl-NL"/>
        </w:rPr>
        <w:t xml:space="preserve">Victor Timmer, “Vergeten mag niet worden onze dorpsgenoot, de heer Klimstra”. Aspecten van de orgelgeschiedenis van vooral gereformeerd noordoost Friesland’, </w:t>
      </w:r>
      <w:r>
        <w:rPr>
          <w:i/>
          <w:lang w:val="nl-NL"/>
        </w:rPr>
        <w:t>Friese orgelkrant 2006</w:t>
      </w:r>
      <w:r>
        <w:rPr>
          <w:lang w:val="nl-NL"/>
        </w:rPr>
        <w:t>, 16-18.</w:t>
      </w:r>
    </w:p>
    <w:p>
      <w:pPr>
        <w:pStyle w:val="T3Lit"/>
        <w:jc w:val="start"/>
        <w:rPr/>
      </w:pPr>
      <w:r>
        <w:rPr>
          <w:lang w:val="nl-NL"/>
        </w:rPr>
        <w:t xml:space="preserve">Victor Timmer, ‘Een onbekende orgelmaker uit Bolsward. Over leven en werk van Eeltje Sjoerds Ypma’, </w:t>
      </w:r>
      <w:r>
        <w:rPr>
          <w:i/>
          <w:lang w:val="nl-NL"/>
        </w:rPr>
        <w:t>Friese orgelkrant 2008</w:t>
      </w:r>
      <w:r>
        <w:rPr>
          <w:lang w:val="nl-NL"/>
        </w:rPr>
        <w:t>, 19-21.</w:t>
      </w:r>
    </w:p>
    <w:p>
      <w:pPr>
        <w:pStyle w:val="T3Lit"/>
        <w:jc w:val="start"/>
        <w:rPr/>
      </w:pPr>
      <w:r>
        <w:rPr>
          <w:lang w:val="nl-NL"/>
        </w:rPr>
        <w:t xml:space="preserve">Victor Timmer, ‘Nogmaals Taeke Pieters Klimstra, </w:t>
      </w:r>
      <w:r>
        <w:rPr>
          <w:i/>
          <w:lang w:val="nl-NL"/>
        </w:rPr>
        <w:t>Friese orgelkant 2009</w:t>
      </w:r>
      <w:r>
        <w:rPr>
          <w:lang w:val="nl-NL"/>
        </w:rPr>
        <w:t>, 17.</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Orgelarchief Jan Jongepier.</w:t>
      </w:r>
    </w:p>
    <w:p>
      <w:pPr>
        <w:pStyle w:val="T3Lit"/>
        <w:jc w:val="start"/>
        <w:rPr>
          <w:lang w:val="nl-NL"/>
        </w:rPr>
      </w:pPr>
      <w:r>
        <w:rPr>
          <w:lang w:val="nl-NL"/>
        </w:rPr>
        <w:t>Orgelarchief Victor Timmer.</w:t>
      </w:r>
    </w:p>
    <w:p>
      <w:pPr>
        <w:pStyle w:val="T3Lit"/>
        <w:jc w:val="start"/>
        <w:rPr>
          <w:lang w:val="nl-NL"/>
        </w:rPr>
      </w:pPr>
      <w:r>
        <w:rPr>
          <w:lang w:val="nl-NL"/>
        </w:rPr>
      </w:r>
    </w:p>
    <w:p>
      <w:pPr>
        <w:pStyle w:val="T3Lit"/>
        <w:jc w:val="start"/>
        <w:rPr>
          <w:lang w:val="nl-NL"/>
        </w:rPr>
      </w:pPr>
      <w:r>
        <w:rPr>
          <w:lang w:val="nl-NL"/>
        </w:rPr>
        <w:t>Orgelnummer 1659</w:t>
      </w:r>
    </w:p>
    <w:p>
      <w:pPr>
        <w:pStyle w:val="T1"/>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Dirk Ypma</w:t>
      </w:r>
    </w:p>
    <w:p>
      <w:pPr>
        <w:pStyle w:val="T1"/>
        <w:rPr>
          <w:lang w:val="nl-NL"/>
        </w:rPr>
      </w:pPr>
      <w:r>
        <w:rPr>
          <w:lang w:val="nl-NL"/>
        </w:rPr>
        <w:t>2. T.P. Klimstra</w:t>
      </w:r>
    </w:p>
    <w:p>
      <w:pPr>
        <w:pStyle w:val="T1"/>
        <w:rPr>
          <w:lang w:val="nl-NL"/>
        </w:rPr>
      </w:pPr>
      <w:r>
        <w:rPr>
          <w:lang w:val="nl-NL"/>
        </w:rPr>
        <w:t>3. Gebr. Reil</w:t>
      </w:r>
    </w:p>
    <w:p>
      <w:pPr>
        <w:pStyle w:val="T1"/>
        <w:rPr>
          <w:lang w:val="nl-NL"/>
        </w:rPr>
      </w:pPr>
      <w:r>
        <w:rPr>
          <w:lang w:val="nl-NL"/>
        </w:rPr>
      </w:r>
    </w:p>
    <w:p>
      <w:pPr>
        <w:pStyle w:val="T1"/>
        <w:rPr>
          <w:lang w:val="nl-NL"/>
        </w:rPr>
      </w:pPr>
      <w:r>
        <w:rPr>
          <w:lang w:val="nl-NL"/>
        </w:rPr>
        <w:t>Jaren van oplevering</w:t>
      </w:r>
    </w:p>
    <w:p>
      <w:pPr>
        <w:pStyle w:val="T1"/>
        <w:rPr>
          <w:lang w:val="nl-NL"/>
        </w:rPr>
      </w:pPr>
      <w:r>
        <w:rPr>
          <w:lang w:val="nl-NL"/>
        </w:rPr>
        <w:t>1. 1938</w:t>
      </w:r>
    </w:p>
    <w:p>
      <w:pPr>
        <w:pStyle w:val="T1"/>
        <w:rPr>
          <w:lang w:val="nl-NL"/>
        </w:rPr>
      </w:pPr>
      <w:r>
        <w:rPr>
          <w:lang w:val="nl-NL"/>
        </w:rPr>
        <w:t>2. 1910</w:t>
      </w:r>
    </w:p>
    <w:p>
      <w:pPr>
        <w:pStyle w:val="T1"/>
        <w:rPr>
          <w:lang w:val="nl-NL"/>
        </w:rPr>
      </w:pPr>
      <w:r>
        <w:rPr>
          <w:lang w:val="nl-NL"/>
        </w:rPr>
        <w:t>3. 1961</w:t>
      </w:r>
    </w:p>
    <w:p>
      <w:pPr>
        <w:pStyle w:val="T1"/>
        <w:rPr>
          <w:lang w:val="nl-NL"/>
        </w:rPr>
      </w:pPr>
      <w:r>
        <w:rPr>
          <w:lang w:val="nl-NL"/>
        </w:rPr>
      </w:r>
    </w:p>
    <w:p>
      <w:pPr>
        <w:pStyle w:val="T1"/>
        <w:rPr>
          <w:lang w:val="nl-NL"/>
        </w:rPr>
      </w:pPr>
      <w:r>
        <w:rPr>
          <w:lang w:val="nl-NL"/>
        </w:rPr>
        <w:t>Oorspronkelijke locatie</w:t>
      </w:r>
    </w:p>
    <w:p>
      <w:pPr>
        <w:pStyle w:val="T1"/>
        <w:rPr>
          <w:lang w:val="nl-NL"/>
        </w:rPr>
      </w:pPr>
      <w:r>
        <w:rPr>
          <w:lang w:val="nl-NL"/>
        </w:rPr>
        <w:t>Bolsward, R.K. St.-Franciscuskerk</w:t>
      </w:r>
    </w:p>
    <w:p>
      <w:pPr>
        <w:pStyle w:val="T1"/>
        <w:rPr>
          <w:lang w:val="nl-NL"/>
        </w:rPr>
      </w:pPr>
      <w:r>
        <w:rPr>
          <w:lang w:val="nl-NL"/>
        </w:rPr>
      </w:r>
    </w:p>
    <w:p>
      <w:pPr>
        <w:pStyle w:val="T1"/>
        <w:rPr/>
      </w:pPr>
      <w:r>
        <w:rPr/>
        <w:t>Dispositie volgens Broekhuyzen ca 1850-1862, B31</w:t>
      </w:r>
    </w:p>
    <w:tbl>
      <w:tblPr>
        <w:tblW w:w="2506" w:type="dxa"/>
        <w:jc w:val="start"/>
        <w:tblInd w:w="-70" w:type="dxa"/>
        <w:tblLayout w:type="fixed"/>
        <w:tblCellMar>
          <w:top w:w="0" w:type="dxa"/>
          <w:start w:w="70" w:type="dxa"/>
          <w:bottom w:w="0" w:type="dxa"/>
          <w:end w:w="70" w:type="dxa"/>
        </w:tblCellMar>
      </w:tblPr>
      <w:tblGrid>
        <w:gridCol w:w="1681"/>
        <w:gridCol w:w="825"/>
      </w:tblGrid>
      <w:tr>
        <w:trPr/>
        <w:tc>
          <w:tcPr>
            <w:tcW w:w="1681" w:type="dxa"/>
            <w:tcBorders/>
          </w:tcPr>
          <w:p>
            <w:pPr>
              <w:pStyle w:val="T4dispositie"/>
              <w:rPr>
                <w:i/>
                <w:i/>
                <w:iCs/>
                <w:lang w:val="nl-NL"/>
              </w:rPr>
            </w:pPr>
            <w:r>
              <w:rPr>
                <w:i/>
                <w:iCs/>
                <w:lang w:val="nl-NL"/>
              </w:rPr>
              <w:t>Manuaal</w:t>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Fluit Travers D</w:t>
            </w:r>
          </w:p>
          <w:p>
            <w:pPr>
              <w:pStyle w:val="T4dispositie"/>
              <w:rPr>
                <w:lang w:val="nl-NL"/>
              </w:rPr>
            </w:pPr>
            <w:r>
              <w:rPr>
                <w:lang w:val="nl-NL"/>
              </w:rPr>
              <w:t>Octaaf</w:t>
            </w:r>
          </w:p>
          <w:p>
            <w:pPr>
              <w:pStyle w:val="T4dispositie"/>
              <w:rPr>
                <w:lang w:val="nl-NL"/>
              </w:rPr>
            </w:pPr>
            <w:r>
              <w:rPr>
                <w:lang w:val="nl-NL"/>
              </w:rPr>
              <w:t>Roerfluit D</w:t>
            </w:r>
          </w:p>
          <w:p>
            <w:pPr>
              <w:pStyle w:val="T4dispositie"/>
              <w:rPr>
                <w:lang w:val="nl-NL"/>
              </w:rPr>
            </w:pPr>
            <w:r>
              <w:rPr>
                <w:lang w:val="nl-NL"/>
              </w:rPr>
              <w:t>Nazard</w:t>
            </w:r>
          </w:p>
          <w:p>
            <w:pPr>
              <w:pStyle w:val="T4dispositie"/>
              <w:rPr>
                <w:lang w:val="nl-NL"/>
              </w:rPr>
            </w:pPr>
            <w:r>
              <w:rPr>
                <w:lang w:val="nl-NL"/>
              </w:rPr>
              <w:t>Woudfluit</w:t>
            </w:r>
          </w:p>
          <w:p>
            <w:pPr>
              <w:pStyle w:val="T4dispositie"/>
              <w:rPr>
                <w:lang w:val="nl-NL"/>
              </w:rPr>
            </w:pPr>
            <w:r>
              <w:rPr>
                <w:lang w:val="nl-NL"/>
              </w:rPr>
              <w:t>Mixtuur</w:t>
            </w:r>
          </w:p>
          <w:p>
            <w:pPr>
              <w:pStyle w:val="T4dispositie"/>
              <w:rPr>
                <w:lang w:val="nl-NL"/>
              </w:rPr>
            </w:pPr>
            <w:r>
              <w:rPr>
                <w:lang w:val="nl-NL"/>
              </w:rPr>
              <w:t>Dulciaan</w:t>
            </w:r>
          </w:p>
        </w:tc>
        <w:tc>
          <w:tcPr>
            <w:tcW w:w="82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3-4 st.</w:t>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tremulant</w:t>
      </w:r>
    </w:p>
    <w:p>
      <w:pPr>
        <w:pStyle w:val="T4dispositie"/>
        <w:rPr>
          <w:lang w:val="nl-NL"/>
        </w:rPr>
      </w:pPr>
      <w:r>
        <w:rPr>
          <w:lang w:val="nl-NL"/>
        </w:rPr>
        <w:t>ventil</w:t>
      </w:r>
    </w:p>
    <w:p>
      <w:pPr>
        <w:pStyle w:val="T4dispositie"/>
        <w:rPr>
          <w:lang w:val="nl-NL"/>
        </w:rPr>
      </w:pPr>
      <w:r>
        <w:rPr>
          <w:lang w:val="nl-NL"/>
        </w:rPr>
        <w:t>drie blaasbalgen</w:t>
      </w:r>
    </w:p>
    <w:p>
      <w:pPr>
        <w:pStyle w:val="T1"/>
        <w:rPr>
          <w:lang w:val="nl-NL"/>
        </w:rPr>
      </w:pPr>
      <w:r>
        <w:rPr>
          <w:lang w:val="nl-NL"/>
        </w:rPr>
      </w:r>
    </w:p>
    <w:p>
      <w:pPr>
        <w:pStyle w:val="T1"/>
        <w:rPr>
          <w:lang w:val="nl-NL"/>
        </w:rPr>
      </w:pPr>
      <w:r>
        <w:rPr>
          <w:lang w:val="nl-NL"/>
        </w:rPr>
        <w:t>Pereboom &amp; Leijser 1873</w:t>
      </w:r>
    </w:p>
    <w:p>
      <w:pPr>
        <w:pStyle w:val="T1"/>
        <w:numPr>
          <w:ilvl w:val="0"/>
          <w:numId w:val="4"/>
        </w:numPr>
        <w:rPr>
          <w:lang w:val="nl-NL"/>
        </w:rPr>
      </w:pPr>
      <w:r>
        <w:rPr>
          <w:lang w:val="nl-NL"/>
        </w:rPr>
        <w:t>nieuw orgel te Bolsward</w:t>
      </w:r>
    </w:p>
    <w:p>
      <w:pPr>
        <w:pStyle w:val="T1"/>
        <w:rPr>
          <w:lang w:val="nl-NL"/>
        </w:rPr>
      </w:pPr>
      <w:r>
        <w:rPr>
          <w:lang w:val="nl-NL"/>
        </w:rPr>
      </w:r>
    </w:p>
    <w:p>
      <w:pPr>
        <w:pStyle w:val="T1"/>
        <w:rPr>
          <w:lang w:val="nl-NL"/>
        </w:rPr>
      </w:pPr>
      <w:r>
        <w:rPr>
          <w:lang w:val="nl-NL"/>
        </w:rPr>
        <w:t>E.S. Ypma 1874</w:t>
      </w:r>
    </w:p>
    <w:p>
      <w:pPr>
        <w:pStyle w:val="T1"/>
        <w:numPr>
          <w:ilvl w:val="0"/>
          <w:numId w:val="4"/>
        </w:numPr>
        <w:rPr>
          <w:lang w:val="nl-NL"/>
        </w:rPr>
      </w:pPr>
      <w:r>
        <w:rPr>
          <w:lang w:val="nl-NL"/>
        </w:rPr>
        <w:t>oude orgel uit Bolsward ‘verbeterd’ en geplaatst te Waaksens (Litt.), Hervormde Kerk</w:t>
      </w:r>
    </w:p>
    <w:p>
      <w:pPr>
        <w:pStyle w:val="T1"/>
        <w:rPr>
          <w:lang w:val="nl-NL"/>
        </w:rPr>
      </w:pPr>
      <w:r>
        <w:rPr>
          <w:lang w:val="nl-NL"/>
        </w:rPr>
      </w:r>
    </w:p>
    <w:p>
      <w:pPr>
        <w:pStyle w:val="T1"/>
        <w:rPr>
          <w:lang w:val="nl-NL"/>
        </w:rPr>
      </w:pPr>
      <w:r>
        <w:rPr>
          <w:lang w:val="nl-NL"/>
        </w:rPr>
        <w:t>L. van Dam &amp; Zonen 1910</w:t>
      </w:r>
    </w:p>
    <w:p>
      <w:pPr>
        <w:pStyle w:val="T1"/>
        <w:numPr>
          <w:ilvl w:val="0"/>
          <w:numId w:val="4"/>
        </w:numPr>
        <w:rPr>
          <w:lang w:val="nl-NL"/>
        </w:rPr>
      </w:pPr>
      <w:r>
        <w:rPr>
          <w:lang w:val="nl-NL"/>
        </w:rPr>
        <w:t>nieuw orgel te Waaksens</w:t>
      </w:r>
    </w:p>
    <w:p>
      <w:pPr>
        <w:pStyle w:val="T1"/>
        <w:rPr>
          <w:lang w:val="nl-NL"/>
        </w:rPr>
      </w:pPr>
      <w:r>
        <w:rPr>
          <w:lang w:val="nl-NL"/>
        </w:rPr>
      </w:r>
    </w:p>
    <w:p>
      <w:pPr>
        <w:pStyle w:val="T1"/>
        <w:rPr>
          <w:lang w:val="nl-NL"/>
        </w:rPr>
      </w:pPr>
      <w:r>
        <w:rPr>
          <w:lang w:val="nl-NL"/>
        </w:rPr>
        <w:t>T.P. Klimstra 1910</w:t>
      </w:r>
    </w:p>
    <w:p>
      <w:pPr>
        <w:pStyle w:val="T1"/>
        <w:numPr>
          <w:ilvl w:val="0"/>
          <w:numId w:val="4"/>
        </w:numPr>
        <w:rPr>
          <w:lang w:val="nl-NL"/>
        </w:rPr>
      </w:pPr>
      <w:r>
        <w:rPr>
          <w:lang w:val="nl-NL"/>
        </w:rPr>
        <w:t>oude orgel uit Waaksens geplaatst te Wierum, Gereformeerde Kerk</w:t>
      </w:r>
    </w:p>
    <w:p>
      <w:pPr>
        <w:pStyle w:val="T1"/>
        <w:numPr>
          <w:ilvl w:val="0"/>
          <w:numId w:val="4"/>
        </w:numPr>
        <w:rPr>
          <w:lang w:val="nl-NL"/>
        </w:rPr>
      </w:pPr>
      <w:r>
        <w:rPr>
          <w:lang w:val="nl-NL"/>
        </w:rPr>
        <w:t>aangehangen pedaal C-c toegevoegd</w:t>
      </w:r>
    </w:p>
    <w:p>
      <w:pPr>
        <w:pStyle w:val="T1"/>
        <w:rPr>
          <w:lang w:val="nl-NL"/>
        </w:rPr>
      </w:pPr>
      <w:r>
        <w:rPr>
          <w:lang w:val="nl-NL"/>
        </w:rPr>
      </w:r>
    </w:p>
    <w:p>
      <w:pPr>
        <w:pStyle w:val="T1"/>
        <w:rPr/>
      </w:pPr>
      <w:r>
        <w:rPr/>
        <w:t>Mogelijke dispositie 1910</w:t>
      </w:r>
    </w:p>
    <w:tbl>
      <w:tblPr>
        <w:tblW w:w="2578" w:type="dxa"/>
        <w:jc w:val="start"/>
        <w:tblInd w:w="-70" w:type="dxa"/>
        <w:tblLayout w:type="fixed"/>
        <w:tblCellMar>
          <w:top w:w="0" w:type="dxa"/>
          <w:start w:w="70" w:type="dxa"/>
          <w:bottom w:w="0" w:type="dxa"/>
          <w:end w:w="70" w:type="dxa"/>
        </w:tblCellMar>
      </w:tblPr>
      <w:tblGrid>
        <w:gridCol w:w="1741"/>
        <w:gridCol w:w="837"/>
      </w:tblGrid>
      <w:tr>
        <w:trPr/>
        <w:tc>
          <w:tcPr>
            <w:tcW w:w="1741" w:type="dxa"/>
            <w:tcBorders/>
          </w:tcPr>
          <w:p>
            <w:pPr>
              <w:pStyle w:val="T4dispositie"/>
              <w:rPr>
                <w:i/>
                <w:i/>
                <w:iCs/>
                <w:lang w:val="nl-NL"/>
              </w:rPr>
            </w:pPr>
            <w:r>
              <w:rPr>
                <w:i/>
                <w:iCs/>
                <w:lang w:val="nl-NL"/>
              </w:rPr>
              <w:t>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Vioolprestant D</w:t>
            </w:r>
          </w:p>
          <w:p>
            <w:pPr>
              <w:pStyle w:val="T4dispositie"/>
              <w:rPr>
                <w:lang w:val="nl-NL"/>
              </w:rPr>
            </w:pPr>
            <w:r>
              <w:rPr>
                <w:lang w:val="nl-NL"/>
              </w:rPr>
              <w:t>Octaaf</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Cornet D</w:t>
            </w:r>
          </w:p>
          <w:p>
            <w:pPr>
              <w:pStyle w:val="T4dispositie"/>
              <w:rPr>
                <w:lang w:val="nl-NL"/>
              </w:rPr>
            </w:pPr>
            <w:r>
              <w:rPr>
                <w:lang w:val="nl-NL"/>
              </w:rPr>
              <w:t>Trompet</w:t>
            </w:r>
          </w:p>
        </w:tc>
        <w:tc>
          <w:tcPr>
            <w:tcW w:w="837"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r>
          </w:p>
          <w:p>
            <w:pPr>
              <w:pStyle w:val="T4dispositie"/>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1"/>
        <w:rPr>
          <w:lang w:val="nl-NL"/>
        </w:rPr>
      </w:pPr>
      <w:r>
        <w:rPr>
          <w:lang w:val="nl-NL"/>
        </w:rPr>
      </w:r>
    </w:p>
    <w:p>
      <w:pPr>
        <w:pStyle w:val="T1"/>
        <w:rPr>
          <w:lang w:val="nl-NL"/>
        </w:rPr>
      </w:pPr>
      <w:r>
        <w:rPr>
          <w:lang w:val="nl-NL"/>
        </w:rPr>
        <w:t>fabriek van Kerk- en Concertorgels v/h H. Spanjaard 1949</w:t>
      </w:r>
    </w:p>
    <w:p>
      <w:pPr>
        <w:pStyle w:val="T1"/>
        <w:numPr>
          <w:ilvl w:val="0"/>
          <w:numId w:val="6"/>
        </w:numPr>
        <w:jc w:val="start"/>
        <w:rPr>
          <w:lang w:val="nl-NL"/>
        </w:rPr>
      </w:pPr>
      <w:r>
        <w:rPr>
          <w:lang w:val="nl-NL"/>
        </w:rPr>
        <w:t>orgel verbouwd</w:t>
      </w:r>
    </w:p>
    <w:p>
      <w:pPr>
        <w:pStyle w:val="T1"/>
        <w:numPr>
          <w:ilvl w:val="0"/>
          <w:numId w:val="6"/>
        </w:numPr>
        <w:jc w:val="start"/>
        <w:rPr>
          <w:lang w:val="nl-NL"/>
        </w:rPr>
      </w:pPr>
      <w:r>
        <w:rPr>
          <w:lang w:val="nl-NL"/>
        </w:rPr>
        <w:t>nieuwe zinken frontpijpen geplaatst</w:t>
      </w:r>
    </w:p>
    <w:p>
      <w:pPr>
        <w:pStyle w:val="T1"/>
        <w:numPr>
          <w:ilvl w:val="0"/>
          <w:numId w:val="6"/>
        </w:numPr>
        <w:jc w:val="start"/>
        <w:rPr>
          <w:lang w:val="nl-NL"/>
        </w:rPr>
      </w:pPr>
      <w:r>
        <w:rPr>
          <w:lang w:val="nl-NL"/>
        </w:rPr>
        <w:t>tremulant toegevoegd</w:t>
      </w:r>
    </w:p>
    <w:p>
      <w:pPr>
        <w:pStyle w:val="T1"/>
        <w:numPr>
          <w:ilvl w:val="0"/>
          <w:numId w:val="6"/>
        </w:numPr>
        <w:jc w:val="start"/>
        <w:rPr>
          <w:lang w:val="nl-NL"/>
        </w:rPr>
      </w:pPr>
      <w:r>
        <w:rPr>
          <w:lang w:val="nl-NL"/>
        </w:rPr>
        <w:t>binnenpijpwerk deels vernieuwd</w:t>
      </w:r>
    </w:p>
    <w:p>
      <w:pPr>
        <w:pStyle w:val="T1"/>
        <w:numPr>
          <w:ilvl w:val="0"/>
          <w:numId w:val="6"/>
        </w:numPr>
        <w:jc w:val="start"/>
        <w:rPr>
          <w:lang w:val="nl-NL"/>
        </w:rPr>
      </w:pPr>
      <w:r>
        <w:rPr>
          <w:lang w:val="nl-NL"/>
        </w:rPr>
        <w:t>- Bourdon 16', - Cornet, - Trompet 8', + Quintadena 8' (vanaf c), + Gemshoorn 4', + Terts 1 3/5',  Mixtuur 3-5 st.</w:t>
      </w:r>
    </w:p>
    <w:p>
      <w:pPr>
        <w:pStyle w:val="T1"/>
        <w:rPr>
          <w:lang w:val="nl-NL"/>
        </w:rPr>
      </w:pPr>
      <w:r>
        <w:rPr>
          <w:lang w:val="nl-NL"/>
        </w:rPr>
      </w:r>
    </w:p>
    <w:p>
      <w:pPr>
        <w:pStyle w:val="T1"/>
        <w:rPr/>
      </w:pPr>
      <w:r>
        <w:rPr/>
        <w:t>Dispositie 1949</w:t>
      </w:r>
    </w:p>
    <w:tbl>
      <w:tblPr>
        <w:tblW w:w="2578" w:type="dxa"/>
        <w:jc w:val="start"/>
        <w:tblInd w:w="-70" w:type="dxa"/>
        <w:tblLayout w:type="fixed"/>
        <w:tblCellMar>
          <w:top w:w="0" w:type="dxa"/>
          <w:start w:w="70" w:type="dxa"/>
          <w:bottom w:w="0" w:type="dxa"/>
          <w:end w:w="70" w:type="dxa"/>
        </w:tblCellMar>
      </w:tblPr>
      <w:tblGrid>
        <w:gridCol w:w="1741"/>
        <w:gridCol w:w="837"/>
      </w:tblGrid>
      <w:tr>
        <w:trPr/>
        <w:tc>
          <w:tcPr>
            <w:tcW w:w="1741" w:type="dxa"/>
            <w:tcBorders/>
          </w:tcPr>
          <w:p>
            <w:pPr>
              <w:pStyle w:val="T4dispositie"/>
              <w:rPr>
                <w:i/>
                <w:i/>
                <w:iCs/>
                <w:lang w:val="nl-NL"/>
              </w:rPr>
            </w:pPr>
            <w:r>
              <w:rPr>
                <w:i/>
                <w:iCs/>
                <w:lang w:val="nl-NL"/>
              </w:rPr>
              <w:t>Manuaal</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Quintadena</w:t>
            </w:r>
          </w:p>
          <w:p>
            <w:pPr>
              <w:pStyle w:val="T4dispositie"/>
              <w:rPr>
                <w:lang w:val="nl-NL"/>
              </w:rPr>
            </w:pPr>
            <w:r>
              <w:rPr>
                <w:lang w:val="nl-NL"/>
              </w:rPr>
              <w:t>Vioolprestant D</w:t>
            </w:r>
          </w:p>
          <w:p>
            <w:pPr>
              <w:pStyle w:val="T4dispositie"/>
              <w:rPr>
                <w:lang w:val="nl-NL"/>
              </w:rPr>
            </w:pPr>
            <w:r>
              <w:rPr>
                <w:lang w:val="nl-NL"/>
              </w:rPr>
              <w:t>Octaaf</w:t>
            </w:r>
          </w:p>
          <w:p>
            <w:pPr>
              <w:pStyle w:val="T4dispositie"/>
              <w:rPr>
                <w:lang w:val="nl-NL"/>
              </w:rPr>
            </w:pPr>
            <w:r>
              <w:rPr>
                <w:lang w:val="nl-NL"/>
              </w:rPr>
              <w:t>Gemshoorn</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Terts</w:t>
            </w:r>
          </w:p>
          <w:p>
            <w:pPr>
              <w:pStyle w:val="T4dispositie"/>
              <w:rPr>
                <w:lang w:val="nl-NL"/>
              </w:rPr>
            </w:pPr>
            <w:r>
              <w:rPr>
                <w:lang w:val="nl-NL"/>
              </w:rPr>
              <w:t>Mixtuur</w:t>
            </w:r>
          </w:p>
        </w:tc>
        <w:tc>
          <w:tcPr>
            <w:tcW w:w="837"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3-5 st.</w:t>
            </w:r>
          </w:p>
        </w:tc>
      </w:tr>
    </w:tbl>
    <w:p>
      <w:pPr>
        <w:pStyle w:val="T4dispositie"/>
        <w:rPr>
          <w:lang w:val="nl-NL"/>
        </w:rPr>
      </w:pPr>
      <w:r>
        <w:rPr>
          <w:lang w:val="nl-NL"/>
        </w:rPr>
      </w:r>
    </w:p>
    <w:p>
      <w:pPr>
        <w:pStyle w:val="T4dispositie"/>
        <w:rPr>
          <w:lang w:val="nl-NL"/>
        </w:rPr>
      </w:pPr>
      <w:r>
        <w:rPr>
          <w:lang w:val="nl-NL"/>
        </w:rPr>
        <w:t>tremulant</w:t>
      </w:r>
    </w:p>
    <w:p>
      <w:pPr>
        <w:pStyle w:val="T4dispositie"/>
        <w:rPr>
          <w:lang w:val="nl-NL"/>
        </w:rPr>
      </w:pPr>
      <w:r>
        <w:rPr>
          <w:lang w:val="nl-NL"/>
        </w:rPr>
        <w:t>aangehangen pedaal</w:t>
      </w:r>
    </w:p>
    <w:p>
      <w:pPr>
        <w:pStyle w:val="T1"/>
        <w:rPr>
          <w:lang w:val="nl-NL"/>
        </w:rPr>
      </w:pPr>
      <w:r>
        <w:rPr>
          <w:lang w:val="nl-NL"/>
        </w:rPr>
      </w:r>
    </w:p>
    <w:p>
      <w:pPr>
        <w:pStyle w:val="T1"/>
        <w:rPr>
          <w:lang w:val="nl-NL"/>
        </w:rPr>
      </w:pPr>
      <w:r>
        <w:rPr>
          <w:lang w:val="nl-NL"/>
        </w:rPr>
        <w:t>Gebr. Reil 1961</w:t>
      </w:r>
    </w:p>
    <w:p>
      <w:pPr>
        <w:pStyle w:val="T1"/>
        <w:numPr>
          <w:ilvl w:val="0"/>
          <w:numId w:val="7"/>
        </w:numPr>
        <w:jc w:val="start"/>
        <w:rPr>
          <w:vertAlign w:val="superscript"/>
          <w:lang w:val="nl-NL"/>
        </w:rPr>
      </w:pPr>
      <w:r>
        <w:rPr>
          <w:lang w:val="nl-NL"/>
        </w:rPr>
        <w:t>orgel gerestaureerd en uitgebreid met vrij Ped voorzien van Subbas 16' en Octaaf 8'</w:t>
      </w:r>
    </w:p>
    <w:p>
      <w:pPr>
        <w:pStyle w:val="T1"/>
        <w:numPr>
          <w:ilvl w:val="0"/>
          <w:numId w:val="7"/>
        </w:numPr>
        <w:jc w:val="start"/>
        <w:rPr>
          <w:lang w:val="nl-NL"/>
        </w:rPr>
      </w:pPr>
      <w:r>
        <w:rPr>
          <w:lang w:val="nl-NL"/>
        </w:rPr>
        <w:t>pedaalomvang uitgebreid van C-c tot C-d</w:t>
      </w:r>
      <w:r>
        <w:rPr>
          <w:vertAlign w:val="superscript"/>
          <w:lang w:val="nl-NL"/>
        </w:rPr>
        <w:t>1</w:t>
      </w:r>
    </w:p>
    <w:p>
      <w:pPr>
        <w:pStyle w:val="T1"/>
        <w:numPr>
          <w:ilvl w:val="0"/>
          <w:numId w:val="7"/>
        </w:numPr>
        <w:jc w:val="start"/>
        <w:rPr>
          <w:lang w:val="nl-NL"/>
        </w:rPr>
      </w:pPr>
      <w:r>
        <w:rPr>
          <w:lang w:val="nl-NL"/>
        </w:rPr>
        <w:t>Terts 1 3/5' $ Sifflet 1'</w:t>
      </w:r>
    </w:p>
    <w:p>
      <w:pPr>
        <w:pStyle w:val="T1"/>
        <w:rPr>
          <w:lang w:val="nl-NL"/>
        </w:rPr>
      </w:pPr>
      <w:r>
        <w:rPr>
          <w:lang w:val="nl-NL"/>
        </w:rPr>
      </w:r>
    </w:p>
    <w:p>
      <w:pPr>
        <w:pStyle w:val="T1"/>
        <w:jc w:val="start"/>
        <w:rPr>
          <w:lang w:val="nl-NL"/>
        </w:rPr>
      </w:pPr>
      <w:r>
        <w:rPr>
          <w:lang w:val="nl-NL"/>
        </w:rPr>
        <w:t>Gebr. Reil onbekend moment</w:t>
      </w:r>
    </w:p>
    <w:p>
      <w:pPr>
        <w:pStyle w:val="T1"/>
        <w:jc w:val="start"/>
        <w:rPr>
          <w:lang w:val="nl-NL"/>
        </w:rPr>
      </w:pPr>
      <w:r>
        <w:rPr>
          <w:lang w:val="nl-NL"/>
        </w:rPr>
        <w:t>.</w:t>
        <w:tab/>
        <w:t>nieuwe tremulant geplaatst</w:t>
      </w:r>
    </w:p>
    <w:p>
      <w:pPr>
        <w:pStyle w:val="T1"/>
        <w:jc w:val="start"/>
        <w:rPr>
          <w:lang w:val="nl-NL"/>
        </w:rPr>
      </w:pPr>
      <w:r>
        <w:rPr>
          <w:lang w:val="nl-NL"/>
        </w:rPr>
        <w:t>.</w:t>
        <w:tab/>
        <w:t>nieuwe mechaniek Ped</w:t>
      </w:r>
    </w:p>
    <w:p>
      <w:pPr>
        <w:pStyle w:val="T1"/>
        <w:jc w:val="start"/>
        <w:rPr>
          <w:lang w:val="nl-NL"/>
        </w:rPr>
      </w:pPr>
      <w:r>
        <w:rPr>
          <w:lang w:val="nl-NL"/>
        </w:rPr>
        <w:t>.</w:t>
        <w:tab/>
        <w:t>Octaaf 2' vervangen</w:t>
      </w:r>
    </w:p>
    <w:p>
      <w:pPr>
        <w:pStyle w:val="T1"/>
        <w:rPr>
          <w:lang w:val="nl-NL"/>
        </w:rPr>
      </w:pPr>
      <w:r>
        <w:rPr>
          <w:lang w:val="nl-NL"/>
        </w:rPr>
      </w:r>
    </w:p>
    <w:p>
      <w:pPr>
        <w:pStyle w:val="T1"/>
        <w:jc w:val="start"/>
        <w:rPr>
          <w:lang w:val="nl-NL"/>
        </w:rPr>
      </w:pPr>
      <w:r>
        <w:rPr>
          <w:lang w:val="nl-NL"/>
        </w:rPr>
        <w:t>Gebr. Reil 1979</w:t>
      </w:r>
    </w:p>
    <w:p>
      <w:pPr>
        <w:pStyle w:val="T1"/>
        <w:numPr>
          <w:ilvl w:val="0"/>
          <w:numId w:val="5"/>
        </w:numPr>
        <w:jc w:val="start"/>
        <w:rPr>
          <w:lang w:val="nl-NL"/>
        </w:rPr>
      </w:pPr>
      <w:r>
        <w:rPr>
          <w:lang w:val="nl-NL"/>
        </w:rPr>
        <w:t>nieuwe tinnen frontpijpen geplaatst</w:t>
      </w:r>
    </w:p>
    <w:p>
      <w:pPr>
        <w:pStyle w:val="T1"/>
        <w:numPr>
          <w:ilvl w:val="0"/>
          <w:numId w:val="5"/>
        </w:numPr>
        <w:jc w:val="start"/>
        <w:rPr>
          <w:lang w:val="nl-NL"/>
        </w:rPr>
      </w:pPr>
      <w:r>
        <w:rPr>
          <w:lang w:val="nl-NL"/>
        </w:rPr>
        <w:t>- Quintadena 8', - Gemshoorn 4', + Gamba 8', + Fluit 4'</w:t>
      </w:r>
    </w:p>
    <w:p>
      <w:pPr>
        <w:pStyle w:val="T1"/>
        <w:rPr>
          <w:lang w:val="nl-NL"/>
        </w:rPr>
      </w:pPr>
      <w:r>
        <w:rPr>
          <w:lang w:val="nl-NL"/>
        </w:rPr>
      </w:r>
    </w:p>
    <w:p>
      <w:pPr>
        <w:pStyle w:val="T1"/>
        <w:jc w:val="start"/>
        <w:rPr>
          <w:lang w:val="nl-NL"/>
        </w:rPr>
      </w:pPr>
      <w:r>
        <w:rPr>
          <w:lang w:val="nl-NL"/>
        </w:rPr>
        <w:t>Mense Ruiter 1982</w:t>
      </w:r>
    </w:p>
    <w:p>
      <w:pPr>
        <w:pStyle w:val="T1"/>
        <w:numPr>
          <w:ilvl w:val="0"/>
          <w:numId w:val="2"/>
        </w:numPr>
        <w:jc w:val="start"/>
        <w:rPr>
          <w:lang w:val="nl-NL"/>
        </w:rPr>
      </w:pPr>
      <w:r>
        <w:rPr>
          <w:lang w:val="nl-NL"/>
        </w:rPr>
        <w:t>windladen gerestaureerd</w:t>
      </w:r>
    </w:p>
    <w:p>
      <w:pPr>
        <w:pStyle w:val="T1"/>
        <w:numPr>
          <w:ilvl w:val="0"/>
          <w:numId w:val="2"/>
        </w:numPr>
        <w:jc w:val="start"/>
        <w:rPr>
          <w:lang w:val="nl-NL"/>
        </w:rPr>
      </w:pPr>
      <w:r>
        <w:rPr>
          <w:lang w:val="nl-NL"/>
        </w:rPr>
        <w:t>snijwerk gerestaureerd; nieuwe vleugelstukken en bekroningen aangebracht</w:t>
      </w:r>
    </w:p>
    <w:p>
      <w:pPr>
        <w:pStyle w:val="T1"/>
        <w:numPr>
          <w:ilvl w:val="0"/>
          <w:numId w:val="2"/>
        </w:numPr>
        <w:jc w:val="start"/>
        <w:rPr>
          <w:lang w:val="nl-NL"/>
        </w:rPr>
      </w:pPr>
      <w:r>
        <w:rPr>
          <w:lang w:val="nl-NL"/>
        </w:rPr>
        <w:t>labia frontpijpen verguld</w:t>
      </w:r>
    </w:p>
    <w:p>
      <w:pPr>
        <w:pStyle w:val="T1"/>
        <w:jc w:val="start"/>
        <w:rPr>
          <w:lang w:val="nl-NL"/>
        </w:rPr>
      </w:pPr>
      <w:r>
        <w:rPr>
          <w:lang w:val="nl-NL"/>
        </w:rPr>
      </w:r>
    </w:p>
    <w:p>
      <w:pPr>
        <w:pStyle w:val="T1"/>
        <w:jc w:val="start"/>
        <w:rPr>
          <w:lang w:val="nl-NL"/>
        </w:rPr>
      </w:pPr>
      <w:r>
        <w:rPr>
          <w:lang w:val="nl-NL"/>
        </w:rPr>
        <w:t>2002</w:t>
      </w:r>
    </w:p>
    <w:p>
      <w:pPr>
        <w:pStyle w:val="T1"/>
        <w:numPr>
          <w:ilvl w:val="0"/>
          <w:numId w:val="3"/>
        </w:numPr>
        <w:jc w:val="start"/>
        <w:rPr>
          <w:lang w:val="nl-NL"/>
        </w:rPr>
      </w:pPr>
      <w:r>
        <w:rPr>
          <w:lang w:val="nl-NL"/>
        </w:rPr>
        <w:t>kerkgebouw aan eredienst onttrokken; sindsdien in particulier bezit</w:t>
      </w:r>
    </w:p>
    <w:p>
      <w:pPr>
        <w:pStyle w:val="T1"/>
        <w:jc w:val="start"/>
        <w:rPr>
          <w:lang w:val="nl-NL"/>
        </w:rPr>
      </w:pPr>
      <w:r>
        <w:rPr>
          <w:lang w:val="nl-NL"/>
        </w:rPr>
      </w:r>
    </w:p>
    <w:p>
      <w:pPr>
        <w:pStyle w:val="T1"/>
        <w:jc w:val="start"/>
        <w:rPr>
          <w:lang w:val="nl-NL"/>
        </w:rPr>
      </w:pPr>
      <w:r>
        <w:rPr>
          <w:lang w:val="nl-NL"/>
        </w:rPr>
        <w:t>2004</w:t>
      </w:r>
    </w:p>
    <w:p>
      <w:pPr>
        <w:pStyle w:val="T1"/>
        <w:numPr>
          <w:ilvl w:val="0"/>
          <w:numId w:val="3"/>
        </w:numPr>
        <w:jc w:val="start"/>
        <w:rPr>
          <w:lang w:val="nl-NL"/>
        </w:rPr>
      </w:pPr>
      <w:r>
        <w:rPr>
          <w:lang w:val="nl-NL"/>
        </w:rPr>
        <w:t>kerkgebouw in gebruik als Museumkerk Eben Haëzer</w:t>
      </w:r>
    </w:p>
    <w:p>
      <w:pPr>
        <w:pStyle w:val="T1"/>
        <w:jc w:val="start"/>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manuaal, pedaal</w:t>
      </w:r>
    </w:p>
    <w:p>
      <w:pPr>
        <w:pStyle w:val="T1"/>
        <w:rPr>
          <w:lang w:val="nl-NL"/>
        </w:rPr>
      </w:pPr>
      <w:r>
        <w:rPr>
          <w:lang w:val="nl-NL"/>
        </w:rPr>
      </w:r>
    </w:p>
    <w:p>
      <w:pPr>
        <w:pStyle w:val="T1"/>
        <w:rPr/>
      </w:pPr>
      <w:r>
        <w:rPr/>
        <w:t>Dispositie</w:t>
      </w:r>
    </w:p>
    <w:tbl>
      <w:tblPr>
        <w:tblW w:w="4324" w:type="dxa"/>
        <w:jc w:val="start"/>
        <w:tblInd w:w="-70" w:type="dxa"/>
        <w:tblLayout w:type="fixed"/>
        <w:tblCellMar>
          <w:top w:w="0" w:type="dxa"/>
          <w:start w:w="70" w:type="dxa"/>
          <w:bottom w:w="0" w:type="dxa"/>
          <w:end w:w="70" w:type="dxa"/>
        </w:tblCellMar>
      </w:tblPr>
      <w:tblGrid>
        <w:gridCol w:w="1741"/>
        <w:gridCol w:w="837"/>
        <w:gridCol w:w="1266"/>
        <w:gridCol w:w="480"/>
      </w:tblGrid>
      <w:tr>
        <w:trPr/>
        <w:tc>
          <w:tcPr>
            <w:tcW w:w="1741" w:type="dxa"/>
            <w:tcBorders/>
          </w:tcPr>
          <w:p>
            <w:pPr>
              <w:pStyle w:val="T4dispositie"/>
              <w:rPr>
                <w:i/>
                <w:i/>
                <w:iCs/>
                <w:lang w:val="nl-NL"/>
              </w:rPr>
            </w:pPr>
            <w:r>
              <w:rPr>
                <w:i/>
                <w:iCs/>
                <w:lang w:val="nl-NL"/>
              </w:rPr>
              <w:t>Manuaal</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Gamba</w:t>
            </w:r>
          </w:p>
          <w:p>
            <w:pPr>
              <w:pStyle w:val="T4dispositie"/>
              <w:rPr>
                <w:lang w:val="nl-NL"/>
              </w:rPr>
            </w:pPr>
            <w:r>
              <w:rPr>
                <w:lang w:val="nl-NL"/>
              </w:rPr>
              <w:t>Vioolprestant D</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Siflet</w:t>
            </w:r>
          </w:p>
          <w:p>
            <w:pPr>
              <w:pStyle w:val="T4dispositie"/>
              <w:rPr>
                <w:lang w:val="nl-NL"/>
              </w:rPr>
            </w:pPr>
            <w:r>
              <w:rPr>
                <w:lang w:val="nl-NL"/>
              </w:rPr>
              <w:t>Mixtuur</w:t>
            </w:r>
          </w:p>
        </w:tc>
        <w:tc>
          <w:tcPr>
            <w:tcW w:w="83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w:t>
            </w:r>
          </w:p>
          <w:p>
            <w:pPr>
              <w:pStyle w:val="T4dispositie"/>
              <w:rPr>
                <w:lang w:val="nl-NL"/>
              </w:rPr>
            </w:pPr>
            <w:r>
              <w:rPr>
                <w:lang w:val="nl-NL"/>
              </w:rPr>
              <w:t>3-5 st.</w:t>
            </w:r>
          </w:p>
        </w:tc>
        <w:tc>
          <w:tcPr>
            <w:tcW w:w="1266" w:type="dxa"/>
            <w:tcBorders/>
          </w:tcPr>
          <w:p>
            <w:pPr>
              <w:pStyle w:val="T4dispositie"/>
              <w:rPr>
                <w:i/>
                <w:i/>
                <w:iCs/>
                <w:lang w:val="nl-NL"/>
              </w:rPr>
            </w:pPr>
            <w:r>
              <w:rPr>
                <w:i/>
                <w:iCs/>
                <w:lang w:val="nl-NL"/>
              </w:rPr>
              <w:t>Pedaal</w:t>
            </w:r>
          </w:p>
          <w:p>
            <w:pPr>
              <w:pStyle w:val="T4dispositie"/>
              <w:rPr>
                <w:lang w:val="nl-NL"/>
              </w:rPr>
            </w:pPr>
            <w:r>
              <w:rPr>
                <w:lang w:val="nl-NL"/>
              </w:rPr>
              <w:t>2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Octaafbas</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pedaalkoppel</w:t>
      </w:r>
    </w:p>
    <w:p>
      <w:pPr>
        <w:pStyle w:val="T1"/>
        <w:rPr>
          <w:lang w:val="nl-NL"/>
        </w:rPr>
      </w:pPr>
      <w:r>
        <w:rPr>
          <w:lang w:val="nl-NL"/>
        </w:rPr>
        <w:t>tremolo</w:t>
      </w:r>
    </w:p>
    <w:p>
      <w:pPr>
        <w:pStyle w:val="T1"/>
        <w:rPr>
          <w:lang w:val="nl-NL"/>
        </w:rPr>
      </w:pPr>
      <w:r>
        <w:rPr>
          <w:lang w:val="nl-NL"/>
        </w:rPr>
      </w:r>
    </w:p>
    <w:p>
      <w:pPr>
        <w:pStyle w:val="T1"/>
        <w:rPr>
          <w:lang w:val="nl-NL"/>
        </w:rPr>
      </w:pPr>
      <w:r>
        <w:rPr>
          <w:lang w:val="nl-NL"/>
        </w:rPr>
        <w:t>Samenstelling vulstem</w:t>
      </w:r>
    </w:p>
    <w:tbl>
      <w:tblPr>
        <w:tblW w:w="4624" w:type="dxa"/>
        <w:jc w:val="start"/>
        <w:tblInd w:w="-70" w:type="dxa"/>
        <w:tblLayout w:type="fixed"/>
        <w:tblCellMar>
          <w:top w:w="0" w:type="dxa"/>
          <w:start w:w="70" w:type="dxa"/>
          <w:bottom w:w="0" w:type="dxa"/>
          <w:end w:w="70" w:type="dxa"/>
        </w:tblCellMar>
      </w:tblPr>
      <w:tblGrid>
        <w:gridCol w:w="1023"/>
        <w:gridCol w:w="718"/>
        <w:gridCol w:w="718"/>
        <w:gridCol w:w="718"/>
        <w:gridCol w:w="729"/>
        <w:gridCol w:w="718"/>
      </w:tblGrid>
      <w:tr>
        <w:trPr/>
        <w:tc>
          <w:tcPr>
            <w:tcW w:w="1023" w:type="dxa"/>
            <w:tcBorders/>
          </w:tcPr>
          <w:p>
            <w:pPr>
              <w:pStyle w:val="T1"/>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lang w:val="nl-NL"/>
              </w:rPr>
            </w:pPr>
            <w:r>
              <w:rPr>
                <w:lang w:val="nl-NL"/>
              </w:rPr>
              <w:t>c</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18" w:type="dxa"/>
            <w:tcBorders/>
          </w:tcPr>
          <w:p>
            <w:pPr>
              <w:pStyle w:val="T4dispositie"/>
              <w:rPr/>
            </w:pPr>
            <w:r>
              <w:rPr>
                <w:lang w:val="nl-NL"/>
              </w:rPr>
              <w:t>c</w:t>
            </w:r>
            <w:r>
              <w:rPr>
                <w:vertAlign w:val="superscript"/>
                <w:lang w:val="nl-NL"/>
              </w:rPr>
              <w:t>1</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c</w:t>
            </w:r>
            <w:r>
              <w:rPr>
                <w:vertAlign w:val="superscript"/>
                <w:lang w:val="nl-NL"/>
              </w:rPr>
              <w:t>2</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c</w:t>
            </w:r>
            <w:r>
              <w:rPr>
                <w:vertAlign w:val="superscript"/>
                <w:lang w:val="nl-NL"/>
              </w:rPr>
              <w:t>3</w:t>
            </w:r>
          </w:p>
          <w:p>
            <w:pPr>
              <w:pStyle w:val="T4dispositie"/>
              <w:rPr>
                <w:lang w:val="nl-NL"/>
              </w:rPr>
            </w:pPr>
            <w:r>
              <w:rPr>
                <w:lang w:val="nl-NL"/>
              </w:rPr>
              <w:t>8</w:t>
            </w:r>
          </w:p>
          <w:p>
            <w:pPr>
              <w:pStyle w:val="T4dispositie"/>
              <w:rPr>
                <w:lang w:val="nl-NL"/>
              </w:rPr>
            </w:pPr>
            <w:r>
              <w:rPr>
                <w:lang w:val="nl-NL"/>
              </w:rPr>
              <w:t>5 1/3</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tc>
      </w:tr>
    </w:tbl>
    <w:p>
      <w:pPr>
        <w:pStyle w:val="T1"/>
        <w:rPr>
          <w:lang w:val="nl-NL"/>
        </w:rPr>
      </w:pPr>
      <w:r>
        <w:rPr>
          <w:lang w:val="nl-NL"/>
        </w:rPr>
      </w:r>
    </w:p>
    <w:p>
      <w:pPr>
        <w:pStyle w:val="T1"/>
        <w:rPr>
          <w:lang w:val="nl-NL"/>
        </w:rPr>
      </w:pPr>
      <w:r>
        <w:rPr>
          <w:lang w:val="nl-NL"/>
        </w:rPr>
        <w:t>Toonhoogte</w:t>
      </w:r>
    </w:p>
    <w:p>
      <w:pPr>
        <w:pStyle w:val="T1"/>
        <w:rPr>
          <w:lang w:val="nl-NL"/>
        </w:rPr>
      </w:pPr>
      <w:r>
        <w:rPr>
          <w:lang w:val="nl-NL"/>
        </w:rPr>
        <w:t>a = 440 Hz</w:t>
      </w:r>
    </w:p>
    <w:p>
      <w:pPr>
        <w:pStyle w:val="T1"/>
        <w:rPr>
          <w:lang w:val="nl-NL"/>
        </w:rPr>
      </w:pPr>
      <w:r>
        <w:rPr>
          <w:lang w:val="nl-NL"/>
        </w:rPr>
        <w:t>Temperatuur</w:t>
      </w:r>
    </w:p>
    <w:p>
      <w:pPr>
        <w:pStyle w:val="T1"/>
        <w:rPr>
          <w:lang w:val="nl-NL"/>
        </w:rPr>
      </w:pPr>
      <w:r>
        <w:rPr>
          <w:lang w:val="nl-NL"/>
        </w:rPr>
        <w:t>Neidhardt 1724</w:t>
      </w:r>
    </w:p>
    <w:p>
      <w:pPr>
        <w:pStyle w:val="T1"/>
        <w:rPr>
          <w:lang w:val="nl-NL"/>
        </w:rPr>
      </w:pPr>
      <w:r>
        <w:rPr>
          <w:lang w:val="nl-NL"/>
        </w:rPr>
      </w:r>
    </w:p>
    <w:p>
      <w:pPr>
        <w:pStyle w:val="T1"/>
        <w:rPr>
          <w:lang w:val="nl-NL"/>
        </w:rPr>
      </w:pPr>
      <w:r>
        <w:rPr>
          <w:lang w:val="nl-NL"/>
        </w:rPr>
        <w:t>Manuaalomvang</w:t>
      </w:r>
    </w:p>
    <w:p>
      <w:pPr>
        <w:pStyle w:val="T1"/>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w:t>
      </w:r>
    </w:p>
    <w:p>
      <w:pPr>
        <w:pStyle w:val="T1"/>
        <w:rPr>
          <w:lang w:val="nl-NL"/>
        </w:rPr>
      </w:pPr>
      <w:r>
        <w:rPr>
          <w:lang w:val="nl-NL"/>
        </w:rPr>
        <w:t>Winddruk</w:t>
      </w:r>
    </w:p>
    <w:p>
      <w:pPr>
        <w:pStyle w:val="T1"/>
        <w:rPr>
          <w:lang w:val="nl-NL"/>
        </w:rPr>
      </w:pPr>
      <w:r>
        <w:rPr>
          <w:lang w:val="nl-NL"/>
        </w:rPr>
        <w:t>85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 xml:space="preserve">Het betreft hier opus 1 van orgelmaker DirkYpma, toen nog in Bolsward gevestigd. Van het oorspronkelijke concept is door latere veranderingen niet veel bewaard gebleven (slechts het voorste gedeelte van de kas, één register pijpwerk (deels), het walsraam en mogelijk nog enkele delen van de windlade). In de kas zijn geen aanwijzingen aanwezig voor een wellicht vroeger hoger geplaatste middentoren. </w:t>
      </w:r>
    </w:p>
    <w:p>
      <w:pPr>
        <w:pStyle w:val="T1"/>
        <w:jc w:val="start"/>
        <w:rPr>
          <w:lang w:val="nl-NL"/>
        </w:rPr>
      </w:pPr>
      <w:r>
        <w:rPr>
          <w:lang w:val="nl-NL"/>
        </w:rPr>
        <w:t>Het pedaalwerk staat  achter de manuaallade, de kas is met het oog hierop verdiept met een houten raamwerk, opgevuld met hardboard panelen.</w:t>
      </w:r>
    </w:p>
    <w:p>
      <w:pPr>
        <w:pStyle w:val="T1"/>
        <w:jc w:val="start"/>
        <w:rPr>
          <w:lang w:val="nl-NL"/>
        </w:rPr>
      </w:pPr>
      <w:r>
        <w:rPr>
          <w:lang w:val="nl-NL"/>
        </w:rPr>
        <w:t>De oorspronkelijke windvoorziening is verdwenen; momenteel ligt dwars onder de windlade en de stemgang een magazijnbalg met één inliggende vouw.</w:t>
      </w:r>
    </w:p>
    <w:p>
      <w:pPr>
        <w:pStyle w:val="T1"/>
        <w:jc w:val="start"/>
        <w:rPr>
          <w:lang w:val="nl-NL"/>
        </w:rPr>
      </w:pPr>
      <w:r>
        <w:rPr>
          <w:lang w:val="nl-NL"/>
        </w:rPr>
        <w:t>Hand- en pedaalklavier dateren uit de 20e eeuw, de registerknoppen, waarvan die van het manuaal boven de lessenaar zijn aangebracht, zouden ouder kunnen zijn. De knoppen voor het Ped zijn links langs de lessenaarbak geplaatst. De naamplaatjes (op de voorkant van de knoppen) zijn echter 20e-eeuws. Verder een schuin geplaatst knieschot en een modern klavierdeksel.</w:t>
      </w:r>
    </w:p>
    <w:p>
      <w:pPr>
        <w:pStyle w:val="T1"/>
        <w:jc w:val="start"/>
        <w:rPr>
          <w:lang w:val="nl-NL"/>
        </w:rPr>
      </w:pPr>
      <w:r>
        <w:rPr>
          <w:lang w:val="nl-NL"/>
        </w:rPr>
        <w:t>Het eiken manuaal-walsraam (met achtkantige walsen en messing walsarmpjes) ligt vlak onder de lade en behoort tot het oudste deel van het orgel. Het modernere pedaalwalsraam ligt op de vloer.</w:t>
      </w:r>
    </w:p>
    <w:p>
      <w:pPr>
        <w:pStyle w:val="T1"/>
        <w:jc w:val="start"/>
        <w:rPr>
          <w:lang w:val="nl-NL"/>
        </w:rPr>
      </w:pPr>
      <w:r>
        <w:rPr>
          <w:lang w:val="nl-NL"/>
        </w:rPr>
        <w:t>De registermechaniek bestaat uit staande ijzeren zwaarden (naar het manuaal), terwijl er twee staande ijzeren registerwalsen (met houten koppelstukken) zijn t.b.v. de pedaalregisters.</w:t>
      </w:r>
    </w:p>
    <w:p>
      <w:pPr>
        <w:pStyle w:val="T1"/>
        <w:jc w:val="start"/>
        <w:rPr/>
      </w:pPr>
      <w:r>
        <w:rPr>
          <w:lang w:val="nl-NL"/>
        </w:rPr>
        <w:t>De in later tijd vrijwel geheel vernieuwde windlade ligt laag in de kas; oorspronkelijk heeft deze waarschijnlijk hoger gelegen. De huidige cancelvolgorde is (van achter bezien): B Fis D C E Gis c e</w:t>
      </w:r>
      <w:r>
        <w:rPr>
          <w:vertAlign w:val="superscript"/>
          <w:lang w:val="nl-NL"/>
        </w:rPr>
        <w:t>3</w:t>
      </w:r>
      <w:r>
        <w:rPr>
          <w:lang w:val="nl-NL"/>
        </w:rPr>
        <w:t xml:space="preserve"> (hele tonen) d dis (hele tonen) f</w:t>
      </w:r>
      <w:r>
        <w:rPr>
          <w:vertAlign w:val="superscript"/>
          <w:lang w:val="nl-NL"/>
        </w:rPr>
        <w:t>3</w:t>
      </w:r>
      <w:r>
        <w:rPr>
          <w:lang w:val="nl-NL"/>
        </w:rPr>
        <w:t xml:space="preserve"> Cis A F Cis Dis G H. De lade heeft twee inliggende voorslagen, elk vastgezet met drie zwartgeverfde eiken voorslagijzers.</w:t>
      </w:r>
    </w:p>
    <w:p>
      <w:pPr>
        <w:pStyle w:val="T1"/>
        <w:jc w:val="start"/>
        <w:rPr>
          <w:lang w:val="nl-NL"/>
        </w:rPr>
      </w:pPr>
      <w:r>
        <w:rPr>
          <w:lang w:val="nl-NL"/>
        </w:rPr>
        <w:t>Sprekend in het front zijn momenteel de pijpen in de zijtorens en de beide delen van de middentoren. In de bovenste tussenvelden staan nu loze pijpen (zonder steminrichting). Oorspronkelijk waren er in deze bovenste tussenvelden ook sprekende pijpen aanwezig, gezien de boringen in de betreffende frontstokken: vanuit de kerk gezien links acht gaten, rechts acht gebruikte en twee voorgeboorde gaten. De onderste tussenvelden hebben nooit sprekende pijpen bevat (frontstokken zonder boringen). In plaats van de vroeger aanwezige loden conducten zijn nu overal in het orgel leidingen van westaflex.</w:t>
      </w:r>
    </w:p>
    <w:p>
      <w:pPr>
        <w:pStyle w:val="T1"/>
        <w:jc w:val="start"/>
        <w:rPr/>
      </w:pPr>
      <w:r>
        <w:rPr>
          <w:lang w:val="nl-NL"/>
        </w:rPr>
        <w:t>De Prestant 8' bezit 2 x 3 oude gedekte pijpen (van wagenschot) voor C-F,op pneumatische hulplades tegen de zijkanten. Fis-e</w:t>
      </w:r>
      <w:r>
        <w:rPr>
          <w:vertAlign w:val="superscript"/>
          <w:lang w:val="nl-NL"/>
        </w:rPr>
        <w:t>2</w:t>
      </w:r>
      <w:r>
        <w:rPr>
          <w:lang w:val="nl-NL"/>
        </w:rPr>
        <w:t xml:space="preserve"> staan in het front, enige overlengte, expressions; f</w:t>
      </w:r>
      <w:r>
        <w:rPr>
          <w:vertAlign w:val="superscript"/>
          <w:lang w:val="nl-NL"/>
        </w:rPr>
        <w:t>2</w:t>
      </w:r>
      <w:r>
        <w:rPr>
          <w:lang w:val="nl-NL"/>
        </w:rPr>
        <w:t>-f</w:t>
      </w:r>
      <w:r>
        <w:rPr>
          <w:vertAlign w:val="superscript"/>
          <w:lang w:val="nl-NL"/>
        </w:rPr>
        <w:t>3</w:t>
      </w:r>
      <w:r>
        <w:rPr>
          <w:lang w:val="nl-NL"/>
        </w:rPr>
        <w:t xml:space="preserve"> staan op de lade (geperste ronde labia, expressions). De Roerfluit 8' heeft voor C-H jongere houten gedekte pijpen (geverfd grenen) op twee pneumatische laden tegen de zijwand. Het vervolg van dit register is van metaal (roergedekt) en kan uit de bouwtijd van het orgel dateren. Het heeft hoge rond gekraste labia en zijbaarden. De pijpjes cis</w:t>
      </w:r>
      <w:r>
        <w:rPr>
          <w:vertAlign w:val="superscript"/>
          <w:lang w:val="nl-NL"/>
        </w:rPr>
        <w:t>3</w:t>
      </w:r>
      <w:r>
        <w:rPr>
          <w:lang w:val="nl-NL"/>
        </w:rPr>
        <w:t>- f</w:t>
      </w:r>
      <w:r>
        <w:rPr>
          <w:vertAlign w:val="superscript"/>
          <w:lang w:val="nl-NL"/>
        </w:rPr>
        <w:t>3</w:t>
      </w:r>
      <w:r>
        <w:rPr>
          <w:lang w:val="nl-NL"/>
        </w:rPr>
        <w:t xml:space="preserve"> zijn open, conisch, op lengte.</w:t>
      </w:r>
    </w:p>
    <w:p>
      <w:pPr>
        <w:pStyle w:val="T1"/>
        <w:jc w:val="start"/>
        <w:rPr/>
      </w:pPr>
      <w:r>
        <w:rPr>
          <w:lang w:val="nl-NL"/>
        </w:rPr>
        <w:t>De Gamba 8' spreekt vanaf c: de pijpen c en cis zijn van dun zink met geperste spitslabia, de overige pijpen zijn van metaal, met gedrukte spitsbooglabia en freinsbaarden. De Vioolprestant D 8': c</w:t>
      </w:r>
      <w:r>
        <w:rPr>
          <w:vertAlign w:val="superscript"/>
          <w:lang w:val="nl-NL"/>
        </w:rPr>
        <w:t>1</w:t>
      </w:r>
      <w:r>
        <w:rPr>
          <w:lang w:val="nl-NL"/>
        </w:rPr>
        <w:t xml:space="preserve"> en cis</w:t>
      </w:r>
      <w:r>
        <w:rPr>
          <w:vertAlign w:val="superscript"/>
          <w:lang w:val="nl-NL"/>
        </w:rPr>
        <w:t>1</w:t>
      </w:r>
      <w:r>
        <w:rPr>
          <w:lang w:val="nl-NL"/>
        </w:rPr>
        <w:t xml:space="preserve"> zijn van zink, overigens metaal, geperste ronde labia, expressions. De Octaaf 4': C-f van zink, rest metaal; geperste spitsbooglabia, expressions. Pijpen a</w:t>
      </w:r>
      <w:r>
        <w:rPr>
          <w:vertAlign w:val="superscript"/>
          <w:lang w:val="nl-NL"/>
        </w:rPr>
        <w:t>2</w:t>
      </w:r>
      <w:r>
        <w:rPr>
          <w:lang w:val="nl-NL"/>
        </w:rPr>
        <w:t>-f</w:t>
      </w:r>
      <w:r>
        <w:rPr>
          <w:vertAlign w:val="superscript"/>
          <w:lang w:val="nl-NL"/>
        </w:rPr>
        <w:t>3</w:t>
      </w:r>
      <w:r>
        <w:rPr>
          <w:lang w:val="nl-NL"/>
        </w:rPr>
        <w:t xml:space="preserve"> op lengte. De Fluit 4': metaal gedekt, behalve fis</w:t>
      </w:r>
      <w:r>
        <w:rPr>
          <w:vertAlign w:val="superscript"/>
          <w:lang w:val="nl-NL"/>
        </w:rPr>
        <w:t>2</w:t>
      </w:r>
      <w:r>
        <w:rPr>
          <w:lang w:val="nl-NL"/>
        </w:rPr>
        <w:t>-f</w:t>
      </w:r>
      <w:r>
        <w:rPr>
          <w:vertAlign w:val="superscript"/>
          <w:lang w:val="nl-NL"/>
        </w:rPr>
        <w:t>3</w:t>
      </w:r>
      <w:r>
        <w:rPr>
          <w:lang w:val="nl-NL"/>
        </w:rPr>
        <w:t xml:space="preserve"> (open); geperste ronde labia, baarden, ronde opsnedes. De Quint 3': C-H zink (slagletters; opschrift </w:t>
      </w:r>
      <w:r>
        <w:rPr>
          <w:i/>
          <w:iCs/>
          <w:lang w:val="nl-NL"/>
        </w:rPr>
        <w:t>Quinte</w:t>
      </w:r>
      <w:r>
        <w:rPr>
          <w:lang w:val="nl-NL"/>
        </w:rPr>
        <w:t>), geperste spitsbooglabia; rest metaal, geperste ronde labia, c-b met expressions, vervolgens stemkrul, behalve c</w:t>
      </w:r>
      <w:r>
        <w:rPr>
          <w:vertAlign w:val="superscript"/>
          <w:lang w:val="nl-NL"/>
        </w:rPr>
        <w:t>3</w:t>
      </w:r>
      <w:r>
        <w:rPr>
          <w:lang w:val="nl-NL"/>
        </w:rPr>
        <w:t>-f</w:t>
      </w:r>
      <w:r>
        <w:rPr>
          <w:vertAlign w:val="superscript"/>
          <w:lang w:val="nl-NL"/>
        </w:rPr>
        <w:t>3</w:t>
      </w:r>
      <w:r>
        <w:rPr>
          <w:lang w:val="nl-NL"/>
        </w:rPr>
        <w:t xml:space="preserve"> (op lengte); h</w:t>
      </w:r>
      <w:r>
        <w:rPr>
          <w:vertAlign w:val="superscript"/>
          <w:lang w:val="nl-NL"/>
        </w:rPr>
        <w:t>2</w:t>
      </w:r>
      <w:r>
        <w:rPr>
          <w:lang w:val="nl-NL"/>
        </w:rPr>
        <w:t>-f´</w:t>
      </w:r>
      <w:r>
        <w:rPr>
          <w:vertAlign w:val="superscript"/>
          <w:lang w:val="nl-NL"/>
        </w:rPr>
        <w:t>2</w:t>
      </w:r>
      <w:r>
        <w:rPr>
          <w:lang w:val="nl-NL"/>
        </w:rPr>
        <w:t xml:space="preserve"> zonder baarden. De Octaaf 2': spitsgedrukte labia, stemringen, behalve f</w:t>
      </w:r>
      <w:r>
        <w:rPr>
          <w:vertAlign w:val="superscript"/>
          <w:lang w:val="nl-NL"/>
        </w:rPr>
        <w:t>3</w:t>
      </w:r>
      <w:r>
        <w:rPr>
          <w:lang w:val="nl-NL"/>
        </w:rPr>
        <w:t xml:space="preserve">. De Sifflet 1': geperste ronde labia, slagletters; cis-fis met expressions, rest op lengte. De Mixtuur staat op een ver overstekende pijpstok; alle pijpen geperste ronde labia, expressions, behalve de kleinste pijpjes. </w:t>
      </w:r>
    </w:p>
    <w:p>
      <w:pPr>
        <w:pStyle w:val="T1"/>
        <w:jc w:val="start"/>
        <w:rPr>
          <w:lang w:val="nl-NL"/>
        </w:rPr>
      </w:pPr>
      <w:r>
        <w:rPr>
          <w:lang w:val="nl-NL"/>
        </w:rPr>
        <w:t>De Pedaalregisters staan chromatisch opgesteld op een mahonie windlade (met dito pijpstokken) tegen de achterwand van het orgel en van de manuaallade gescheiden door een stemgang. De Subbas 16' is van vurenhout, gedekt. De Octaafbas 8' is van metaal, open, met spitsboog geperste labia, baarden en stemkrullen.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4">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5">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6">
    <w:lvl w:ilvl="0">
      <w:start w:val="1"/>
      <w:numFmt w:val="bullet"/>
      <w:lvlText w:val=""/>
      <w:lvlJc w:val="start"/>
      <w:pPr>
        <w:tabs>
          <w:tab w:val="num" w:pos="720"/>
        </w:tabs>
        <w:ind w:start="720" w:hanging="663"/>
      </w:pPr>
      <w:rPr>
        <w:rFonts w:ascii="Times New Roman" w:hAnsi="Times New Roman" w:cs="Times New Roman" w:hint="default"/>
      </w:rPr>
    </w:lvl>
  </w:abstractNum>
  <w:abstractNum w:abstractNumId="7">
    <w:lvl w:ilvl="0">
      <w:start w:val="1"/>
      <w:numFmt w:val="bullet"/>
      <w:lvlText w:val=""/>
      <w:lvlJc w:val="start"/>
      <w:pPr>
        <w:tabs>
          <w:tab w:val="num" w:pos="720"/>
        </w:tabs>
        <w:ind w:start="720" w:hanging="663"/>
      </w:pPr>
      <w:rPr>
        <w:rFonts w:ascii="Times New Roman" w:hAnsi="Times New Roman" w:cs="Times New Roman" w:hint="default"/>
        <w:lang w:val="nl-N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rFonts w:ascii="Times New Roman" w:hAnsi="Times New Roman" w:eastAsia="Times New Roman" w:cs="Times New Roman"/>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Courier New" w:hAnsi="Courier New" w:cs="Courier New"/>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Times New Roman" w:hAnsi="Times New Roman"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Times New Roman" w:hAnsi="Times New Roman" w:cs="Times New Roman"/>
      <w:lang w:val="nl-N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2010-03-16T15:43:00Z</dcterms:created>
  <dc:creator>WS1</dc:creator>
  <dc:description/>
  <dc:language>en-US</dc:language>
  <cp:lastModifiedBy>Hans Steketee</cp:lastModifiedBy>
  <dcterms:modified xsi:type="dcterms:W3CDTF">2010-03-16T15:43:00Z</dcterms:modified>
  <cp:revision>2</cp:revision>
  <dc:subject/>
  <dc:title>Wierum / ca 1860</dc:title>
</cp:coreProperties>
</file>