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Zwolle / ca 1845</w:t>
      </w:r>
    </w:p>
    <w:p>
      <w:pPr>
        <w:pStyle w:val="Heading2"/>
        <w:rPr>
          <w:i w:val="false"/>
          <w:i w:val="false"/>
          <w:iCs/>
        </w:rPr>
      </w:pPr>
      <w:r>
        <w:rPr>
          <w:i w:val="false"/>
          <w:iCs/>
        </w:rPr>
        <w:t>Plantagekerk</w:t>
      </w:r>
    </w:p>
    <w:p>
      <w:pPr>
        <w:pStyle w:val="T1"/>
        <w:jc w:val="start"/>
        <w:rPr>
          <w:i/>
          <w:i/>
          <w:iCs/>
          <w:lang w:val="nl-NL"/>
        </w:rPr>
      </w:pPr>
      <w:r>
        <w:rPr>
          <w:i/>
          <w:iCs/>
          <w:lang w:val="nl-NL"/>
        </w:rPr>
      </w:r>
    </w:p>
    <w:p>
      <w:pPr>
        <w:pStyle w:val="T1"/>
        <w:jc w:val="start"/>
        <w:rPr>
          <w:i/>
          <w:i/>
          <w:iCs/>
          <w:lang w:val="nl-NL"/>
        </w:rPr>
      </w:pPr>
      <w:r>
        <w:rPr>
          <w:i/>
          <w:iCs/>
        </w:rPr>
        <w:t>Grote zaalkerk op T-vormige plattegrond, gebouwd in 1874-‘75 voor de hereniging van drie christelijk afgescheiden gemeenten. De kerk is ontworpen door de stadsarchitect J.W. Bosboom sr, die daarbij gebruik maakte van verschillende bouwstijlen. In 1894 is de toren boven de hoofdingang vervangen door de huidige renaissance gevelbekroning van de architect S.J.H. Trooster Bzn. Het interieur wordt gedekt door een zadeldak. De inventaris stamt nog grotendeels uit de bouwtijd.</w:t>
      </w:r>
    </w:p>
    <w:p>
      <w:pPr>
        <w:pStyle w:val="T1"/>
        <w:jc w:val="start"/>
        <w:rPr>
          <w:i/>
          <w:i/>
          <w:iCs/>
          <w:lang w:val="nl-NL"/>
        </w:rPr>
      </w:pPr>
      <w:r>
        <w:rPr>
          <w:i/>
          <w:iCs/>
          <w:lang w:val="nl-NL"/>
        </w:rPr>
      </w:r>
    </w:p>
    <w:p>
      <w:pPr>
        <w:pStyle w:val="T1"/>
        <w:jc w:val="start"/>
        <w:rPr>
          <w:lang w:val="nl-NL"/>
        </w:rPr>
      </w:pPr>
      <w:r>
        <w:rPr>
          <w:lang w:val="nl-NL"/>
        </w:rPr>
        <w:t>Kas: ca 1845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Dit orgel geldt in oorsprong als een werk van de Zwolse orgelmaker Jan van Loo. Het front van dit instrument lijkt echter in het geheel niet op de andere orgelfronten van Van Loo die een duidelijk </w:t>
      </w:r>
      <w:r>
        <w:rPr>
          <w:i/>
          <w:iCs/>
          <w:lang w:val="nl-NL"/>
        </w:rPr>
        <w:t>air de famille</w:t>
      </w:r>
      <w:r>
        <w:rPr>
          <w:lang w:val="nl-NL"/>
        </w:rPr>
        <w:t xml:space="preserve"> bezitten. De twee oudste instrumenten die van hem bekend zijn, in de Doopsgezinde Kerk te Blokzijl en in de Hervormde Kerk te Lutten, hebben een vijfdelig front met enigszins geholde en betrekkelijk smalle tussenvelden, die door schuin geplaatste lijsten in tweeën worden gedeeld (deel 1850-1858, 358-359 en deel 1858-1865, 54-55). Zijn drie latere instrumenten in de Hervormde Kerken te Hall (1866), Oud Avereest (1867) en Dedemsvaart (1870) hebben een zevendelige opbouw, ook weer met geholde betrekkelijk smalle tussenvelden. In de Plantagekerk nu zijn de tussenvelden vlak en relatief breed. Ook in de decoratie zijn geen overeenkomsten met het werk van Van Loo aan te treffen. Afgezien van het scherp gebladerde snijwerk, lette men op de draperieën boven de tussenvelden en de tandlijsten in de torens. In zijn oudste twee orgels paste Van Loo wel draperieën toe, maar alleen in de torens, terwijl zij in zijn latere instrumenten niet zijn aan te treffen. Tandlijsten zoekt men bij hem tevergeefs.</w:t>
      </w:r>
    </w:p>
    <w:p>
      <w:pPr>
        <w:pStyle w:val="T2Kunst"/>
        <w:jc w:val="start"/>
        <w:rPr>
          <w:lang w:val="nl-NL"/>
        </w:rPr>
      </w:pPr>
      <w:r>
        <w:rPr>
          <w:lang w:val="nl-NL"/>
        </w:rPr>
        <w:t>Er is nog iets anders. Beziet men het orgel frontaal, dan valt op dat de proporties niet erg kloppen. Met name de torens zijn in verhouding tot hun breedte erg laag. Men kan moeilijk de gedachte van zich afzetten dat het front oorspronkelijk hoger is geweest en dus moet zijn ingekort.</w:t>
      </w:r>
    </w:p>
    <w:p>
      <w:pPr>
        <w:pStyle w:val="T2Kunst"/>
        <w:jc w:val="start"/>
        <w:rPr>
          <w:lang w:val="nl-NL"/>
        </w:rPr>
      </w:pPr>
      <w:r>
        <w:rPr>
          <w:lang w:val="nl-NL"/>
        </w:rPr>
        <w:t>Bezien wij het geheel eens nader. De decoratie is van een tamelijk grote verfijning. In de tussenvelden ziet men telkens een C-voluut waaruit zich rijk bladwerk ontplooit. Onder in het benedenveld is daaraan ook nog een palmet-achtige figuur toegevoegd. De decoratie aan de pijpvoeten in de zijtorens is vergelijkbaar, maar omvangrijker en strakker. Onder aan de middentoren zijn twee S-ranken te zien, die in het midden bij een fraaie bloem tezamen komen. Boven in dezelfde toren ziet men twee scherpbladige bladranken met bloemetjes in het midden; tussen de twee helften van de blindering lijkt op het eerst gezicht een gat te gapen, maar bij nadere beschouwing ziet men daar afhangende lat die deel uitmaakt van een smalle omlijsting rond de gehele blindering. Dit zelfde ziet men ook bij de blinderingen in de zijtorens, die verder bestaan uit wee ranken, waaruit naar het midden toe C-ranken voortkomen. De vleugelstukken zijn opvallend rijk: weelderige bladranken, die beneden in een krul eindigen en waarin verschillende muziekinstrumenten zijn verwerkt, links een traverso en een schalmei alsmede een blad muziekpapier, rechts een viool en een hoorn.</w:t>
      </w:r>
    </w:p>
    <w:p>
      <w:pPr>
        <w:pStyle w:val="T2Kunst"/>
        <w:jc w:val="start"/>
        <w:rPr>
          <w:lang w:val="nl-NL"/>
        </w:rPr>
      </w:pPr>
      <w:r>
        <w:rPr>
          <w:lang w:val="nl-NL"/>
        </w:rPr>
        <w:t>Van wie zou dit front kunnen zijn? Het gebruik van scherp gebladerde bladelementen en van draperieën boven de tussenvelden die over de zijstijlen afhangen, herinnert aan het werk van J.C. Scheuer, met name aan diens in 1843 gebouwde orgel in de Hervormde Kerk te Hoogeveen (deel 1840-1849, 161-164). De omlijstingen van de bovenblinderingen met afhangende scheidingslat vindt men hier ook. Verder zijn met name de blinderingen bij de tussenlijsten in de tussenvelden bijna gelijk aan die in Zwolle. De rijke vleugelstukken van het Zwolse orgel hebben echter in Hoogeveen geen equivalent. Toch lijkt het aannemelijk dat het orgelfront in de Plantagekerk afkomstig is van J.C. Scheuer en dat het uit het begin van de jaren veertig dateert.</w:t>
      </w:r>
    </w:p>
    <w:p>
      <w:pPr>
        <w:pStyle w:val="T2Kunst"/>
        <w:jc w:val="start"/>
        <w:rPr>
          <w:lang w:val="nl-NL"/>
        </w:rPr>
      </w:pPr>
      <w:r>
        <w:rPr>
          <w:lang w:val="nl-NL"/>
        </w:rPr>
        <w:t>De verdere geschiedenis blijft onduidelijk. Het lijkt er niet op dat Scheuer omstreeks 1842 een nieuw orgel heeft geleverd aan de Afgescheiden Kerk in de Nieuwstraat. Misschien heeft Van Loo in 1866 een oud front van Scheuer hergebruikt; hij was tenslotte de voortzetter van het bedrijf van diens zonen. De kerk aan de Nieuwstraat, die in sterk verbouwde toestand nog steeds bestaat, was niet erg groot en zou dan het door Van Loo beschikbaar gestelde front niet hebben kunnen bergen, tenzij het drastisch zou worden ingekort. Dat zou de vreemde proporties kunnen verklaren.</w:t>
      </w:r>
    </w:p>
    <w:p>
      <w:pPr>
        <w:pStyle w:val="T2Kunst"/>
        <w:jc w:val="start"/>
        <w:rPr>
          <w:lang w:val="nl-NL"/>
        </w:rPr>
      </w:pPr>
      <w:r>
        <w:rPr>
          <w:lang w:val="nl-NL"/>
        </w:rPr>
        <w:t xml:space="preserve">Het beeld van David op de middentoren heeft daar waarschijnlijk van het begin af gestaan. De veel stijvere beelden van bazuin blazende engelen op de zijtorens werden bij de plaatsing in de huidige kerk aangeschaft. Zij zijn geplaatst op ronde voetstukken van dezelfde vorm als dat van David. Alleen is laatst genoemd voetstuk wel buitenproportioneel. Waarschijnlijk dateert ook dat uit 1875 en heeft men het aangebracht om het wat lage front in de monumentale nieuwe kerk wat meer hoogtewerking te verlenen. </w:t>
      </w:r>
    </w:p>
    <w:p>
      <w:pPr>
        <w:pStyle w:val="T2Kunst"/>
        <w:jc w:val="start"/>
        <w:rPr>
          <w:lang w:val="nl-NL"/>
        </w:rPr>
      </w:pPr>
      <w:r>
        <w:rPr>
          <w:lang w:val="nl-NL"/>
        </w:rPr>
        <w:t>De merkwaardige opengewerkte consoles onder de drie torens wijken in vormgeving en afwerking af van het overige snijwerk. Zij zijn noch voor Scheuer noch voor Van Loo kenmerkend en evenmin voor H.G. Holtgräve die in 1875 het orgel in de huidige kerk plaatste.</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i/>
          <w:i/>
          <w:iCs/>
          <w:lang w:val="nl-NL"/>
        </w:rPr>
      </w:pPr>
      <w:r>
        <w:rPr>
          <w:lang w:val="nl-NL"/>
        </w:rPr>
        <w:t xml:space="preserve">J. Erdtsieck, J.M. de Ruiter, M.P. Logtenberg, </w:t>
      </w:r>
      <w:r>
        <w:rPr>
          <w:i/>
          <w:lang w:val="nl-NL"/>
        </w:rPr>
        <w:t>Koninklijke instrumenten rond de Peperbus</w:t>
      </w:r>
      <w:r>
        <w:rPr>
          <w:lang w:val="nl-NL"/>
        </w:rPr>
        <w:t>. Kampen, 2001.</w:t>
      </w:r>
    </w:p>
    <w:p>
      <w:pPr>
        <w:pStyle w:val="T3Lit"/>
        <w:jc w:val="start"/>
        <w:rPr/>
      </w:pPr>
      <w:r>
        <w:rPr>
          <w:i/>
          <w:iCs/>
          <w:lang w:val="nl-NL"/>
        </w:rPr>
        <w:t>De Harp</w:t>
      </w:r>
      <w:r>
        <w:rPr>
          <w:iCs/>
          <w:lang w:val="nl-NL"/>
        </w:rPr>
        <w:t>, maart 1938.</w:t>
      </w:r>
    </w:p>
    <w:p>
      <w:pPr>
        <w:pStyle w:val="T3Lit"/>
        <w:jc w:val="start"/>
        <w:rPr/>
      </w:pPr>
      <w:r>
        <w:rPr>
          <w:iCs/>
          <w:lang w:val="nl-NL"/>
        </w:rPr>
        <w:t xml:space="preserve">H.D.J. Krikke, ‘De Zwolse Orgelbouwer J. van Loo’. In: </w:t>
      </w:r>
      <w:r>
        <w:rPr>
          <w:i/>
          <w:lang w:val="nl-NL"/>
        </w:rPr>
        <w:t>Twintig verhalen over het orgel en nog wat.</w:t>
      </w:r>
      <w:r>
        <w:rPr>
          <w:iCs/>
          <w:lang w:val="nl-NL"/>
        </w:rPr>
        <w:t xml:space="preserve"> Elburg, 1998, 5.</w:t>
      </w:r>
    </w:p>
    <w:p>
      <w:pPr>
        <w:pStyle w:val="T3Lit"/>
        <w:jc w:val="start"/>
        <w:rPr/>
      </w:pPr>
      <w:r>
        <w:rPr>
          <w:i/>
          <w:lang w:val="nl-NL"/>
        </w:rPr>
        <w:t>Het Orgel</w:t>
      </w:r>
      <w:r>
        <w:rPr>
          <w:lang w:val="nl-NL"/>
        </w:rPr>
        <w:t>, 35/3 (1938), 47; 35/9 (1938), 88; 92/12 (1996), 27.</w:t>
      </w:r>
    </w:p>
    <w:p>
      <w:pPr>
        <w:pStyle w:val="T3Lit"/>
        <w:jc w:val="start"/>
        <w:rPr/>
      </w:pPr>
      <w:r>
        <w:rPr>
          <w:lang w:val="nl-NL"/>
        </w:rPr>
        <w:t xml:space="preserve">Peter Sneep, ‘Orgel in Zwolse Plantagekerk nieuw en herboren.’ </w:t>
      </w:r>
      <w:r>
        <w:rPr>
          <w:i/>
          <w:iCs/>
          <w:lang w:val="nl-NL"/>
        </w:rPr>
        <w:t>De Orgelvriend</w:t>
      </w:r>
      <w:r>
        <w:rPr>
          <w:lang w:val="nl-NL"/>
        </w:rPr>
        <w:t>, 41/5 (1999), 16-17, 41/6 (1999), 14-15.</w:t>
      </w:r>
    </w:p>
    <w:p>
      <w:pPr>
        <w:pStyle w:val="T3Lit"/>
        <w:jc w:val="start"/>
        <w:rPr/>
      </w:pPr>
      <w:r>
        <w:rPr>
          <w:lang w:val="nl-NL"/>
        </w:rPr>
        <w:t xml:space="preserve">H.C.J. Wullink, ‘Het orgel van de Plantagekerk te Zwolle en enige bijzonderheden betreffende de bouw van deze kerk’. </w:t>
      </w:r>
      <w:r>
        <w:rPr>
          <w:i/>
          <w:iCs/>
          <w:lang w:val="nl-NL"/>
        </w:rPr>
        <w:t>Zwols Historisch Tijdschrift</w:t>
      </w:r>
      <w:r>
        <w:rPr>
          <w:lang w:val="nl-NL"/>
        </w:rPr>
        <w:t>, 3/1 (1989), 16-24.</w:t>
      </w:r>
    </w:p>
    <w:p>
      <w:pPr>
        <w:pStyle w:val="T3Lit"/>
        <w:jc w:val="start"/>
        <w:rPr>
          <w:lang w:val="nl-NL"/>
        </w:rPr>
      </w:pPr>
      <w:r>
        <w:rPr>
          <w:lang w:val="nl-NL"/>
        </w:rPr>
      </w:r>
    </w:p>
    <w:p>
      <w:pPr>
        <w:pStyle w:val="T3Lit"/>
        <w:jc w:val="start"/>
        <w:rPr>
          <w:lang w:val="nl-NL"/>
        </w:rPr>
      </w:pPr>
      <w:r>
        <w:rPr>
          <w:lang w:val="nl-NL"/>
        </w:rPr>
        <w:t>Orgelnummer 1789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van Loo</w:t>
      </w:r>
    </w:p>
    <w:p>
      <w:pPr>
        <w:pStyle w:val="T1"/>
        <w:jc w:val="start"/>
        <w:rPr>
          <w:lang w:val="nl-NL"/>
        </w:rPr>
      </w:pPr>
      <w:r>
        <w:rPr>
          <w:lang w:val="nl-NL"/>
        </w:rPr>
        <w:t>2. J. Proper</w:t>
      </w:r>
    </w:p>
    <w:p>
      <w:pPr>
        <w:pStyle w:val="T1"/>
        <w:jc w:val="start"/>
        <w:rPr>
          <w:lang w:val="nl-NL"/>
        </w:rPr>
      </w:pPr>
      <w:r>
        <w:rPr>
          <w:lang w:val="nl-NL"/>
        </w:rPr>
        <w:t>3. Valckx &amp; Van Kouteren</w:t>
      </w:r>
    </w:p>
    <w:p>
      <w:pPr>
        <w:pStyle w:val="T1"/>
        <w:jc w:val="start"/>
        <w:rPr>
          <w:lang w:val="nl-NL"/>
        </w:rPr>
      </w:pPr>
      <w:r>
        <w:rPr>
          <w:lang w:val="nl-NL"/>
        </w:rPr>
        <w:t>4. Hendriksen &amp; Reitsma</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1845 ca</w:t>
      </w:r>
    </w:p>
    <w:p>
      <w:pPr>
        <w:pStyle w:val="T1"/>
        <w:jc w:val="start"/>
        <w:rPr>
          <w:lang w:val="nl-NL"/>
        </w:rPr>
      </w:pPr>
      <w:r>
        <w:rPr>
          <w:lang w:val="nl-NL"/>
        </w:rPr>
        <w:t>2. 1894</w:t>
      </w:r>
    </w:p>
    <w:p>
      <w:pPr>
        <w:pStyle w:val="T1"/>
        <w:jc w:val="start"/>
        <w:rPr>
          <w:lang w:val="nl-NL"/>
        </w:rPr>
      </w:pPr>
      <w:r>
        <w:rPr>
          <w:lang w:val="nl-NL"/>
        </w:rPr>
        <w:t>3. 1938</w:t>
      </w:r>
    </w:p>
    <w:p>
      <w:pPr>
        <w:pStyle w:val="T1"/>
        <w:jc w:val="start"/>
        <w:rPr>
          <w:lang w:val="nl-NL"/>
        </w:rPr>
      </w:pPr>
      <w:r>
        <w:rPr>
          <w:lang w:val="nl-NL"/>
        </w:rPr>
        <w:t>4. 1996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Zwolle, Christelijk Afgescheiden Gemeente aan de Nieuwstraat</w:t>
      </w:r>
    </w:p>
    <w:p>
      <w:pPr>
        <w:pStyle w:val="T1"/>
        <w:jc w:val="start"/>
        <w:rPr>
          <w:lang w:val="nl-NL"/>
        </w:rPr>
      </w:pPr>
      <w:r>
        <w:rPr>
          <w:lang w:val="nl-NL"/>
        </w:rPr>
      </w:r>
    </w:p>
    <w:p>
      <w:pPr>
        <w:pStyle w:val="T1"/>
        <w:jc w:val="start"/>
        <w:rPr>
          <w:lang w:val="nl-NL"/>
        </w:rPr>
      </w:pPr>
      <w:r>
        <w:rPr>
          <w:lang w:val="nl-NL"/>
        </w:rPr>
        <w:t>H.G. Holtgräve 1875</w:t>
      </w:r>
    </w:p>
    <w:p>
      <w:pPr>
        <w:pStyle w:val="T1"/>
        <w:numPr>
          <w:ilvl w:val="0"/>
          <w:numId w:val="3"/>
        </w:numPr>
        <w:jc w:val="start"/>
        <w:rPr>
          <w:lang w:val="nl-NL"/>
        </w:rPr>
      </w:pPr>
      <w:r>
        <w:rPr>
          <w:lang w:val="nl-NL"/>
        </w:rPr>
        <w:t>orgel overgeplaatst naar nieuwgebouwde Plantagekerk</w:t>
      </w:r>
    </w:p>
    <w:p>
      <w:pPr>
        <w:pStyle w:val="T1"/>
        <w:jc w:val="start"/>
        <w:rPr>
          <w:lang w:val="nl-NL"/>
        </w:rPr>
      </w:pPr>
      <w:r>
        <w:rPr>
          <w:lang w:val="nl-NL"/>
        </w:rPr>
      </w:r>
    </w:p>
    <w:p>
      <w:pPr>
        <w:pStyle w:val="T1"/>
        <w:jc w:val="start"/>
        <w:rPr/>
      </w:pPr>
      <w:r>
        <w:rPr/>
        <w:t>Dispositie ca 1875</w:t>
      </w:r>
    </w:p>
    <w:tbl>
      <w:tblPr>
        <w:tblW w:w="2171" w:type="dxa"/>
        <w:jc w:val="start"/>
        <w:tblInd w:w="-70" w:type="dxa"/>
        <w:tblLayout w:type="fixed"/>
        <w:tblCellMar>
          <w:top w:w="0" w:type="dxa"/>
          <w:start w:w="70" w:type="dxa"/>
          <w:bottom w:w="0" w:type="dxa"/>
          <w:end w:w="70" w:type="dxa"/>
        </w:tblCellMar>
      </w:tblPr>
      <w:tblGrid>
        <w:gridCol w:w="1464"/>
        <w:gridCol w:w="707"/>
      </w:tblGrid>
      <w:tr>
        <w:trPr/>
        <w:tc>
          <w:tcPr>
            <w:tcW w:w="1464"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707"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2-3 st.</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aangehangen pedaal</w:t>
      </w:r>
    </w:p>
    <w:p>
      <w:pPr>
        <w:pStyle w:val="T4dispositie"/>
        <w:jc w:val="start"/>
        <w:rPr>
          <w:lang w:val="nl-NL"/>
        </w:rPr>
      </w:pPr>
      <w:r>
        <w:rPr>
          <w:lang w:val="nl-NL"/>
        </w:rPr>
      </w:r>
    </w:p>
    <w:p>
      <w:pPr>
        <w:pStyle w:val="T1"/>
        <w:jc w:val="start"/>
        <w:rPr>
          <w:lang w:val="nl-NL"/>
        </w:rPr>
      </w:pPr>
      <w:r>
        <w:rPr>
          <w:lang w:val="nl-NL"/>
        </w:rPr>
        <w:t>J. Proper 1894</w:t>
      </w:r>
    </w:p>
    <w:p>
      <w:pPr>
        <w:pStyle w:val="T1"/>
        <w:numPr>
          <w:ilvl w:val="0"/>
          <w:numId w:val="3"/>
        </w:numPr>
        <w:jc w:val="start"/>
        <w:rPr>
          <w:lang w:val="nl-NL"/>
        </w:rPr>
      </w:pPr>
      <w:r>
        <w:rPr>
          <w:lang w:val="nl-NL"/>
        </w:rPr>
        <w:t>herstelwerkzaamheden aan blaasbalg, Viola di Gamba en Trompet</w:t>
      </w:r>
    </w:p>
    <w:p>
      <w:pPr>
        <w:pStyle w:val="T1"/>
        <w:jc w:val="start"/>
        <w:rPr>
          <w:lang w:val="nl-NL"/>
        </w:rPr>
      </w:pPr>
      <w:r>
        <w:rPr>
          <w:lang w:val="nl-NL"/>
        </w:rPr>
      </w:r>
    </w:p>
    <w:p>
      <w:pPr>
        <w:pStyle w:val="T1"/>
        <w:jc w:val="start"/>
        <w:rPr>
          <w:lang w:val="nl-NL"/>
        </w:rPr>
      </w:pPr>
      <w:r>
        <w:rPr>
          <w:lang w:val="nl-NL"/>
        </w:rPr>
        <w:t>J. Proper 1896</w:t>
      </w:r>
    </w:p>
    <w:p>
      <w:pPr>
        <w:pStyle w:val="T1"/>
        <w:numPr>
          <w:ilvl w:val="0"/>
          <w:numId w:val="3"/>
        </w:numPr>
        <w:jc w:val="start"/>
        <w:rPr>
          <w:lang w:val="nl-NL"/>
        </w:rPr>
      </w:pPr>
      <w:r>
        <w:rPr>
          <w:lang w:val="nl-NL"/>
        </w:rPr>
        <w:t>orgel uitgebreid met tweede manuaal</w:t>
      </w:r>
    </w:p>
    <w:p>
      <w:pPr>
        <w:pStyle w:val="T1"/>
        <w:numPr>
          <w:ilvl w:val="0"/>
          <w:numId w:val="3"/>
        </w:numPr>
        <w:jc w:val="start"/>
        <w:rPr>
          <w:lang w:val="nl-NL"/>
        </w:rPr>
      </w:pPr>
      <w:r>
        <w:rPr>
          <w:lang w:val="nl-NL"/>
        </w:rPr>
        <w:t>dispositie gewijzigd</w:t>
      </w:r>
    </w:p>
    <w:p>
      <w:pPr>
        <w:pStyle w:val="T1"/>
        <w:jc w:val="start"/>
        <w:rPr>
          <w:lang w:val="nl-NL"/>
        </w:rPr>
      </w:pPr>
      <w:r>
        <w:rPr>
          <w:lang w:val="nl-NL"/>
        </w:rPr>
      </w:r>
    </w:p>
    <w:p>
      <w:pPr>
        <w:pStyle w:val="T1"/>
        <w:jc w:val="start"/>
        <w:rPr>
          <w:lang w:val="nl-NL"/>
        </w:rPr>
      </w:pPr>
      <w:r>
        <w:rPr>
          <w:lang w:val="nl-NL"/>
        </w:rPr>
        <w:t>Valckx &amp; Van Kouteren 1938</w:t>
      </w:r>
    </w:p>
    <w:p>
      <w:pPr>
        <w:pStyle w:val="T1"/>
        <w:numPr>
          <w:ilvl w:val="0"/>
          <w:numId w:val="2"/>
        </w:numPr>
        <w:jc w:val="start"/>
        <w:rPr>
          <w:lang w:val="nl-NL"/>
        </w:rPr>
      </w:pPr>
      <w:r>
        <w:rPr>
          <w:lang w:val="nl-NL"/>
        </w:rPr>
        <w:t>orgel pneumatisch gemaakt, gewijzigd en uitgebreid met vrij pedaal</w:t>
      </w:r>
    </w:p>
    <w:p>
      <w:pPr>
        <w:pStyle w:val="T1"/>
        <w:jc w:val="start"/>
        <w:rPr>
          <w:lang w:val="nl-NL"/>
        </w:rPr>
      </w:pPr>
      <w:r>
        <w:rPr>
          <w:lang w:val="nl-NL"/>
        </w:rPr>
      </w:r>
    </w:p>
    <w:p>
      <w:pPr>
        <w:pStyle w:val="T1"/>
        <w:jc w:val="start"/>
        <w:rPr>
          <w:lang w:val="nl-NL"/>
        </w:rPr>
      </w:pPr>
      <w:r>
        <w:rPr>
          <w:lang w:val="nl-NL"/>
        </w:rPr>
        <w:t xml:space="preserve">Dispositie 1938 volgens </w:t>
      </w:r>
      <w:r>
        <w:rPr>
          <w:i/>
          <w:iCs/>
          <w:lang w:val="nl-NL"/>
        </w:rPr>
        <w:t>Het Orgel</w:t>
      </w:r>
    </w:p>
    <w:tbl>
      <w:tblPr>
        <w:tblW w:w="6733" w:type="dxa"/>
        <w:jc w:val="start"/>
        <w:tblInd w:w="-70" w:type="dxa"/>
        <w:tblLayout w:type="fixed"/>
        <w:tblCellMar>
          <w:top w:w="0" w:type="dxa"/>
          <w:start w:w="70" w:type="dxa"/>
          <w:bottom w:w="0" w:type="dxa"/>
          <w:end w:w="70" w:type="dxa"/>
        </w:tblCellMar>
      </w:tblPr>
      <w:tblGrid>
        <w:gridCol w:w="1600"/>
        <w:gridCol w:w="825"/>
        <w:gridCol w:w="1737"/>
        <w:gridCol w:w="825"/>
        <w:gridCol w:w="1023"/>
        <w:gridCol w:w="723"/>
      </w:tblGrid>
      <w:tr>
        <w:trPr/>
        <w:tc>
          <w:tcPr>
            <w:tcW w:w="1600" w:type="dxa"/>
            <w:tcBorders/>
          </w:tcPr>
          <w:p>
            <w:pPr>
              <w:pStyle w:val="T4dispositie"/>
              <w:jc w:val="start"/>
              <w:rPr>
                <w:i/>
                <w:i/>
                <w:iCs/>
                <w:lang w:val="nl-NL"/>
              </w:rPr>
            </w:pPr>
            <w:r>
              <w:rPr>
                <w:i/>
                <w:iCs/>
                <w:lang w:val="nl-NL"/>
              </w:rPr>
              <w:t>Manuaal I</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Trompet</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4 st.</w:t>
            </w:r>
          </w:p>
          <w:p>
            <w:pPr>
              <w:pStyle w:val="T4dispositie"/>
              <w:jc w:val="start"/>
              <w:rPr>
                <w:lang w:val="nl-NL"/>
              </w:rPr>
            </w:pPr>
            <w:r>
              <w:rPr>
                <w:lang w:val="nl-NL"/>
              </w:rPr>
              <w:t>8'</w:t>
            </w:r>
          </w:p>
        </w:tc>
        <w:tc>
          <w:tcPr>
            <w:tcW w:w="1737" w:type="dxa"/>
            <w:tcBorders/>
          </w:tcPr>
          <w:p>
            <w:pPr>
              <w:pStyle w:val="T4dispositie"/>
              <w:jc w:val="start"/>
              <w:rPr>
                <w:i/>
                <w:i/>
                <w:iCs/>
                <w:lang w:val="nl-NL"/>
              </w:rPr>
            </w:pPr>
            <w:r>
              <w:rPr>
                <w:i/>
                <w:iCs/>
                <w:lang w:val="nl-NL"/>
              </w:rPr>
              <w:t>Manuaal II*</w:t>
            </w:r>
          </w:p>
          <w:p>
            <w:pPr>
              <w:pStyle w:val="T4dispositie"/>
              <w:jc w:val="start"/>
              <w:rPr>
                <w:lang w:val="nl-NL"/>
              </w:rPr>
            </w:pPr>
            <w:r>
              <w:rPr>
                <w:lang w:val="nl-NL"/>
              </w:rPr>
              <w:t>Flûte Dolce</w:t>
            </w:r>
          </w:p>
          <w:p>
            <w:pPr>
              <w:pStyle w:val="T4dispositie"/>
              <w:jc w:val="start"/>
              <w:rPr>
                <w:lang w:val="nl-NL"/>
              </w:rPr>
            </w:pPr>
            <w:r>
              <w:rPr>
                <w:lang w:val="nl-NL"/>
              </w:rPr>
              <w:t>Melofoon</w:t>
            </w:r>
          </w:p>
          <w:p>
            <w:pPr>
              <w:pStyle w:val="T4dispositie"/>
              <w:jc w:val="start"/>
              <w:rPr>
                <w:lang w:val="nl-NL"/>
              </w:rPr>
            </w:pPr>
            <w:r>
              <w:rPr>
                <w:lang w:val="nl-NL"/>
              </w:rPr>
              <w:t>Gamba</w:t>
            </w:r>
          </w:p>
          <w:p>
            <w:pPr>
              <w:pStyle w:val="T4dispositie"/>
              <w:jc w:val="start"/>
              <w:rPr>
                <w:lang w:val="nl-NL"/>
              </w:rPr>
            </w:pPr>
            <w:r>
              <w:rPr>
                <w:lang w:val="nl-NL"/>
              </w:rPr>
              <w:t>Voix Celeste</w:t>
            </w:r>
          </w:p>
          <w:p>
            <w:pPr>
              <w:pStyle w:val="T4dispositie"/>
              <w:jc w:val="start"/>
              <w:rPr>
                <w:lang w:val="nl-NL"/>
              </w:rPr>
            </w:pPr>
            <w:r>
              <w:rPr>
                <w:lang w:val="nl-NL"/>
              </w:rPr>
              <w:t>Roerfluit</w:t>
            </w:r>
          </w:p>
          <w:p>
            <w:pPr>
              <w:pStyle w:val="T4dispositie"/>
              <w:jc w:val="start"/>
              <w:rPr>
                <w:lang w:val="nl-NL"/>
              </w:rPr>
            </w:pPr>
            <w:r>
              <w:rPr>
                <w:lang w:val="nl-NL"/>
              </w:rPr>
              <w:t>Basson Hobo</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8'</w:t>
            </w:r>
          </w:p>
        </w:tc>
        <w:tc>
          <w:tcPr>
            <w:tcW w:w="1023"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Gedekt</w:t>
            </w:r>
          </w:p>
        </w:tc>
        <w:tc>
          <w:tcPr>
            <w:tcW w:w="723" w:type="dxa"/>
            <w:tcBorders/>
          </w:tcPr>
          <w:p>
            <w:pPr>
              <w:pStyle w:val="T4dispositie"/>
              <w:snapToGrid w:val="false"/>
              <w:jc w:val="start"/>
              <w:rPr>
                <w:lang w:val="nl-NL"/>
              </w:rPr>
            </w:pPr>
            <w:r>
              <w:rPr>
                <w:lang w:val="nl-NL"/>
              </w:rPr>
            </w:r>
          </w:p>
          <w:p>
            <w:pPr>
              <w:pStyle w:val="T4dispositie"/>
              <w:jc w:val="start"/>
              <w:rPr>
                <w:lang w:val="nl-NL"/>
              </w:rPr>
            </w:pPr>
            <w:r>
              <w:rPr>
                <w:lang w:val="nl-NL"/>
              </w:rPr>
              <w:t>16' tr</w:t>
            </w:r>
          </w:p>
          <w:p>
            <w:pPr>
              <w:pStyle w:val="T4dispositie"/>
              <w:jc w:val="start"/>
              <w:rPr>
                <w:lang w:val="nl-NL"/>
              </w:rPr>
            </w:pPr>
            <w:r>
              <w:rPr>
                <w:lang w:val="nl-NL"/>
              </w:rPr>
              <w:t>8' tr</w:t>
            </w:r>
          </w:p>
        </w:tc>
      </w:tr>
    </w:tbl>
    <w:p>
      <w:pPr>
        <w:pStyle w:val="T4dispositie"/>
        <w:jc w:val="start"/>
        <w:rPr>
          <w:lang w:val="nl-NL"/>
        </w:rPr>
      </w:pPr>
      <w:r>
        <w:rPr>
          <w:lang w:val="nl-NL"/>
        </w:rPr>
      </w:r>
    </w:p>
    <w:p>
      <w:pPr>
        <w:pStyle w:val="T4dispositie"/>
        <w:jc w:val="start"/>
        <w:rPr>
          <w:lang w:val="nl-NL"/>
        </w:rPr>
      </w:pPr>
      <w:r>
        <w:rPr>
          <w:lang w:val="nl-NL"/>
        </w:rPr>
        <w:t>koppelingen</w:t>
      </w:r>
    </w:p>
    <w:p>
      <w:pPr>
        <w:pStyle w:val="T4dispositie"/>
        <w:jc w:val="start"/>
        <w:rPr>
          <w:lang w:val="nl-NL"/>
        </w:rPr>
      </w:pPr>
      <w:r>
        <w:rPr>
          <w:lang w:val="nl-NL"/>
        </w:rPr>
        <w:t>tremulant Man II</w:t>
      </w:r>
    </w:p>
    <w:p>
      <w:pPr>
        <w:pStyle w:val="T4dispositie"/>
        <w:jc w:val="start"/>
        <w:rPr>
          <w:lang w:val="nl-NL"/>
        </w:rPr>
      </w:pPr>
      <w:r>
        <w:rPr>
          <w:lang w:val="nl-NL"/>
        </w:rPr>
      </w:r>
    </w:p>
    <w:p>
      <w:pPr>
        <w:pStyle w:val="T4dispositie"/>
        <w:jc w:val="start"/>
        <w:rPr/>
      </w:pPr>
      <w:r>
        <w:rPr>
          <w:lang w:val="nl-NL"/>
        </w:rPr>
        <w:t>Manuaalomvang C-g</w:t>
      </w:r>
      <w:r>
        <w:rPr>
          <w:vertAlign w:val="superscript"/>
          <w:lang w:val="nl-NL"/>
        </w:rPr>
        <w:t>3</w:t>
      </w:r>
    </w:p>
    <w:p>
      <w:pPr>
        <w:pStyle w:val="T4dispositie"/>
        <w:jc w:val="start"/>
        <w:rPr/>
      </w:pPr>
      <w:r>
        <w:rPr>
          <w:lang w:val="nl-NL"/>
        </w:rPr>
        <w:t>Pedaalomvang C-d</w:t>
      </w:r>
      <w:r>
        <w:rPr>
          <w:vertAlign w:val="superscript"/>
          <w:lang w:val="nl-NL"/>
        </w:rPr>
        <w:t>1</w:t>
      </w:r>
    </w:p>
    <w:p>
      <w:pPr>
        <w:pStyle w:val="T4dispositie"/>
        <w:jc w:val="start"/>
        <w:rPr>
          <w:vertAlign w:val="superscript"/>
          <w:lang w:val="nl-NL"/>
        </w:rPr>
      </w:pPr>
      <w:r>
        <w:rPr>
          <w:vertAlign w:val="superscript"/>
          <w:lang w:val="nl-NL"/>
        </w:rPr>
      </w:r>
    </w:p>
    <w:p>
      <w:pPr>
        <w:pStyle w:val="T4dispositie"/>
        <w:jc w:val="start"/>
        <w:rPr>
          <w:lang w:val="nl-NL"/>
        </w:rPr>
      </w:pPr>
      <w:r>
        <w:rPr>
          <w:lang w:val="nl-NL"/>
        </w:rPr>
        <w:t>* volgens Sneep was er ook nog een Salicionaal 4' op Man II</w:t>
      </w:r>
    </w:p>
    <w:p>
      <w:pPr>
        <w:pStyle w:val="T1"/>
        <w:jc w:val="start"/>
        <w:rPr>
          <w:lang w:val="nl-NL"/>
        </w:rPr>
      </w:pPr>
      <w:r>
        <w:rPr>
          <w:lang w:val="nl-NL"/>
        </w:rPr>
      </w:r>
    </w:p>
    <w:p>
      <w:pPr>
        <w:pStyle w:val="T1"/>
        <w:jc w:val="start"/>
        <w:rPr>
          <w:lang w:val="nl-NL"/>
        </w:rPr>
      </w:pPr>
      <w:r>
        <w:rPr>
          <w:lang w:val="nl-NL"/>
        </w:rPr>
        <w:t>ca 1950</w:t>
      </w:r>
    </w:p>
    <w:p>
      <w:pPr>
        <w:pStyle w:val="T1"/>
        <w:numPr>
          <w:ilvl w:val="0"/>
          <w:numId w:val="2"/>
        </w:numPr>
        <w:jc w:val="start"/>
        <w:rPr>
          <w:lang w:val="nl-NL"/>
        </w:rPr>
      </w:pPr>
      <w:r>
        <w:rPr>
          <w:lang w:val="nl-NL"/>
        </w:rPr>
        <w:t>Man II Gamba 8' $ Terts 1 3/5', Voix Celeste 8' $ Quint 2 2/3'; Salicionaal 4' $ Prestant 2'</w:t>
      </w:r>
    </w:p>
    <w:p>
      <w:pPr>
        <w:pStyle w:val="T1"/>
        <w:jc w:val="start"/>
        <w:rPr>
          <w:lang w:val="nl-NL"/>
        </w:rPr>
      </w:pPr>
      <w:r>
        <w:rPr>
          <w:lang w:val="nl-NL"/>
        </w:rPr>
      </w:r>
    </w:p>
    <w:p>
      <w:pPr>
        <w:pStyle w:val="T1"/>
        <w:jc w:val="start"/>
        <w:rPr>
          <w:lang w:val="nl-NL"/>
        </w:rPr>
      </w:pPr>
      <w:r>
        <w:rPr>
          <w:lang w:val="nl-NL"/>
        </w:rPr>
        <w:t>Hendriksen &amp; Reitsma 1996</w:t>
      </w:r>
    </w:p>
    <w:p>
      <w:pPr>
        <w:pStyle w:val="T1"/>
        <w:numPr>
          <w:ilvl w:val="0"/>
          <w:numId w:val="2"/>
        </w:numPr>
        <w:jc w:val="start"/>
        <w:rPr>
          <w:lang w:val="nl-NL"/>
        </w:rPr>
      </w:pPr>
      <w:r>
        <w:rPr>
          <w:lang w:val="nl-NL"/>
        </w:rPr>
        <w:t>nieuw orgel met gebruikmaking van oude front en bestaand pijpwerk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733" w:type="dxa"/>
        <w:jc w:val="start"/>
        <w:tblInd w:w="-70" w:type="dxa"/>
        <w:tblLayout w:type="fixed"/>
        <w:tblCellMar>
          <w:top w:w="0" w:type="dxa"/>
          <w:start w:w="70" w:type="dxa"/>
          <w:bottom w:w="0" w:type="dxa"/>
          <w:end w:w="70" w:type="dxa"/>
        </w:tblCellMar>
      </w:tblPr>
      <w:tblGrid>
        <w:gridCol w:w="1600"/>
        <w:gridCol w:w="825"/>
        <w:gridCol w:w="1737"/>
        <w:gridCol w:w="825"/>
        <w:gridCol w:w="1266"/>
        <w:gridCol w:w="480"/>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Trompet B/D</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4-5 st.</w:t>
            </w:r>
          </w:p>
          <w:p>
            <w:pPr>
              <w:pStyle w:val="T4dispositie"/>
              <w:jc w:val="start"/>
              <w:rPr>
                <w:lang w:val="nl-NL"/>
              </w:rPr>
            </w:pPr>
            <w:r>
              <w:rPr>
                <w:lang w:val="nl-NL"/>
              </w:rPr>
              <w:t>4 st.</w:t>
            </w:r>
          </w:p>
          <w:p>
            <w:pPr>
              <w:pStyle w:val="T4dispositie"/>
              <w:jc w:val="start"/>
              <w:rPr>
                <w:lang w:val="nl-NL"/>
              </w:rPr>
            </w:pPr>
            <w:r>
              <w:rPr>
                <w:lang w:val="nl-NL"/>
              </w:rPr>
              <w:t>8'</w:t>
            </w:r>
          </w:p>
        </w:tc>
        <w:tc>
          <w:tcPr>
            <w:tcW w:w="1737" w:type="dxa"/>
            <w:tcBorders/>
          </w:tcPr>
          <w:p>
            <w:pPr>
              <w:pStyle w:val="T4dispositie"/>
              <w:jc w:val="start"/>
              <w:rPr>
                <w:i/>
                <w:i/>
                <w:iCs/>
                <w:lang w:val="nl-NL"/>
              </w:rPr>
            </w:pPr>
            <w:r>
              <w:rPr>
                <w:i/>
                <w:iCs/>
                <w:lang w:val="nl-NL"/>
              </w:rPr>
              <w:t>Zwelwerk (II)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Quintfluit</w:t>
            </w:r>
          </w:p>
          <w:p>
            <w:pPr>
              <w:pStyle w:val="T4dispositie"/>
              <w:jc w:val="start"/>
              <w:rPr>
                <w:lang w:val="nl-NL"/>
              </w:rPr>
            </w:pPr>
            <w:r>
              <w:rPr>
                <w:lang w:val="nl-NL"/>
              </w:rPr>
              <w:t>Woudfluit</w:t>
            </w:r>
          </w:p>
          <w:p>
            <w:pPr>
              <w:pStyle w:val="T4dispositie"/>
              <w:jc w:val="start"/>
              <w:rPr>
                <w:lang w:val="nl-NL"/>
              </w:rPr>
            </w:pPr>
            <w:r>
              <w:rPr>
                <w:lang w:val="nl-NL"/>
              </w:rPr>
              <w:t>Sesquialter</w:t>
            </w:r>
          </w:p>
          <w:p>
            <w:pPr>
              <w:pStyle w:val="T4dispositie"/>
              <w:jc w:val="start"/>
              <w:rPr>
                <w:lang w:val="nl-NL"/>
              </w:rPr>
            </w:pPr>
            <w:r>
              <w:rPr>
                <w:lang w:val="nl-NL"/>
              </w:rPr>
              <w:t>Ruispijp</w:t>
            </w:r>
          </w:p>
          <w:p>
            <w:pPr>
              <w:pStyle w:val="T4dispositie"/>
              <w:jc w:val="start"/>
              <w:rPr>
                <w:lang w:val="nl-NL"/>
              </w:rPr>
            </w:pPr>
            <w:r>
              <w:rPr>
                <w:lang w:val="nl-NL"/>
              </w:rPr>
              <w:t>Dulciaan</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1-2 st.</w:t>
            </w:r>
          </w:p>
          <w:p>
            <w:pPr>
              <w:pStyle w:val="T4dispositie"/>
              <w:jc w:val="start"/>
              <w:rPr>
                <w:lang w:val="nl-NL"/>
              </w:rPr>
            </w:pPr>
            <w:r>
              <w:rPr>
                <w:lang w:val="nl-NL"/>
              </w:rPr>
              <w:t>2 st.</w:t>
            </w:r>
          </w:p>
          <w:p>
            <w:pPr>
              <w:pStyle w:val="T4dispositie"/>
              <w:jc w:val="start"/>
              <w:rPr>
                <w:lang w:val="nl-NL"/>
              </w:rPr>
            </w:pPr>
            <w:r>
              <w:rPr>
                <w:lang w:val="nl-NL"/>
              </w:rPr>
              <w:t>8'</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Prestant</w:t>
            </w:r>
          </w:p>
          <w:p>
            <w:pPr>
              <w:pStyle w:val="T4dispositie"/>
              <w:jc w:val="start"/>
              <w:rPr>
                <w:lang w:val="nl-NL"/>
              </w:rPr>
            </w:pPr>
            <w:r>
              <w:rPr>
                <w:lang w:val="nl-NL"/>
              </w:rPr>
              <w:t>Gedekt</w:t>
            </w:r>
          </w:p>
          <w:p>
            <w:pPr>
              <w:pStyle w:val="T4dispositie"/>
              <w:jc w:val="start"/>
              <w:rPr>
                <w:lang w:val="nl-NL"/>
              </w:rPr>
            </w:pPr>
            <w:r>
              <w:rPr>
                <w:lang w:val="nl-NL"/>
              </w:rPr>
              <w:t>Octaaf</w:t>
            </w:r>
          </w:p>
          <w:p>
            <w:pPr>
              <w:pStyle w:val="T4dispositie"/>
              <w:jc w:val="start"/>
              <w:rPr>
                <w:lang w:val="nl-NL"/>
              </w:rPr>
            </w:pPr>
            <w:r>
              <w:rPr>
                <w:lang w:val="nl-NL"/>
              </w:rPr>
              <w:t>Bazuin</w:t>
            </w:r>
          </w:p>
          <w:p>
            <w:pPr>
              <w:pStyle w:val="T4dispositie"/>
              <w:jc w:val="start"/>
              <w:rPr>
                <w:lang w:val="nl-NL"/>
              </w:rPr>
            </w:pPr>
            <w:r>
              <w:rPr>
                <w:lang w:val="nl-NL"/>
              </w:rPr>
              <w:t>Trompet</w:t>
            </w:r>
          </w:p>
          <w:p>
            <w:pPr>
              <w:pStyle w:val="T4dispositie"/>
              <w:jc w:val="start"/>
              <w:rPr>
                <w:lang w:val="nl-NL"/>
              </w:rPr>
            </w:pPr>
            <w:r>
              <w:rPr>
                <w:lang w:val="nl-NL"/>
              </w:rPr>
              <w:t>Klaroen</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HW-ZwW, Ped-HW, Ped-ZwW</w:t>
      </w:r>
    </w:p>
    <w:p>
      <w:pPr>
        <w:pStyle w:val="T1"/>
        <w:jc w:val="start"/>
        <w:rPr>
          <w:lang w:val="nl-NL"/>
        </w:rPr>
      </w:pPr>
      <w:r>
        <w:rPr>
          <w:lang w:val="nl-NL"/>
        </w:rPr>
        <w:t>tremulanten HW, ZwW</w:t>
      </w:r>
    </w:p>
    <w:p>
      <w:pPr>
        <w:pStyle w:val="T1"/>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Samensteling vulstemmen</w:t>
      </w:r>
    </w:p>
    <w:tbl>
      <w:tblPr>
        <w:tblW w:w="3959" w:type="dxa"/>
        <w:jc w:val="start"/>
        <w:tblInd w:w="-70" w:type="dxa"/>
        <w:tblLayout w:type="fixed"/>
        <w:tblCellMar>
          <w:top w:w="0" w:type="dxa"/>
          <w:start w:w="70" w:type="dxa"/>
          <w:bottom w:w="0" w:type="dxa"/>
          <w:end w:w="70" w:type="dxa"/>
        </w:tblCellMar>
      </w:tblPr>
      <w:tblGrid>
        <w:gridCol w:w="1474"/>
        <w:gridCol w:w="619"/>
        <w:gridCol w:w="619"/>
        <w:gridCol w:w="619"/>
        <w:gridCol w:w="628"/>
      </w:tblGrid>
      <w:tr>
        <w:trPr/>
        <w:tc>
          <w:tcPr>
            <w:tcW w:w="1474" w:type="dxa"/>
            <w:tcBorders/>
          </w:tcPr>
          <w:p>
            <w:pPr>
              <w:pStyle w:val="T1"/>
              <w:jc w:val="start"/>
              <w:rPr>
                <w:lang w:val="nl-NL"/>
              </w:rPr>
            </w:pPr>
            <w:r>
              <w:rPr>
                <w:lang w:val="nl-NL"/>
              </w:rPr>
              <w:t>Mixtuur HW</w:t>
            </w:r>
          </w:p>
        </w:tc>
        <w:tc>
          <w:tcPr>
            <w:tcW w:w="619"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619"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61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628" w:type="dxa"/>
            <w:tcBorders/>
          </w:tcPr>
          <w:p>
            <w:pPr>
              <w:pStyle w:val="T4dispositie"/>
              <w:jc w:val="start"/>
              <w:rPr/>
            </w:pPr>
            <w:r>
              <w:rPr>
                <w:lang w:val="nl-NL"/>
              </w:rPr>
              <w:t>f</w:t>
            </w:r>
            <w:r>
              <w:rPr>
                <w:vertAlign w:val="superscript"/>
                <w:lang w:val="nl-NL"/>
              </w:rPr>
              <w:t>2</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Cornet HW   </w:t>
      </w:r>
      <w:r>
        <w:rPr>
          <w:sz w:val="20"/>
          <w:lang w:val="nl-NL"/>
        </w:rPr>
        <w:t>c</w:t>
      </w:r>
      <w:r>
        <w:rPr>
          <w:sz w:val="20"/>
          <w:vertAlign w:val="superscript"/>
          <w:lang w:val="nl-NL"/>
        </w:rPr>
        <w:t>1</w:t>
      </w:r>
      <w:r>
        <w:rPr>
          <w:sz w:val="20"/>
          <w:lang w:val="nl-NL"/>
        </w:rPr>
        <w:t xml:space="preserve">   4 - 2 2/3 - 2 - 1 3/5</w:t>
      </w:r>
    </w:p>
    <w:p>
      <w:pPr>
        <w:pStyle w:val="T1"/>
        <w:jc w:val="start"/>
        <w:rPr>
          <w:lang w:val="nl-NL"/>
        </w:rPr>
      </w:pPr>
      <w:r>
        <w:rPr>
          <w:lang w:val="nl-NL"/>
        </w:rPr>
      </w:r>
    </w:p>
    <w:tbl>
      <w:tblPr>
        <w:tblW w:w="3130" w:type="dxa"/>
        <w:jc w:val="start"/>
        <w:tblInd w:w="-70" w:type="dxa"/>
        <w:tblLayout w:type="fixed"/>
        <w:tblCellMar>
          <w:top w:w="0" w:type="dxa"/>
          <w:start w:w="70" w:type="dxa"/>
          <w:bottom w:w="0" w:type="dxa"/>
          <w:end w:w="70" w:type="dxa"/>
        </w:tblCellMar>
      </w:tblPr>
      <w:tblGrid>
        <w:gridCol w:w="1870"/>
        <w:gridCol w:w="540"/>
        <w:gridCol w:w="720"/>
      </w:tblGrid>
      <w:tr>
        <w:trPr/>
        <w:tc>
          <w:tcPr>
            <w:tcW w:w="1870" w:type="dxa"/>
            <w:tcBorders/>
          </w:tcPr>
          <w:p>
            <w:pPr>
              <w:pStyle w:val="T1"/>
              <w:jc w:val="start"/>
              <w:rPr>
                <w:lang w:val="nl-NL"/>
              </w:rPr>
            </w:pPr>
            <w:r>
              <w:rPr>
                <w:lang w:val="nl-NL"/>
              </w:rPr>
              <w:t>Sesquialter ZwW</w:t>
            </w:r>
          </w:p>
        </w:tc>
        <w:tc>
          <w:tcPr>
            <w:tcW w:w="540" w:type="dxa"/>
            <w:tcBorders/>
          </w:tcPr>
          <w:p>
            <w:pPr>
              <w:pStyle w:val="T4dispositie"/>
              <w:jc w:val="start"/>
              <w:rPr>
                <w:lang w:val="nl-NL"/>
              </w:rPr>
            </w:pPr>
            <w:r>
              <w:rPr>
                <w:lang w:val="nl-NL"/>
              </w:rPr>
              <w:t>C</w:t>
            </w:r>
          </w:p>
          <w:p>
            <w:pPr>
              <w:pStyle w:val="T4dispositie"/>
              <w:jc w:val="start"/>
              <w:rPr>
                <w:lang w:val="nl-NL"/>
              </w:rPr>
            </w:pPr>
            <w:r>
              <w:rPr>
                <w:lang w:val="nl-NL"/>
              </w:rPr>
              <w:t>1 3/5</w:t>
            </w:r>
          </w:p>
        </w:tc>
        <w:tc>
          <w:tcPr>
            <w:tcW w:w="720" w:type="dxa"/>
            <w:tcBorders/>
          </w:tcPr>
          <w:p>
            <w:pPr>
              <w:pStyle w:val="T4dispositie"/>
              <w:jc w:val="start"/>
              <w:rPr>
                <w:lang w:val="nl-NL"/>
              </w:rPr>
            </w:pPr>
            <w:r>
              <w:rPr>
                <w:lang w:val="nl-NL"/>
              </w:rPr>
              <w:t>a</w:t>
            </w:r>
          </w:p>
          <w:p>
            <w:pPr>
              <w:pStyle w:val="T4dispositie"/>
              <w:jc w:val="start"/>
              <w:rPr>
                <w:lang w:val="nl-NL"/>
              </w:rPr>
            </w:pPr>
            <w:r>
              <w:rPr>
                <w:lang w:val="nl-NL"/>
              </w:rPr>
              <w:t>2 2/3</w:t>
            </w:r>
          </w:p>
          <w:p>
            <w:pPr>
              <w:pStyle w:val="T4dispositie"/>
              <w:jc w:val="start"/>
              <w:rPr>
                <w:lang w:val="nl-NL"/>
              </w:rPr>
            </w:pPr>
            <w:r>
              <w:rPr>
                <w:lang w:val="nl-NL"/>
              </w:rPr>
              <w:t>1 3/5</w:t>
            </w:r>
          </w:p>
        </w:tc>
      </w:tr>
    </w:tbl>
    <w:p>
      <w:pPr>
        <w:pStyle w:val="T1"/>
        <w:jc w:val="start"/>
        <w:rPr>
          <w:lang w:val="nl-NL"/>
        </w:rPr>
      </w:pPr>
      <w:r>
        <w:rPr>
          <w:lang w:val="nl-NL"/>
        </w:rPr>
      </w:r>
    </w:p>
    <w:tbl>
      <w:tblPr>
        <w:tblW w:w="2410" w:type="dxa"/>
        <w:jc w:val="start"/>
        <w:tblInd w:w="-70" w:type="dxa"/>
        <w:tblLayout w:type="fixed"/>
        <w:tblCellMar>
          <w:top w:w="0" w:type="dxa"/>
          <w:start w:w="70" w:type="dxa"/>
          <w:bottom w:w="0" w:type="dxa"/>
          <w:end w:w="70" w:type="dxa"/>
        </w:tblCellMar>
      </w:tblPr>
      <w:tblGrid>
        <w:gridCol w:w="1870"/>
        <w:gridCol w:w="540"/>
      </w:tblGrid>
      <w:tr>
        <w:trPr/>
        <w:tc>
          <w:tcPr>
            <w:tcW w:w="1870" w:type="dxa"/>
            <w:tcBorders/>
          </w:tcPr>
          <w:p>
            <w:pPr>
              <w:pStyle w:val="T1"/>
              <w:jc w:val="start"/>
              <w:rPr>
                <w:lang w:val="nl-NL"/>
              </w:rPr>
            </w:pPr>
            <w:r>
              <w:rPr>
                <w:lang w:val="nl-NL"/>
              </w:rPr>
              <w:t>Ruispijp ZwW</w:t>
            </w:r>
          </w:p>
        </w:tc>
        <w:tc>
          <w:tcPr>
            <w:tcW w:w="540"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drie spaanbalgen (1866)</w:t>
      </w:r>
    </w:p>
    <w:p>
      <w:pPr>
        <w:pStyle w:val="T1"/>
        <w:jc w:val="start"/>
        <w:rPr>
          <w:lang w:val="nl-NL"/>
        </w:rPr>
      </w:pPr>
      <w:r>
        <w:rPr>
          <w:lang w:val="nl-NL"/>
        </w:rPr>
        <w:t>Winddruk</w:t>
      </w:r>
    </w:p>
    <w:p>
      <w:pPr>
        <w:pStyle w:val="T1"/>
        <w:jc w:val="start"/>
        <w:rPr>
          <w:lang w:val="nl-NL"/>
        </w:rPr>
      </w:pPr>
      <w:r>
        <w:rPr>
          <w:lang w:val="nl-NL"/>
        </w:rPr>
        <w:t>HW en ZwW 79 mm, Ped 82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rFonts w:ascii="Times" w:hAnsi="Times" w:cs="Times"/>
          <w:color w:val="000000"/>
          <w:lang w:val="nl-NL"/>
        </w:rPr>
      </w:pPr>
      <w:r>
        <w:rPr>
          <w:rFonts w:cs="Times" w:ascii="Times" w:hAnsi="Times"/>
          <w:color w:val="000000"/>
          <w:lang w:val="nl-NL"/>
        </w:rPr>
        <w:t>Volgens Sneep  is het orgel in 1842 aangekocht door de Christelijk Afgescheiden Gemeente aan de Nieuwstraat te Zwolle, in 1847 door G.F.I. Prins (organist te Zwolle) in bespeelbare staat te gebracht en in 1866 door Van Loo opnieuw in orde gebracht. Of Van Loo toen de kas heeft vernieuwd is vooralsnog onbekend.</w:t>
      </w:r>
    </w:p>
    <w:p>
      <w:pPr>
        <w:pStyle w:val="T1"/>
        <w:jc w:val="start"/>
        <w:rPr>
          <w:rFonts w:ascii="Times" w:hAnsi="Times" w:cs="Times"/>
          <w:color w:val="000000"/>
          <w:lang w:val="nl-NL"/>
        </w:rPr>
      </w:pPr>
      <w:r>
        <w:rPr>
          <w:rFonts w:cs="Times" w:ascii="Times" w:hAnsi="Times"/>
          <w:color w:val="000000"/>
          <w:lang w:val="nl-NL"/>
        </w:rPr>
        <w:t>De kas is op de frontzijde na nieuw. De indeling van de laden is als volgt: HW twee delen, C-G chromatisch aan linkerzijde, daarop volgt een deel in hele tonen aan beide zijden naar binnen aflopend, daartussen de rest in hele tonen maar naar buiten uit aflopend. ZwW (boven HW), één lade in hele tonen naar toe buiten aflopend. Ped achter in de orgelkas, van het HW door looppad gescheiden, diatonisch ca 1 1/2 octaaf, cancellen voor kleinere pijpen tussen de andere. Opvallend is, dat de volgorde van de stemmen van het HW op de lade niet overeenkomen met die van de registerknoppen. Daartoe zijn speciale wellen aangebracht.</w:t>
      </w:r>
    </w:p>
    <w:p>
      <w:pPr>
        <w:pStyle w:val="T1"/>
        <w:jc w:val="start"/>
        <w:rPr/>
      </w:pPr>
      <w:r>
        <w:rPr>
          <w:rFonts w:cs="Times" w:ascii="Times" w:hAnsi="Times"/>
          <w:color w:val="000000"/>
          <w:lang w:val="nl-NL"/>
        </w:rPr>
        <w:t>Het pijpwerk van het HW is overwegend ouder dan 1865. De Salicionaal 8</w:t>
      </w:r>
      <w:r>
        <w:rPr>
          <w:lang w:val="nl-NL"/>
        </w:rPr>
        <w:t>'</w:t>
      </w:r>
      <w:r>
        <w:rPr>
          <w:rFonts w:cs="Times" w:ascii="Times" w:hAnsi="Times"/>
          <w:color w:val="000000"/>
          <w:lang w:val="nl-NL"/>
        </w:rPr>
        <w:t xml:space="preserve"> is de oude Melofoon 8</w:t>
      </w:r>
      <w:r>
        <w:rPr>
          <w:lang w:val="nl-NL"/>
        </w:rPr>
        <w:t>'</w:t>
      </w:r>
      <w:r>
        <w:rPr>
          <w:rFonts w:cs="Times" w:ascii="Times" w:hAnsi="Times"/>
          <w:color w:val="000000"/>
          <w:lang w:val="nl-NL"/>
        </w:rPr>
        <w:t xml:space="preserve"> van Proper. Het metalen gedeelte van de Roerfluit 8', de Quint, een deel van één koor van de Mixtuur en de Trompet zijn  in 1996 nieuw gemaakt. De verhoogd opgestelde Cornet dateert uit 1938. De bas van de Bourdon 16' is van hout, evenals het groot octaaf van de Roerfluit 8</w:t>
      </w:r>
      <w:r>
        <w:rPr>
          <w:lang w:val="nl-NL"/>
        </w:rPr>
        <w:t>'</w:t>
      </w:r>
      <w:r>
        <w:rPr>
          <w:rFonts w:cs="Times" w:ascii="Times" w:hAnsi="Times"/>
          <w:color w:val="000000"/>
          <w:lang w:val="nl-NL"/>
        </w:rPr>
        <w:t>. De Salicionaal 8</w:t>
      </w:r>
      <w:r>
        <w:rPr>
          <w:lang w:val="nl-NL"/>
        </w:rPr>
        <w:t>'</w:t>
      </w:r>
      <w:r>
        <w:rPr>
          <w:rFonts w:cs="Times" w:ascii="Times" w:hAnsi="Times"/>
          <w:color w:val="000000"/>
          <w:lang w:val="nl-NL"/>
        </w:rPr>
        <w:t xml:space="preserve"> is van C-H gecombineerd met de Roerfluit. De Fluit 4</w:t>
      </w:r>
      <w:r>
        <w:rPr>
          <w:lang w:val="nl-NL"/>
        </w:rPr>
        <w:t>'</w:t>
      </w:r>
      <w:r>
        <w:rPr>
          <w:rFonts w:cs="Times" w:ascii="Times" w:hAnsi="Times"/>
          <w:color w:val="000000"/>
          <w:lang w:val="nl-NL"/>
        </w:rPr>
        <w:t xml:space="preserve"> is van C-h</w:t>
      </w:r>
      <w:r>
        <w:rPr>
          <w:rFonts w:cs="Times" w:ascii="Times" w:hAnsi="Times"/>
          <w:color w:val="000000"/>
          <w:vertAlign w:val="superscript"/>
          <w:lang w:val="nl-NL"/>
        </w:rPr>
        <w:t>2</w:t>
      </w:r>
      <w:r>
        <w:rPr>
          <w:rFonts w:cs="Times" w:ascii="Times" w:hAnsi="Times"/>
          <w:color w:val="000000"/>
          <w:lang w:val="nl-NL"/>
        </w:rPr>
        <w:t xml:space="preserve"> gedekt, het vervolg is open cilindrisch.</w:t>
      </w:r>
    </w:p>
    <w:p>
      <w:pPr>
        <w:pStyle w:val="T1"/>
        <w:jc w:val="start"/>
        <w:rPr>
          <w:rFonts w:ascii="Times" w:hAnsi="Times" w:cs="Times"/>
          <w:i/>
          <w:i/>
          <w:color w:val="000000"/>
          <w:lang w:val="nl-NL"/>
        </w:rPr>
      </w:pPr>
      <w:r>
        <w:rPr>
          <w:rFonts w:cs="Times" w:ascii="Times" w:hAnsi="Times"/>
          <w:color w:val="000000"/>
          <w:lang w:val="nl-NL"/>
        </w:rPr>
        <w:t>Het pijpwerk van het ZwW is nieuw, met uitzondering van de Roerfluit 4' (met inwendige roeren), die uit 1938 dateert en de Holpijp 8</w:t>
      </w:r>
      <w:r>
        <w:rPr>
          <w:lang w:val="nl-NL"/>
        </w:rPr>
        <w:t>'</w:t>
      </w:r>
      <w:r>
        <w:rPr>
          <w:rFonts w:cs="Times" w:ascii="Times" w:hAnsi="Times"/>
          <w:color w:val="000000"/>
          <w:lang w:val="nl-NL"/>
        </w:rPr>
        <w:t xml:space="preserve"> die van het vroegere HW afkomstig zou zijn. Het groot octaaf van de Prestant 8' en de Viola di Gamba 8' is gecombineerd met de Holpijp. C-H van dit laatstgenoemde register is van hout. C-H van Quintfluit 3</w:t>
      </w:r>
      <w:r>
        <w:rPr>
          <w:lang w:val="nl-NL"/>
        </w:rPr>
        <w:t>'</w:t>
      </w:r>
      <w:r>
        <w:rPr>
          <w:rFonts w:cs="Times" w:ascii="Times" w:hAnsi="Times"/>
          <w:color w:val="000000"/>
          <w:lang w:val="nl-NL"/>
        </w:rPr>
        <w:t xml:space="preserve"> en de Woudfluit 2</w:t>
      </w:r>
      <w:r>
        <w:rPr>
          <w:lang w:val="nl-NL"/>
        </w:rPr>
        <w:t>'</w:t>
      </w:r>
      <w:r>
        <w:rPr>
          <w:rFonts w:cs="Times" w:ascii="Times" w:hAnsi="Times"/>
          <w:color w:val="000000"/>
          <w:lang w:val="nl-NL"/>
        </w:rPr>
        <w:t xml:space="preserve"> bestaan uit gedekte pijpen.</w:t>
      </w:r>
    </w:p>
    <w:p>
      <w:pPr>
        <w:pStyle w:val="T1"/>
        <w:jc w:val="start"/>
        <w:rPr/>
      </w:pPr>
      <w:r>
        <w:rPr>
          <w:rFonts w:cs="Times" w:ascii="Times" w:hAnsi="Times"/>
          <w:color w:val="000000"/>
          <w:lang w:val="nl-NL"/>
        </w:rPr>
        <w:t xml:space="preserve">Het pijpwerk va het Ped is deels ouder dan 1996. De Subbas 16' en de Klaroen 4' (het 8' tongwerk van Proper) stammen uit het tot 1996 aanwezige instrument. De Octaaf 4' is afkomstig uit het Verschueren-orgel van de Sionskerk in Hengelo. De Trompet 8' is afkomstig van het Hendriksen en Reitsma-orgel in de Gereformeerde kerk te Den Ham. </w:t>
      </w:r>
      <w:r>
        <w:rPr>
          <w:lang w:val="nl-NL"/>
        </w:rPr>
        <w:t>De Bazuin heeft houten bekers, de overige tongwerken hebben metalen bekers. Alle tongwerken hebben houten stevels en platte ronde koppen, die behalve bij de pedaaltrompet van hout zijn.</w:t>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2010-03-16T16:37:00Z</dcterms:created>
  <dc:creator>WS1</dc:creator>
  <dc:description/>
  <dc:language>en-US</dc:language>
  <cp:lastModifiedBy>Hans Steketee</cp:lastModifiedBy>
  <dcterms:modified xsi:type="dcterms:W3CDTF">2010-03-16T16:37:00Z</dcterms:modified>
  <cp:revision>2</cp:revision>
  <dc:subject/>
  <dc:title>Zwolle / 1866</dc:title>
</cp:coreProperties>
</file>