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Asperen / 1894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 driebeukige pseudobasilicale kruiskerk met vijfzijdig gesloten koor uit de tweede helft van de 15e eeuw en oorspronkelijk gewijd aan St-Catharina. De toren, in de stijl van de Kempische gotiek heeft drie geledingen met traptoren, een balustrade en een samengestelde spits met lantaarn. De kerk is tweemaal gerestaureerd: in de jaren 1896-97 en daarna in fasen in 1955, de jaren ’60 en 1978. Het interieur wordt gedekt door houten tongewelfen. Verder is tegen de torenmuur een muurschildering te zien uit 1609. In de kerk enkele 17e-eeuwse grafzerken en een graftombe voor de familie Van Boetzelaer. Preekstoel, een herenbank en doophek dateren uit 1896.</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kas van dit orgel is ontworpen door de Rotterdamse architect B. Hooykaas jr, bouwer van de in 1892 in gebruik genomen Noorderkerk en het daarin geplaatste meubilair. Het is dan ook logisch dat Hooykaas van kerkmeesters het verzoek krijgt een ontwerptekening voor het orgel te maken: frontschema en ornamentiek van dit orgel vertonen nauwelijks parallellen met door Witte doorgaans geleverde orgels.</w:t>
      </w:r>
    </w:p>
    <w:p>
      <w:pPr>
        <w:pStyle w:val="T2Kunst"/>
        <w:jc w:val="start"/>
        <w:rPr>
          <w:lang w:val="nl-NL"/>
        </w:rPr>
      </w:pPr>
      <w:r>
        <w:rPr>
          <w:lang w:val="nl-NL"/>
        </w:rPr>
        <w:t>Voor de bouw van dit orgel zijn aanvankelijk onvoldoende fondsen beschikbaar. De schenker van de bouwsom van het kerkgebouw is echter bereid ook de gelden voor de bouw van een orgel voor de begeleiding van de gemeentezang te fourneren. Daarbij uit hij twee wensen: plaatsing van een engel op de middentoren en plaatsing van de orgelkas aan de voorzijde van de galerij. Opdrachtgevers accepteren graag beide wensen.</w:t>
      </w:r>
    </w:p>
    <w:p>
      <w:pPr>
        <w:pStyle w:val="T2Kunst"/>
        <w:jc w:val="start"/>
        <w:rPr>
          <w:lang w:val="nl-NL"/>
        </w:rPr>
      </w:pPr>
      <w:r>
        <w:rPr>
          <w:lang w:val="nl-NL"/>
        </w:rPr>
        <w:t>Hooykaas heeft al vrij snel een ontwerptekening voor de orgelkas gemaakt, nog voordat Witte in het besluitvormingsproces wordt betrokken. Daarbij valt het op dat Hooykaas een zekere overeenkomst bereikt tussen dit ontwerp en het monumentale voormalige orgelfront in de Rotterdamse hoofdkerk, de Grote of St-Laurenskerk. Verwonderlijk is dat niet: als Rotterdams architect heeft hij het orgelfront in de St-Laurens gekend. Beide fronten vertonen dan ook een zekere overeenkomst, al levert een orgel met 72 stemmen en een 32-voets Prestant in de zijtorens natuurlijk visueel een totaal ander beeld op dan een orgel met in de zijtorens een Prestant waarvan de langste frontpijp een lengte heeft van nauwelijks 12 voet.</w:t>
      </w:r>
    </w:p>
    <w:p>
      <w:pPr>
        <w:pStyle w:val="T2Kunst"/>
        <w:jc w:val="start"/>
        <w:rPr>
          <w:lang w:val="nl-NL"/>
        </w:rPr>
      </w:pPr>
      <w:r>
        <w:rPr>
          <w:lang w:val="nl-NL"/>
        </w:rPr>
        <w:t>Een karakteristiek, hoewel niet uniek kenmerk van de eind 18e-eeuwse Rotterdamse Giudici-kas is de gedeelde middentoren. Het principe van een gedeelte de middentoren is in ons land aanvankelijk spaarzaam, maar later frequenter toegepast en het lijkt - voorzichtig gezegd - niet onwaarschijnlijk dat het St-Laurensfront daarop inspirerend heeft gewerkt. De verbinding tussen middentoren en zijtorens laat bij beide fronten een ongedeeld veld zien. In het brede St-Laurensfront flankeren drie gedeelde veldjes de middentoren. Deze veldjes ontbreken in het orgelfront van de Noorderkerk.</w:t>
      </w:r>
    </w:p>
    <w:p>
      <w:pPr>
        <w:pStyle w:val="T2Kunst"/>
        <w:jc w:val="start"/>
        <w:rPr>
          <w:lang w:val="nl-NL"/>
        </w:rPr>
      </w:pPr>
      <w:r>
        <w:rPr>
          <w:lang w:val="nl-NL"/>
        </w:rPr>
        <w:t>Opvallend kenmerk, ten slotte, van het St-Laurensfront is de breedte van de middentoren, een breedte die eerder aan Silbermann- dan aan Hollandse fronten doet denken. Het Noorderkerkorgel laat meer gebruikelijke proporties zien.</w:t>
      </w:r>
    </w:p>
    <w:p>
      <w:pPr>
        <w:pStyle w:val="T2Kunst"/>
        <w:jc w:val="start"/>
        <w:rPr>
          <w:lang w:val="nl-NL"/>
        </w:rPr>
      </w:pPr>
      <w:r>
        <w:rPr>
          <w:lang w:val="nl-NL"/>
        </w:rPr>
        <w:t>De ornamentiek van het St-Laurenskerkorgel was bijzonder fraai uitgewerkt. Wie vroeger ooit in de gelegenheid is geweest dit ensemble te bestuderen, moet van deze wijze van invullen van het ornamentele schema diep onder de indruk zijn geraakt. Vazen-, blad- en vruchtenslingers, kraal- en verdere lijsten, acanthus en andere elementen in de toen in de mode zijnde Lodewijk XVI-stijl laten zien dat kosten noch moeite zijn gespaard om niet alleen de klank, maar ook de decoratie van de kas concurrerend te laten zijn met het beroemde orgel in de Haarlemse St-Bavokerk. De gedetailleerde foto’s in het door J.H. Besselaar jr geschreven boekje over het orgel laten genoemde ornamenten duidelijk zien.</w:t>
      </w:r>
    </w:p>
    <w:p>
      <w:pPr>
        <w:pStyle w:val="T2Kunst"/>
        <w:jc w:val="start"/>
        <w:rPr>
          <w:lang w:val="nl-NL"/>
        </w:rPr>
      </w:pPr>
      <w:r>
        <w:rPr>
          <w:lang w:val="nl-NL"/>
        </w:rPr>
        <w:t>Het beeldhouwwerk aan de Noorderkerkkas werd uitgevoerd door de Rotterdammer N.L.F. Kok. Wat de achtergrond is van de wens van de wens van de schenker een bazuinblazende engel op de middentoren te plaatsen, komt uit de archivalia niet naar voren. Het lijkt evenwel niet onwaarschijnlijk dat de schenker zich geïnspireerd heeft geweten door de engel op de middentoren van het orgel in de St-Laurens. De putti aan de voeten van de engel zijn in Asperen overigens op de zijtorens terechtgekomen!</w:t>
      </w:r>
    </w:p>
    <w:p>
      <w:pPr>
        <w:pStyle w:val="T2Kunst"/>
        <w:jc w:val="start"/>
        <w:rPr>
          <w:lang w:val="nl-NL"/>
        </w:rPr>
      </w:pPr>
      <w:r>
        <w:rPr>
          <w:lang w:val="nl-NL"/>
        </w:rPr>
        <w:t>In vrijwel niets lijkt het ornamentele schema van het Noorderkerkorgel op dat van de St-Laurens, al kan het Witte-orgel een royaal toegepaste ornamentiek niet worden ontzegd. Alleen de draperieën die bij beide orgels de velden afsluiten, en de genoemde engel vormen een punt van (globale) overeenkomst. Een enkel element, zoals de door J.F. Witte zelden toegepaste zijwangen, wordt later nog eens toegepast (Hervormde Kerk Boskoop, 1897).</w:t>
      </w:r>
    </w:p>
    <w:p>
      <w:pPr>
        <w:pStyle w:val="T2Kunst"/>
        <w:jc w:val="start"/>
        <w:rPr>
          <w:lang w:val="nl-NL"/>
        </w:rPr>
      </w:pPr>
      <w:r>
        <w:rPr>
          <w:lang w:val="nl-NL"/>
        </w:rPr>
        <w:t>De vraag of Hooykaas erin is geslaagd een front in neorenaissance stijl te realiseren moet negatief beantwoord worden. Het front bevat zeker elementen uit de neorenaissance, zoals de diamantkoppen en de zijwangen. Maar met name de (overigens stilistisch moeilijk te duiden) draperieën die de pijpvelden aan de bovenzijde afsluiten, wijzen in een andere richting. We kunnen wat betreft het Noorderkerkfront dan ook beter van een neorenaissancistische ornamentiek spreken dan van een ornamentiek die op neorenaissancistische uitgangspunten is gebaseerd.</w:t>
      </w:r>
    </w:p>
    <w:p>
      <w:pPr>
        <w:pStyle w:val="T1"/>
        <w:jc w:val="start"/>
        <w:rPr>
          <w:lang w:val="nl-NL"/>
        </w:rPr>
      </w:pPr>
      <w:r>
        <w:rPr>
          <w:lang w:val="nl-NL"/>
        </w:rPr>
      </w:r>
    </w:p>
    <w:p>
      <w:pPr>
        <w:pStyle w:val="T3Lit"/>
        <w:jc w:val="start"/>
        <w:rPr>
          <w:lang w:val="nl-NL"/>
        </w:rPr>
      </w:pPr>
      <w:r>
        <w:rPr>
          <w:b/>
          <w:bCs/>
          <w:lang w:val="nl-NL"/>
        </w:rPr>
        <w:t>Literatuur</w:t>
      </w:r>
    </w:p>
    <w:p>
      <w:pPr>
        <w:pStyle w:val="T3Lit"/>
        <w:rPr/>
      </w:pPr>
      <w:r>
        <w:rPr>
          <w:i/>
          <w:iCs/>
          <w:lang w:val="nl-NL"/>
        </w:rPr>
        <w:t>Caecilia</w:t>
      </w:r>
      <w:r>
        <w:rPr>
          <w:lang w:val="nl-NL"/>
        </w:rPr>
        <w:t xml:space="preserve"> 51/24 (1894), 226.</w:t>
      </w:r>
    </w:p>
    <w:p>
      <w:pPr>
        <w:pStyle w:val="T3Lit"/>
        <w:rPr/>
      </w:pPr>
      <w:r>
        <w:rPr>
          <w:i/>
          <w:iCs/>
          <w:lang w:val="nl-NL"/>
        </w:rPr>
        <w:t>De Mixtuur</w:t>
      </w:r>
      <w:r>
        <w:rPr>
          <w:lang w:val="nl-NL"/>
        </w:rPr>
        <w:t>, 54 (1986), 204.</w:t>
      </w:r>
    </w:p>
    <w:p>
      <w:pPr>
        <w:pStyle w:val="T3Lit"/>
        <w:rPr/>
      </w:pPr>
      <w:r>
        <w:rPr>
          <w:i/>
          <w:iCs/>
          <w:lang w:val="nl-NL"/>
        </w:rPr>
        <w:t>Het Orgel</w:t>
      </w:r>
      <w:r>
        <w:rPr>
          <w:lang w:val="nl-NL"/>
        </w:rPr>
        <w:t>, 9/10 (1894); 70/6 (1974), 253; 83/7-8 (1987), 271.</w:t>
      </w:r>
    </w:p>
    <w:p>
      <w:pPr>
        <w:pStyle w:val="T3Lit"/>
        <w:rPr/>
      </w:pPr>
      <w:r>
        <w:rPr>
          <w:lang w:val="nl-NL"/>
        </w:rPr>
        <w:t xml:space="preserve">Teus den Toom, </w:t>
      </w:r>
      <w:r>
        <w:rPr>
          <w:i/>
          <w:lang w:val="nl-NL"/>
        </w:rPr>
        <w:t>De orgelmakers Witte</w:t>
      </w:r>
      <w:r>
        <w:rPr>
          <w:lang w:val="nl-NL"/>
        </w:rPr>
        <w:t>. Heerenveen, 1997, 931-933, 1189-1191.</w:t>
      </w:r>
    </w:p>
    <w:p>
      <w:pPr>
        <w:pStyle w:val="T3Lit"/>
        <w:rPr>
          <w:lang w:val="nl-NL"/>
        </w:rPr>
      </w:pPr>
      <w:r>
        <w:rPr>
          <w:lang w:val="nl-NL"/>
        </w:rPr>
      </w:r>
    </w:p>
    <w:p>
      <w:pPr>
        <w:pStyle w:val="T3Lit"/>
        <w:rPr>
          <w:lang w:val="nl-NL"/>
        </w:rPr>
      </w:pPr>
      <w:r>
        <w:rPr>
          <w:b/>
          <w:bCs/>
          <w:lang w:val="nl-NL"/>
        </w:rPr>
        <w:t>Niet gepubliceerde bronnen</w:t>
      </w:r>
    </w:p>
    <w:p>
      <w:pPr>
        <w:pStyle w:val="T3Lit"/>
        <w:jc w:val="start"/>
        <w:rPr>
          <w:lang w:val="nl-NL"/>
        </w:rPr>
      </w:pPr>
      <w:r>
        <w:rPr>
          <w:lang w:val="nl-NL"/>
        </w:rPr>
        <w:t>Orgelarchief Teus den Toom.</w:t>
      </w:r>
    </w:p>
    <w:p>
      <w:pPr>
        <w:pStyle w:val="T3Lit"/>
        <w:jc w:val="start"/>
        <w:rPr>
          <w:lang w:val="nl-NL"/>
        </w:rPr>
      </w:pPr>
      <w:r>
        <w:rPr>
          <w:lang w:val="nl-NL"/>
        </w:rPr>
        <w:t>Witte-archief.</w:t>
      </w:r>
    </w:p>
    <w:p>
      <w:pPr>
        <w:pStyle w:val="T3Lit"/>
        <w:rPr>
          <w:lang w:val="nl-NL"/>
        </w:rPr>
      </w:pPr>
      <w:r>
        <w:rPr>
          <w:lang w:val="nl-NL"/>
        </w:rPr>
      </w:r>
    </w:p>
    <w:p>
      <w:pPr>
        <w:pStyle w:val="T3Lit"/>
        <w:rPr>
          <w:lang w:val="nl-NL"/>
        </w:rPr>
      </w:pPr>
      <w:r>
        <w:rPr>
          <w:lang w:val="nl-NL"/>
        </w:rPr>
        <w:t xml:space="preserve">Monumentnummer </w:t>
      </w:r>
    </w:p>
    <w:p>
      <w:pPr>
        <w:pStyle w:val="T3Lit"/>
        <w:rPr>
          <w:lang w:val="nl-NL"/>
        </w:rPr>
      </w:pPr>
      <w:r>
        <w:rPr>
          <w:lang w:val="nl-NL"/>
        </w:rPr>
        <w:t xml:space="preserve">Orgelnummer </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Rotterdam, Noorderkerk</w:t>
      </w:r>
    </w:p>
    <w:p>
      <w:pPr>
        <w:pStyle w:val="T1"/>
        <w:jc w:val="start"/>
        <w:rPr>
          <w:lang w:val="nl-NL"/>
        </w:rPr>
      </w:pPr>
      <w:r>
        <w:rPr>
          <w:lang w:val="nl-NL"/>
        </w:rPr>
      </w:r>
    </w:p>
    <w:p>
      <w:pPr>
        <w:pStyle w:val="T1"/>
        <w:jc w:val="start"/>
        <w:rPr>
          <w:lang w:val="nl-NL"/>
        </w:rPr>
      </w:pPr>
      <w:r>
        <w:rPr>
          <w:lang w:val="nl-NL"/>
        </w:rPr>
        <w:t>J. van der Kleij 1917</w:t>
      </w:r>
    </w:p>
    <w:p>
      <w:pPr>
        <w:pStyle w:val="T1"/>
        <w:numPr>
          <w:ilvl w:val="0"/>
          <w:numId w:val="3"/>
        </w:numPr>
        <w:jc w:val="start"/>
        <w:rPr>
          <w:lang w:val="nl-NL"/>
        </w:rPr>
      </w:pPr>
      <w:r>
        <w:rPr>
          <w:lang w:val="nl-NL"/>
        </w:rPr>
        <w:t>schoonmaak en herstel</w:t>
      </w:r>
    </w:p>
    <w:p>
      <w:pPr>
        <w:pStyle w:val="T1"/>
        <w:numPr>
          <w:ilvl w:val="0"/>
          <w:numId w:val="3"/>
        </w:numPr>
        <w:jc w:val="start"/>
        <w:rPr>
          <w:lang w:val="nl-NL"/>
        </w:rPr>
      </w:pPr>
      <w:r>
        <w:rPr>
          <w:lang w:val="nl-NL"/>
        </w:rPr>
        <w:t>mogelijk bij die gelegenheid tremulant aangebracht</w:t>
      </w:r>
    </w:p>
    <w:p>
      <w:pPr>
        <w:pStyle w:val="T1"/>
        <w:jc w:val="start"/>
        <w:rPr>
          <w:lang w:val="nl-NL"/>
        </w:rPr>
      </w:pPr>
      <w:r>
        <w:rPr>
          <w:lang w:val="nl-NL"/>
        </w:rPr>
      </w:r>
    </w:p>
    <w:p>
      <w:pPr>
        <w:pStyle w:val="T1"/>
        <w:jc w:val="start"/>
        <w:rPr>
          <w:lang w:val="nl-NL"/>
        </w:rPr>
      </w:pPr>
      <w:r>
        <w:rPr>
          <w:lang w:val="nl-NL"/>
        </w:rPr>
        <w:t>1937</w:t>
      </w:r>
    </w:p>
    <w:p>
      <w:pPr>
        <w:pStyle w:val="T1"/>
        <w:numPr>
          <w:ilvl w:val="0"/>
          <w:numId w:val="8"/>
        </w:numPr>
        <w:jc w:val="start"/>
        <w:rPr>
          <w:lang w:val="nl-NL"/>
        </w:rPr>
      </w:pPr>
      <w:r>
        <w:rPr>
          <w:lang w:val="nl-NL"/>
        </w:rPr>
        <w:t>schoonmaak</w:t>
      </w:r>
    </w:p>
    <w:p>
      <w:pPr>
        <w:pStyle w:val="T1"/>
        <w:numPr>
          <w:ilvl w:val="0"/>
          <w:numId w:val="6"/>
        </w:numPr>
        <w:jc w:val="start"/>
        <w:rPr>
          <w:lang w:val="nl-NL"/>
        </w:rPr>
      </w:pPr>
      <w:r>
        <w:rPr>
          <w:lang w:val="nl-NL"/>
        </w:rPr>
        <w:t>tremulant vervangen door een pneumatisch exemplaar</w:t>
      </w:r>
    </w:p>
    <w:p>
      <w:pPr>
        <w:pStyle w:val="T1"/>
        <w:jc w:val="start"/>
        <w:rPr>
          <w:lang w:val="nl-NL"/>
        </w:rPr>
      </w:pPr>
      <w:r>
        <w:rPr>
          <w:lang w:val="nl-NL"/>
        </w:rPr>
      </w:r>
    </w:p>
    <w:p>
      <w:pPr>
        <w:pStyle w:val="T1"/>
        <w:jc w:val="start"/>
        <w:rPr>
          <w:lang w:val="nl-NL"/>
        </w:rPr>
      </w:pPr>
      <w:r>
        <w:rPr>
          <w:lang w:val="nl-NL"/>
        </w:rPr>
        <w:t>J. de Koff &amp; Zn 1941</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pedaalklavier en orgelbank vervangen</w:t>
      </w:r>
    </w:p>
    <w:p>
      <w:pPr>
        <w:pStyle w:val="T1"/>
        <w:numPr>
          <w:ilvl w:val="0"/>
          <w:numId w:val="2"/>
        </w:numPr>
        <w:jc w:val="start"/>
        <w:rPr>
          <w:lang w:val="nl-NL"/>
        </w:rPr>
      </w:pPr>
      <w:r>
        <w:rPr>
          <w:lang w:val="nl-NL"/>
        </w:rPr>
        <w:t>windladen hersteld</w:t>
      </w:r>
    </w:p>
    <w:p>
      <w:pPr>
        <w:pStyle w:val="T1"/>
        <w:numPr>
          <w:ilvl w:val="0"/>
          <w:numId w:val="2"/>
        </w:numPr>
        <w:jc w:val="start"/>
        <w:rPr>
          <w:lang w:val="nl-NL"/>
        </w:rPr>
      </w:pPr>
      <w:r>
        <w:rPr>
          <w:lang w:val="nl-NL"/>
        </w:rPr>
        <w:t>labiaalpijpwerk deels van zijbaarden voorzien; intonatie gewijzigd</w:t>
      </w:r>
    </w:p>
    <w:p>
      <w:pPr>
        <w:pStyle w:val="T1"/>
        <w:numPr>
          <w:ilvl w:val="0"/>
          <w:numId w:val="2"/>
        </w:numPr>
        <w:jc w:val="start"/>
        <w:rPr>
          <w:lang w:val="nl-NL"/>
        </w:rPr>
      </w:pPr>
      <w:r>
        <w:rPr>
          <w:lang w:val="nl-NL"/>
        </w:rPr>
        <w:t>beker C Trompet 8' HW nieuw, overige bekers een plaats verschoven</w:t>
      </w:r>
    </w:p>
    <w:p>
      <w:pPr>
        <w:pStyle w:val="T1"/>
        <w:jc w:val="start"/>
        <w:rPr>
          <w:lang w:val="nl-NL"/>
        </w:rPr>
      </w:pPr>
      <w:r>
        <w:rPr>
          <w:lang w:val="nl-NL"/>
        </w:rPr>
      </w:r>
    </w:p>
    <w:p>
      <w:pPr>
        <w:pStyle w:val="T1"/>
        <w:jc w:val="start"/>
        <w:rPr>
          <w:lang w:val="nl-NL"/>
        </w:rPr>
      </w:pPr>
      <w:r>
        <w:rPr>
          <w:lang w:val="nl-NL"/>
        </w:rPr>
        <w:t>1974</w:t>
      </w:r>
    </w:p>
    <w:p>
      <w:pPr>
        <w:pStyle w:val="T1"/>
        <w:numPr>
          <w:ilvl w:val="0"/>
          <w:numId w:val="2"/>
        </w:numPr>
        <w:jc w:val="start"/>
        <w:rPr>
          <w:lang w:val="nl-NL"/>
        </w:rPr>
      </w:pPr>
      <w:r>
        <w:rPr>
          <w:lang w:val="nl-NL"/>
        </w:rPr>
        <w:t>kerkgebouw gesloten en gesloopt</w:t>
      </w:r>
    </w:p>
    <w:p>
      <w:pPr>
        <w:pStyle w:val="T1"/>
        <w:numPr>
          <w:ilvl w:val="0"/>
          <w:numId w:val="2"/>
        </w:numPr>
        <w:jc w:val="start"/>
        <w:rPr>
          <w:lang w:val="nl-NL"/>
        </w:rPr>
      </w:pPr>
      <w:r>
        <w:rPr>
          <w:lang w:val="nl-NL"/>
        </w:rPr>
        <w:t>orgel aangekocht door Verschueren Orgelbouw</w:t>
      </w:r>
    </w:p>
    <w:p>
      <w:pPr>
        <w:pStyle w:val="T1"/>
        <w:numPr>
          <w:ilvl w:val="0"/>
          <w:numId w:val="7"/>
        </w:numPr>
        <w:jc w:val="start"/>
        <w:rPr>
          <w:lang w:val="nl-NL"/>
        </w:rPr>
      </w:pPr>
      <w:r>
        <w:rPr>
          <w:lang w:val="nl-NL"/>
        </w:rPr>
        <w:t>frontpijpen en C-Dis van de Prestant 16' omgesmolten</w:t>
      </w:r>
    </w:p>
    <w:p>
      <w:pPr>
        <w:pStyle w:val="T1"/>
        <w:numPr>
          <w:ilvl w:val="0"/>
          <w:numId w:val="7"/>
        </w:numPr>
        <w:jc w:val="start"/>
        <w:rPr>
          <w:lang w:val="nl-NL"/>
        </w:rPr>
      </w:pPr>
      <w:r>
        <w:rPr>
          <w:lang w:val="nl-NL"/>
        </w:rPr>
        <w:t>bekers Trompet 8' in 1986 geplaatst te Raamsdonk, St-Bavokerk</w:t>
      </w:r>
    </w:p>
    <w:p>
      <w:pPr>
        <w:pStyle w:val="T1"/>
        <w:numPr>
          <w:ilvl w:val="0"/>
          <w:numId w:val="7"/>
        </w:numPr>
        <w:jc w:val="start"/>
        <w:rPr>
          <w:lang w:val="nl-NL"/>
        </w:rPr>
      </w:pPr>
      <w:r>
        <w:rPr>
          <w:lang w:val="nl-NL"/>
        </w:rPr>
        <w:t>bas Fagot 16' in 1996 geplaatst te Bodegraven, Hervormde Salvatorkerk</w:t>
      </w:r>
    </w:p>
    <w:p>
      <w:pPr>
        <w:pStyle w:val="T1"/>
        <w:jc w:val="start"/>
        <w:rPr>
          <w:lang w:val="nl-NL"/>
        </w:rPr>
      </w:pPr>
      <w:r>
        <w:rPr>
          <w:lang w:val="nl-NL"/>
        </w:rPr>
      </w:r>
    </w:p>
    <w:p>
      <w:pPr>
        <w:pStyle w:val="T1"/>
        <w:jc w:val="start"/>
        <w:rPr>
          <w:lang w:val="nl-NL"/>
        </w:rPr>
      </w:pPr>
      <w:r>
        <w:rPr>
          <w:lang w:val="nl-NL"/>
        </w:rPr>
        <w:t>G. Ridderhof 2009</w:t>
      </w:r>
    </w:p>
    <w:p>
      <w:pPr>
        <w:pStyle w:val="T1"/>
        <w:numPr>
          <w:ilvl w:val="0"/>
          <w:numId w:val="5"/>
        </w:numPr>
        <w:jc w:val="start"/>
        <w:rPr>
          <w:lang w:val="nl-NL"/>
        </w:rPr>
      </w:pPr>
      <w:r>
        <w:rPr>
          <w:lang w:val="nl-NL"/>
        </w:rPr>
        <w:t>schilderwerk kas in Witte-stijl hersteld</w:t>
      </w:r>
    </w:p>
    <w:p>
      <w:pPr>
        <w:pStyle w:val="T1"/>
        <w:jc w:val="start"/>
        <w:rPr>
          <w:lang w:val="nl-NL"/>
        </w:rPr>
      </w:pPr>
      <w:r>
        <w:rPr>
          <w:lang w:val="nl-NL"/>
        </w:rPr>
      </w:r>
    </w:p>
    <w:p>
      <w:pPr>
        <w:pStyle w:val="T1"/>
        <w:jc w:val="start"/>
        <w:rPr>
          <w:lang w:val="nl-NL"/>
        </w:rPr>
      </w:pPr>
      <w:r>
        <w:rPr>
          <w:lang w:val="nl-NL"/>
        </w:rPr>
        <w:t>Verschueren Orgelbouw 2010</w:t>
      </w:r>
    </w:p>
    <w:p>
      <w:pPr>
        <w:pStyle w:val="T1"/>
        <w:numPr>
          <w:ilvl w:val="0"/>
          <w:numId w:val="4"/>
        </w:numPr>
        <w:jc w:val="start"/>
        <w:rPr>
          <w:lang w:val="nl-NL"/>
        </w:rPr>
      </w:pPr>
      <w:r>
        <w:rPr>
          <w:lang w:val="nl-NL"/>
        </w:rPr>
        <w:t>orgel gerestaureerd en geplaatst te Asperen, Hervormde Kerk</w:t>
      </w:r>
    </w:p>
    <w:p>
      <w:pPr>
        <w:pStyle w:val="T1"/>
        <w:numPr>
          <w:ilvl w:val="0"/>
          <w:numId w:val="4"/>
        </w:numPr>
        <w:jc w:val="start"/>
        <w:rPr>
          <w:lang w:val="nl-NL"/>
        </w:rPr>
      </w:pPr>
      <w:r>
        <w:rPr>
          <w:lang w:val="nl-NL"/>
        </w:rPr>
        <w:t>nieuwe tinnen frontpijpen geplaatst, alsmede nieuwe tinnen pijpen C-Dis Prestant 16' (binnen)</w:t>
      </w:r>
    </w:p>
    <w:p>
      <w:pPr>
        <w:pStyle w:val="T1"/>
        <w:numPr>
          <w:ilvl w:val="0"/>
          <w:numId w:val="4"/>
        </w:numPr>
        <w:jc w:val="start"/>
        <w:rPr>
          <w:lang w:val="nl-NL"/>
        </w:rPr>
      </w:pPr>
      <w:r>
        <w:rPr>
          <w:lang w:val="nl-NL"/>
        </w:rPr>
        <w:t>ontbrekende gedeelte Fagot 16' teruggekocht van Bodegraven</w:t>
      </w:r>
    </w:p>
    <w:p>
      <w:pPr>
        <w:pStyle w:val="T1"/>
        <w:numPr>
          <w:ilvl w:val="0"/>
          <w:numId w:val="4"/>
        </w:numPr>
        <w:jc w:val="start"/>
        <w:rPr>
          <w:lang w:val="nl-NL"/>
        </w:rPr>
      </w:pPr>
      <w:r>
        <w:rPr>
          <w:lang w:val="nl-NL"/>
        </w:rPr>
        <w:t>nieuwe Trompet 8' naar mensuren Grote Kerk Apeldoorn; tongen en kelen afkomstig uit de oorspronkelijke Trompet 8' van de Noorderkerk in Rotterdam</w:t>
      </w:r>
    </w:p>
    <w:p>
      <w:pPr>
        <w:pStyle w:val="T1"/>
        <w:numPr>
          <w:ilvl w:val="0"/>
          <w:numId w:val="4"/>
        </w:numPr>
        <w:jc w:val="start"/>
        <w:rPr>
          <w:lang w:val="nl-NL"/>
        </w:rPr>
      </w:pPr>
      <w:r>
        <w:rPr>
          <w:lang w:val="nl-NL"/>
        </w:rPr>
        <w:t>pedaalklavier, klavierbak, lessenaar en orgelbank in Witte-stijl hersteld</w:t>
      </w:r>
    </w:p>
    <w:p>
      <w:pPr>
        <w:pStyle w:val="T1"/>
        <w:numPr>
          <w:ilvl w:val="0"/>
          <w:numId w:val="4"/>
        </w:numPr>
        <w:jc w:val="start"/>
        <w:rPr>
          <w:lang w:val="nl-NL"/>
        </w:rPr>
      </w:pPr>
      <w:r>
        <w:rPr>
          <w:lang w:val="nl-NL"/>
        </w:rPr>
        <w:t>intonatie-ingrepen uit 1941 geëlimineerd</w:t>
      </w:r>
    </w:p>
    <w:p>
      <w:pPr>
        <w:pStyle w:val="T1"/>
        <w:numPr>
          <w:ilvl w:val="0"/>
          <w:numId w:val="4"/>
        </w:numPr>
        <w:jc w:val="start"/>
        <w:rPr>
          <w:lang w:val="nl-NL"/>
        </w:rPr>
      </w:pPr>
      <w:r>
        <w:rPr>
          <w:lang w:val="nl-NL"/>
        </w:rPr>
        <w:t>ontbrekend pijpwerk aangevuld</w:t>
      </w:r>
    </w:p>
    <w:p>
      <w:pPr>
        <w:pStyle w:val="T1"/>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330"/>
        <w:gridCol w:w="720"/>
        <w:gridCol w:w="1800"/>
        <w:gridCol w:w="720"/>
        <w:gridCol w:w="1440"/>
        <w:gridCol w:w="540"/>
      </w:tblGrid>
      <w:tr>
        <w:trPr/>
        <w:tc>
          <w:tcPr>
            <w:tcW w:w="13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Quintadeen</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Fagot</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3-5 st.</w:t>
            </w:r>
          </w:p>
          <w:p>
            <w:pPr>
              <w:pStyle w:val="T4dispositie"/>
              <w:jc w:val="start"/>
              <w:rPr>
                <w:lang w:val="nl-NL"/>
              </w:rPr>
            </w:pPr>
            <w:r>
              <w:rPr>
                <w:lang w:val="nl-NL"/>
              </w:rPr>
              <w:t>5 st.</w:t>
            </w:r>
          </w:p>
          <w:p>
            <w:pPr>
              <w:pStyle w:val="T4dispositie"/>
              <w:jc w:val="start"/>
              <w:rPr>
                <w:lang w:val="nl-NL"/>
              </w:rPr>
            </w:pPr>
            <w:r>
              <w:rPr>
                <w:lang w:val="nl-NL"/>
              </w:rPr>
              <w:t>16'</w:t>
            </w:r>
          </w:p>
          <w:p>
            <w:pPr>
              <w:pStyle w:val="T4dispositie"/>
              <w:jc w:val="start"/>
              <w:rPr>
                <w:lang w:val="nl-NL"/>
              </w:rPr>
            </w:pPr>
            <w:r>
              <w:rPr>
                <w:lang w:val="nl-NL"/>
              </w:rPr>
              <w:t>8'</w:t>
            </w:r>
          </w:p>
        </w:tc>
        <w:tc>
          <w:tcPr>
            <w:tcW w:w="180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Holfluit</w:t>
            </w:r>
          </w:p>
          <w:p>
            <w:pPr>
              <w:pStyle w:val="T4dispositie"/>
              <w:jc w:val="start"/>
              <w:rPr>
                <w:lang w:val="nl-NL"/>
              </w:rPr>
            </w:pPr>
            <w:r>
              <w:rPr>
                <w:lang w:val="nl-NL"/>
              </w:rPr>
              <w:t>Gemshoorn</w:t>
            </w:r>
          </w:p>
          <w:p>
            <w:pPr>
              <w:pStyle w:val="T4dispositie"/>
              <w:jc w:val="start"/>
              <w:rPr>
                <w:lang w:val="nl-NL"/>
              </w:rPr>
            </w:pPr>
            <w:r>
              <w:rPr>
                <w:lang w:val="nl-NL"/>
              </w:rPr>
              <w:t>Salicet</w:t>
            </w:r>
          </w:p>
          <w:p>
            <w:pPr>
              <w:pStyle w:val="T4dispositie"/>
              <w:jc w:val="start"/>
              <w:rPr>
                <w:lang w:val="nl-NL"/>
              </w:rPr>
            </w:pPr>
            <w:r>
              <w:rPr>
                <w:lang w:val="nl-NL"/>
              </w:rPr>
              <w:t>Viola</w:t>
            </w:r>
          </w:p>
          <w:p>
            <w:pPr>
              <w:pStyle w:val="T4dispositie"/>
              <w:jc w:val="start"/>
              <w:rPr>
                <w:lang w:val="nl-NL"/>
              </w:rPr>
            </w:pPr>
            <w:r>
              <w:rPr>
                <w:lang w:val="nl-NL"/>
              </w:rPr>
              <w:t>Fluit</w:t>
            </w:r>
          </w:p>
          <w:p>
            <w:pPr>
              <w:pStyle w:val="T4dispositie"/>
              <w:jc w:val="start"/>
              <w:rPr>
                <w:lang w:val="nl-NL"/>
              </w:rPr>
            </w:pPr>
            <w:r>
              <w:rPr>
                <w:lang w:val="nl-NL"/>
              </w:rPr>
              <w:t>Salicet</w:t>
            </w:r>
          </w:p>
          <w:p>
            <w:pPr>
              <w:pStyle w:val="T4dispositie"/>
              <w:jc w:val="start"/>
              <w:rPr>
                <w:lang w:val="nl-NL"/>
              </w:rPr>
            </w:pPr>
            <w:r>
              <w:rPr>
                <w:lang w:val="nl-NL"/>
              </w:rPr>
              <w:t>Woudfluit</w:t>
            </w:r>
          </w:p>
          <w:p>
            <w:pPr>
              <w:pStyle w:val="T4dispositie"/>
              <w:jc w:val="start"/>
              <w:rPr>
                <w:lang w:val="nl-NL"/>
              </w:rPr>
            </w:pPr>
            <w:r>
              <w:rPr>
                <w:lang w:val="nl-NL"/>
              </w:rPr>
              <w:t>Dulciaan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440" w:type="dxa"/>
            <w:tcBorders/>
          </w:tcPr>
          <w:p>
            <w:pPr>
              <w:pStyle w:val="T4dispositie"/>
              <w:jc w:val="start"/>
              <w:rPr>
                <w:lang w:val="nl-NL"/>
              </w:rPr>
            </w:pPr>
            <w:r>
              <w:rPr>
                <w:i/>
                <w:iCs/>
                <w:lang w:val="nl-NL"/>
              </w:rPr>
              <w:t>Pedaal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Bourdon</w:t>
            </w:r>
          </w:p>
          <w:p>
            <w:pPr>
              <w:pStyle w:val="T4dispositie"/>
              <w:jc w:val="start"/>
              <w:rPr>
                <w:lang w:val="nl-NL"/>
              </w:rPr>
            </w:pPr>
            <w:r>
              <w:rPr>
                <w:lang w:val="nl-NL"/>
              </w:rPr>
              <w:t>Octaaf</w:t>
            </w:r>
          </w:p>
          <w:p>
            <w:pPr>
              <w:pStyle w:val="T4dispositie"/>
              <w:jc w:val="start"/>
              <w:rPr>
                <w:lang w:val="nl-NL"/>
              </w:rPr>
            </w:pPr>
            <w:r>
              <w:rPr>
                <w:lang w:val="nl-NL"/>
              </w:rPr>
              <w:t>Bazuin</w:t>
            </w:r>
          </w:p>
          <w:p>
            <w:pPr>
              <w:pStyle w:val="T4dispositie"/>
              <w:jc w:val="start"/>
              <w:rPr>
                <w:lang w:val="nl-NL"/>
              </w:rPr>
            </w:pPr>
            <w:r>
              <w:rPr>
                <w:lang w:val="nl-NL"/>
              </w:rPr>
              <w:t>Trombone</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w:t>
      </w:r>
    </w:p>
    <w:p>
      <w:pPr>
        <w:pStyle w:val="T1"/>
        <w:jc w:val="start"/>
        <w:rPr>
          <w:lang w:val="nl-NL"/>
        </w:rPr>
      </w:pPr>
      <w:r>
        <w:rPr>
          <w:lang w:val="nl-NL"/>
        </w:rPr>
        <w:t>ventiel</w:t>
      </w:r>
    </w:p>
    <w:p>
      <w:pPr>
        <w:pStyle w:val="T1"/>
        <w:jc w:val="start"/>
        <w:rPr>
          <w:lang w:val="nl-NL"/>
        </w:rPr>
      </w:pPr>
      <w:r>
        <w:rPr>
          <w:lang w:val="nl-NL"/>
        </w:rPr>
        <w:t>calcant</w:t>
      </w:r>
    </w:p>
    <w:p>
      <w:pPr>
        <w:pStyle w:val="T1"/>
        <w:jc w:val="start"/>
        <w:rPr>
          <w:lang w:val="nl-NL"/>
        </w:rPr>
      </w:pPr>
      <w:r>
        <w:rPr>
          <w:lang w:val="nl-NL"/>
        </w:rPr>
        <w:t>drie loze symmetrieknoppen</w:t>
      </w:r>
    </w:p>
    <w:p>
      <w:pPr>
        <w:pStyle w:val="T1"/>
        <w:jc w:val="start"/>
        <w:rPr>
          <w:lang w:val="nl-NL"/>
        </w:rPr>
      </w:pPr>
      <w:r>
        <w:rPr>
          <w:lang w:val="nl-NL"/>
        </w:rPr>
      </w:r>
    </w:p>
    <w:p>
      <w:pPr>
        <w:pStyle w:val="T1"/>
        <w:jc w:val="start"/>
        <w:rPr>
          <w:lang w:val="nl-NL"/>
        </w:rPr>
      </w:pPr>
      <w:r>
        <w:rPr>
          <w:lang w:val="nl-NL"/>
        </w:rPr>
        <w:t>Samenstelling vulstemmen</w:t>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29"/>
        <w:gridCol w:w="718"/>
      </w:tblGrid>
      <w:tr>
        <w:trPr/>
        <w:tc>
          <w:tcPr>
            <w:tcW w:w="1474"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g</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g</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g</w:t>
            </w:r>
            <w:r>
              <w:rPr>
                <w:vertAlign w:val="superscript"/>
                <w:lang w:val="nl-NL"/>
              </w:rPr>
              <w:t>2</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3639" w:type="dxa"/>
        <w:jc w:val="start"/>
        <w:tblInd w:w="-70" w:type="dxa"/>
        <w:tblLayout w:type="fixed"/>
        <w:tblCellMar>
          <w:top w:w="0" w:type="dxa"/>
          <w:start w:w="70" w:type="dxa"/>
          <w:bottom w:w="0" w:type="dxa"/>
          <w:end w:w="70" w:type="dxa"/>
        </w:tblCellMar>
      </w:tblPr>
      <w:tblGrid>
        <w:gridCol w:w="1474"/>
        <w:gridCol w:w="718"/>
        <w:gridCol w:w="718"/>
        <w:gridCol w:w="729"/>
      </w:tblGrid>
      <w:tr>
        <w:trPr/>
        <w:tc>
          <w:tcPr>
            <w:tcW w:w="1474" w:type="dxa"/>
            <w:tcBorders/>
          </w:tcPr>
          <w:p>
            <w:pPr>
              <w:pStyle w:val="T1"/>
              <w:jc w:val="start"/>
              <w:rPr>
                <w:lang w:val="nl-NL"/>
              </w:rPr>
            </w:pPr>
            <w:r>
              <w:rPr>
                <w:lang w:val="nl-NL"/>
              </w:rPr>
              <w:t>Cornet</w:t>
            </w:r>
          </w:p>
        </w:tc>
        <w:tc>
          <w:tcPr>
            <w:tcW w:w="718" w:type="dxa"/>
            <w:tcBorders/>
          </w:tcPr>
          <w:p>
            <w:pPr>
              <w:pStyle w:val="T4dispositie"/>
              <w:rPr>
                <w:lang w:val="nl-NL"/>
              </w:rPr>
            </w:pPr>
            <w:r>
              <w:rPr>
                <w:lang w:val="nl-NL"/>
              </w:rPr>
              <w:t>gis</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lang w:val="nl-NL"/>
              </w:rPr>
            </w:pPr>
            <w:r>
              <w:rPr>
                <w:lang w:val="nl-NL"/>
              </w:rPr>
              <w:t>b</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schepbalgen, balanstrapinstallatie en regulateur</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windvoorziening bevindt zich in onderin de orgelkas.</w:t>
      </w:r>
    </w:p>
    <w:p>
      <w:pPr>
        <w:pStyle w:val="T1"/>
        <w:jc w:val="start"/>
        <w:rPr>
          <w:lang w:val="nl-NL"/>
        </w:rPr>
      </w:pPr>
      <w:r>
        <w:rPr>
          <w:lang w:val="nl-NL"/>
        </w:rPr>
        <w:t>De wensen van de schenker van het voor de bouw van het orgel benodigde bedrag waren van grote invloed op bouw en gebruik van het orgel. Zo betekende de door de schenker gewenste, ruim twee meter hoge engel op de middentoren een aanzienlijke beperking voor de inwendige hoogte en dus voor de inwendige opstelling. Witte was nu wel gedwongen alle windladen op hetzelfde niveau te leggen, waar hij in andere gevallen de voorkeur gaf aan een HW/BW-orgel.</w:t>
      </w:r>
    </w:p>
    <w:p>
      <w:pPr>
        <w:pStyle w:val="T1"/>
        <w:jc w:val="start"/>
        <w:rPr/>
      </w:pPr>
      <w:r>
        <w:rPr>
          <w:lang w:val="nl-NL"/>
        </w:rPr>
        <w:t xml:space="preserve">Dat in de dispositie een Quint 3' ontbreekt moet op het conto van adviseur Van ’t Kruijs worden geschreven. Hij kwalificeerde een </w:t>
      </w:r>
      <w:r>
        <w:rPr>
          <w:i/>
          <w:iCs/>
          <w:lang w:val="nl-NL"/>
        </w:rPr>
        <w:t>3 voet</w:t>
      </w:r>
      <w:r>
        <w:rPr>
          <w:lang w:val="nl-NL"/>
        </w:rPr>
        <w:t xml:space="preserve"> als een ‘volkomen nutteloos register’.</w:t>
      </w:r>
    </w:p>
    <w:p>
      <w:pPr>
        <w:pStyle w:val="T1"/>
        <w:jc w:val="start"/>
        <w:rPr>
          <w:lang w:val="nl-NL"/>
        </w:rPr>
      </w:pPr>
      <w:r>
        <w:rPr>
          <w:lang w:val="nl-NL"/>
        </w:rPr>
        <w:t>De registerknoppen van het HW zijn in een horizontale rij boven de lessenaarbak geplaatst, de knoppen van het NW daarboven. Aan weerszijden van de lessenaarbak bevinden zich, in dubbele rijen, de knoppen voor de pedaalregisters en de werktuiglijke registers. De registeropschriften (zwart) zijn op witte porseleinen plaatjes, bevestigd op de knoppen, aangebracht.</w:t>
      </w:r>
    </w:p>
    <w:p>
      <w:pPr>
        <w:pStyle w:val="T1"/>
        <w:jc w:val="start"/>
        <w:rPr>
          <w:lang w:val="nl-NL"/>
        </w:rPr>
      </w:pPr>
      <w:r>
        <w:rPr>
          <w:lang w:val="nl-NL"/>
        </w:rPr>
        <w:t>De windladen van HW en NW hebben dezelfde indeling: C en Cis in het midden, het vervolg naar weerszijden in hele tonen aflopend. De Ped-lade ligt haaks op het front, op dezelfde verdieping als de andere laden. Indeling: C-c chromatisch aflopend. De kleinere pijpen in tegenbeweging eveneens chromatisch aflopend waarbij de cancellen van de grotere pijpen tussen die van de kleinere liggen.</w:t>
      </w:r>
    </w:p>
    <w:p>
      <w:pPr>
        <w:pStyle w:val="T1"/>
        <w:jc w:val="start"/>
        <w:rPr>
          <w:lang w:val="nl-NL"/>
        </w:rPr>
      </w:pPr>
      <w:r>
        <w:rPr>
          <w:lang w:val="nl-NL"/>
        </w:rPr>
        <w:t>Tijdens de leegstand van de kerk is door onbekenden van vrijwel elk register een of enkele pijpjes ontvreemd. De C-kant van de Cornet is daarbij het hardst getroffen. Al deze ontbrekende pijpen zijn bij de restauratie van 2008-2010 bijgemaakt.</w:t>
      </w:r>
    </w:p>
    <w:p>
      <w:pPr>
        <w:pStyle w:val="T1"/>
        <w:jc w:val="start"/>
        <w:rPr>
          <w:lang w:val="nl-NL"/>
        </w:rPr>
      </w:pPr>
      <w:r>
        <w:rPr>
          <w:lang w:val="nl-NL"/>
        </w:rPr>
        <w:t>Frontpijpen, Violon 8', Viola 8' en bekers Ducliaan 8' hebben een hoog tingehalte. C-c van de Roerfluit 8' en de Holfluit 8' zijn van eiken, alsmede de bas van de Bourdon 16'. De Subbas 16' is van Amerikaans grenen.</w:t>
      </w:r>
    </w:p>
    <w:p>
      <w:pPr>
        <w:pStyle w:val="T1"/>
        <w:jc w:val="start"/>
        <w:rPr/>
      </w:pPr>
      <w:r>
        <w:rPr>
          <w:lang w:val="nl-NL"/>
        </w:rPr>
        <w:t>In het front staan E-a van de Prestant 16' Ped en C-e van de Prestant 8' HW. De overige pijpen van de Prestant 8' HW C-c staan op de lade. C-f</w:t>
      </w:r>
      <w:r>
        <w:rPr>
          <w:vertAlign w:val="superscript"/>
          <w:lang w:val="nl-NL"/>
        </w:rPr>
        <w:t>2</w:t>
      </w:r>
      <w:r>
        <w:rPr>
          <w:lang w:val="nl-NL"/>
        </w:rPr>
        <w:t xml:space="preserve"> hebben expressions. C-c van de Violon 8' zijn gecombineerd met de Prestant 8'. Alle pijpen van de Violon hebben zijbaarden. C-h</w:t>
      </w:r>
      <w:r>
        <w:rPr>
          <w:vertAlign w:val="superscript"/>
          <w:lang w:val="nl-NL"/>
        </w:rPr>
        <w:t>2</w:t>
      </w:r>
      <w:r>
        <w:rPr>
          <w:lang w:val="nl-NL"/>
        </w:rPr>
        <w:t xml:space="preserve"> hebben expressions, de overige zijn op lengte afgesneden. C-d</w:t>
      </w:r>
      <w:r>
        <w:rPr>
          <w:vertAlign w:val="superscript"/>
          <w:lang w:val="nl-NL"/>
        </w:rPr>
        <w:t>1</w:t>
      </w:r>
      <w:r>
        <w:rPr>
          <w:lang w:val="nl-NL"/>
        </w:rPr>
        <w:t xml:space="preserve"> van de Bourdon 16' zijn van eiken, gedekt. Het vervolg is van metaal (gedekt). De Roerfluit 8' is van dezelfde makelij als de Bourdon 16', de pijpen hebben roeren. De Octaaf 4' heeft van C-f</w:t>
      </w:r>
      <w:r>
        <w:rPr>
          <w:vertAlign w:val="superscript"/>
          <w:lang w:val="nl-NL"/>
        </w:rPr>
        <w:t>1</w:t>
      </w:r>
      <w:r>
        <w:rPr>
          <w:lang w:val="nl-NL"/>
        </w:rPr>
        <w:t xml:space="preserve"> expressions. De Cornet staat op twee verhoogde banken. Het acht-voets koor is gedekt. De Quintadeen 8' (metaal) is gedekt. C-f</w:t>
      </w:r>
      <w:r>
        <w:rPr>
          <w:vertAlign w:val="superscript"/>
          <w:lang w:val="nl-NL"/>
        </w:rPr>
        <w:t>2</w:t>
      </w:r>
      <w:r>
        <w:rPr>
          <w:lang w:val="nl-NL"/>
        </w:rPr>
        <w:t xml:space="preserve"> met kastbaarden, fis</w:t>
      </w:r>
      <w:r>
        <w:rPr>
          <w:vertAlign w:val="superscript"/>
          <w:lang w:val="nl-NL"/>
        </w:rPr>
        <w:t>2</w:t>
      </w:r>
      <w:r>
        <w:rPr>
          <w:lang w:val="nl-NL"/>
        </w:rPr>
        <w:t>-f</w:t>
      </w:r>
      <w:r>
        <w:rPr>
          <w:vertAlign w:val="superscript"/>
          <w:lang w:val="nl-NL"/>
        </w:rPr>
        <w:t>3</w:t>
      </w:r>
      <w:r>
        <w:rPr>
          <w:lang w:val="nl-NL"/>
        </w:rPr>
        <w:t xml:space="preserve"> zijbaarden. De Fagot 16' heeft cilindrische bekers (op voet). De kelen en tongen zijn van messing. De messing kelen en tongen van de Trompet 8' dateren uit 1894; de overige onderdelen zijn uit 2010.</w:t>
      </w:r>
    </w:p>
    <w:p>
      <w:pPr>
        <w:pStyle w:val="T1"/>
        <w:jc w:val="start"/>
        <w:rPr/>
      </w:pPr>
      <w:r>
        <w:rPr>
          <w:lang w:val="nl-NL"/>
        </w:rPr>
        <w:t>C, Dis, E, G en Gis van de Salicet 8' zijn afgevoerd naar een stok tussen windlade en achterwand kas. C-fis</w:t>
      </w:r>
      <w:r>
        <w:rPr>
          <w:vertAlign w:val="superscript"/>
          <w:lang w:val="nl-NL"/>
        </w:rPr>
        <w:t>2</w:t>
      </w:r>
      <w:r>
        <w:rPr>
          <w:lang w:val="nl-NL"/>
        </w:rPr>
        <w:t xml:space="preserve"> expressions, rest op lengte afgesneden. C-Gis hebben kastbaarden, A-h zijbaarden. In tegenstelling tot veel andere Witte-orgels begint de Viola 8</w:t>
      </w:r>
      <w:r>
        <w:rPr/>
        <w:t>'</w:t>
      </w:r>
      <w:r>
        <w:rPr>
          <w:lang w:val="nl-NL"/>
        </w:rPr>
        <w:t xml:space="preserve"> op C. C-h</w:t>
      </w:r>
      <w:r>
        <w:rPr>
          <w:vertAlign w:val="superscript"/>
          <w:lang w:val="nl-NL"/>
        </w:rPr>
        <w:t>2</w:t>
      </w:r>
      <w:r>
        <w:rPr>
          <w:lang w:val="nl-NL"/>
        </w:rPr>
        <w:t xml:space="preserve"> met expressions. C-H hebben kastbaarden, c-h zijbaarden. C-Gis zijn afgevoerd naar stok Salicet 8', tussen windlade en achterwand kas. De Salicet 4' heeft van C-e</w:t>
      </w:r>
      <w:r>
        <w:rPr>
          <w:vertAlign w:val="superscript"/>
          <w:lang w:val="nl-NL"/>
        </w:rPr>
        <w:t>1</w:t>
      </w:r>
      <w:r>
        <w:rPr>
          <w:lang w:val="nl-NL"/>
        </w:rPr>
        <w:t xml:space="preserve"> expressions. De Holfuit 8' is van dezelfde factuur als de Roerfluit 8': C-c eiken, gedekt, rest metaal, gedekt, zijbaarden. C-c van de (conische) Gemshoorn 8' zijn gecombineerd met de Holfluit 8'; cis-h hebben zijbaarden; cis-f</w:t>
      </w:r>
      <w:r>
        <w:rPr>
          <w:vertAlign w:val="superscript"/>
          <w:lang w:val="nl-NL"/>
        </w:rPr>
        <w:t>2</w:t>
      </w:r>
      <w:r>
        <w:rPr>
          <w:lang w:val="nl-NL"/>
        </w:rPr>
        <w:t xml:space="preserve"> één stemkrul, de rest is op lengte afgesneden. De Fluit 4' heeft van C-f</w:t>
      </w:r>
      <w:r>
        <w:rPr>
          <w:vertAlign w:val="superscript"/>
          <w:lang w:val="nl-NL"/>
        </w:rPr>
        <w:t>1</w:t>
      </w:r>
      <w:r>
        <w:rPr>
          <w:lang w:val="nl-NL"/>
        </w:rPr>
        <w:t xml:space="preserve"> expressions. De Woudfluit 2' heeft van C-h expressions en is van c</w:t>
      </w:r>
      <w:r>
        <w:rPr>
          <w:vertAlign w:val="superscript"/>
          <w:lang w:val="nl-NL"/>
        </w:rPr>
        <w:t>1</w:t>
      </w:r>
      <w:r>
        <w:rPr>
          <w:lang w:val="nl-NL"/>
        </w:rPr>
        <w:t>-f</w:t>
      </w:r>
      <w:r>
        <w:rPr>
          <w:vertAlign w:val="superscript"/>
          <w:lang w:val="nl-NL"/>
        </w:rPr>
        <w:t>3</w:t>
      </w:r>
      <w:r>
        <w:rPr>
          <w:lang w:val="nl-NL"/>
        </w:rPr>
        <w:t xml:space="preserve"> overblazend. De Dulciaan 8' (cilindrisch op voet) heeft koppen en stevels van metaal. De band om de stevels zijn van messing, evenals de kelen en de tongen.</w:t>
      </w:r>
    </w:p>
    <w:p>
      <w:pPr>
        <w:pStyle w:val="T1"/>
        <w:jc w:val="start"/>
        <w:rPr/>
      </w:pPr>
      <w:r>
        <w:rPr>
          <w:lang w:val="nl-NL"/>
        </w:rPr>
        <w:t>C-dis en b-d</w:t>
      </w:r>
      <w:r>
        <w:rPr>
          <w:vertAlign w:val="superscript"/>
          <w:lang w:val="nl-NL"/>
        </w:rPr>
        <w:t>1</w:t>
      </w:r>
      <w:r>
        <w:rPr>
          <w:lang w:val="nl-NL"/>
        </w:rPr>
        <w:t xml:space="preserve"> van de Prestant 16' Ped zijn afgevoerd naar een stok in de onderkas; Voeding C-d</w:t>
      </w:r>
      <w:r>
        <w:rPr>
          <w:vertAlign w:val="superscript"/>
          <w:lang w:val="nl-NL"/>
        </w:rPr>
        <w:t>1</w:t>
      </w:r>
      <w:r>
        <w:rPr>
          <w:lang w:val="nl-NL"/>
        </w:rPr>
        <w:t xml:space="preserve"> vanuit aparte windlade, achter het front. C heeft één stemkrul, Cis-d</w:t>
      </w:r>
      <w:r>
        <w:rPr>
          <w:vertAlign w:val="superscript"/>
          <w:lang w:val="nl-NL"/>
        </w:rPr>
        <w:t>1</w:t>
      </w:r>
      <w:r>
        <w:rPr>
          <w:lang w:val="nl-NL"/>
        </w:rPr>
        <w:t xml:space="preserve"> expressions. De Subbas 16' is gedekt. De Bourdon 8' is van metaal, gedekt. De beide octaafregisters zijn voorzien van expressions. Beide pedaaltongwerken hebben trechtervormige bekers. De kelen en tongen zijn van messing, evenals de band om de stevels. C-E van de Bazuin hebben een kortere bekerlengte. De koppen van het groot octaaf van de Bazuin zijn van hout.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abstractNum w:abstractNumId="6">
    <w:lvl w:ilvl="0">
      <w:start w:val="1"/>
      <w:numFmt w:val="bullet"/>
      <w:lvlText w:val=""/>
      <w:lvlJc w:val="start"/>
      <w:pPr>
        <w:tabs>
          <w:tab w:val="num" w:pos="737"/>
        </w:tabs>
        <w:ind w:start="737" w:hanging="737"/>
      </w:pPr>
      <w:rPr>
        <w:rFonts w:ascii="Symbol" w:hAnsi="Symbol" w:cs="Symbol" w:hint="default"/>
      </w:rPr>
    </w:lvl>
  </w:abstractNum>
  <w:abstractNum w:abstractNumId="7">
    <w:lvl w:ilvl="0">
      <w:start w:val="1"/>
      <w:numFmt w:val="bullet"/>
      <w:lvlText w:val=""/>
      <w:lvlJc w:val="start"/>
      <w:pPr>
        <w:tabs>
          <w:tab w:val="num" w:pos="737"/>
        </w:tabs>
        <w:ind w:start="737" w:hanging="737"/>
      </w:pPr>
      <w:rPr>
        <w:rFonts w:ascii="Symbol" w:hAnsi="Symbol" w:cs="Symbol" w:hint="default"/>
      </w:rPr>
    </w:lvl>
  </w:abstractNum>
  <w:abstractNum w:abstractNumId="8">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2">
    <w:name w:val="WW8Num1z2"/>
    <w:qFormat/>
    <w:rPr>
      <w:rFonts w:ascii="Wingdings" w:hAnsi="Wingdings" w:cs="Wingdings"/>
    </w:rPr>
  </w:style>
  <w:style w:type="character" w:styleId="WW8Num1z4">
    <w:name w:val="WW8Num1z4"/>
    <w:qFormat/>
    <w:rPr>
      <w:rFonts w:ascii="Courier New" w:hAnsi="Courier New" w:cs="Courier New"/>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cs="Times New Roman"/>
      <w:b w:val="false"/>
      <w:i w:val="false"/>
      <w:sz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sz w:val="36"/>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2010-03-15T22:24:00Z</dcterms:created>
  <dc:creator>WS1</dc:creator>
  <dc:description/>
  <dc:language>en-US</dc:language>
  <cp:lastModifiedBy>Hans</cp:lastModifiedBy>
  <dcterms:modified xsi:type="dcterms:W3CDTF">2010-03-15T22:37:00Z</dcterms:modified>
  <cp:revision>3</cp:revision>
  <dc:subject/>
  <dc:title>Utrecht / 1880</dc:title>
</cp:coreProperties>
</file>