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Zwijndrecht / 1900</w:t>
      </w:r>
    </w:p>
    <w:p>
      <w:pPr>
        <w:pStyle w:val="Heading2"/>
        <w:rPr>
          <w:i w:val="false"/>
          <w:i w:val="false"/>
          <w:iCs/>
        </w:rPr>
      </w:pPr>
      <w:r>
        <w:rPr>
          <w:i w:val="false"/>
          <w:iCs/>
        </w:rPr>
        <w:t>Bethelkerk</w:t>
      </w:r>
    </w:p>
    <w:p>
      <w:pPr>
        <w:pStyle w:val="T1"/>
        <w:jc w:val="start"/>
        <w:rPr>
          <w:i/>
          <w:i/>
          <w:iCs/>
          <w:lang w:val="nl-NL"/>
        </w:rPr>
      </w:pPr>
      <w:r>
        <w:rPr>
          <w:i/>
          <w:iCs/>
          <w:lang w:val="nl-NL"/>
        </w:rPr>
      </w:r>
    </w:p>
    <w:p>
      <w:pPr>
        <w:pStyle w:val="T1"/>
        <w:jc w:val="start"/>
        <w:rPr>
          <w:i/>
          <w:i/>
          <w:iCs/>
          <w:lang w:val="nl-NL"/>
        </w:rPr>
      </w:pPr>
      <w:r>
        <w:rPr>
          <w:i/>
          <w:iCs/>
          <w:lang w:val="nl-NL"/>
        </w:rPr>
        <w:t>Doleantiekerk uit 1890, in 1913 met een dwarsvleugel uitgebreid. Geveltoren met naaldspits. Inwendig meermalen gemoderniseerd.</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Van Gelder was hier origineel, op een uitbundige manier. Wie deze kas van links naar rechts probeert te ‘lezen’ is getuige van een druk lijnenspel. Het eerste pijpveld kent een scherpe daling van de labiumlijnen, die achter een zuiltje langs lopen en dan recht hun lijn vervolgen. Vervolgens een hoekige toren, geaccentueerd door een spitse gelobde boog, die verguld is. Het daarop volgende veld daalt scherp, met aan boven- en onderzijde halve bogen in tegenbeweging. De labiumlijnen klimmen, in de richting van de ronde middentoren. Die heeft bovenaan eveneens een gelobde boog ter decoratie en wordt ondersteund door console, geflankeerd door twee voluten. De onderkas is voorzien van een rondboogarcade, met onder de drie torens van de kas drie zuiltjes met ringen. Doordat deze zuiltjes niet op de hoeken van de onderkas worden herhaald, maakt het geheel visueel een wankele indruk, temeer omdat ze aan de buitenzijden van de bovenkas wel zijn aangebracht. In de oorspronkelijke situatie waren de verhoudingen echter anders. Op de drie torens stonden grote stukken ter decoratie, die de verticale werking van het instrument accentueerden.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Bart van Buitenen, ‘Honderd jaar van Gelder-orgel’. In: Edwin Vooijs (red), </w:t>
      </w:r>
      <w:r>
        <w:rPr>
          <w:i/>
          <w:lang w:val="nl-NL"/>
        </w:rPr>
        <w:t>Jubileumboek 100 jaar Orgel Bethelkerk Zwijndrecht</w:t>
      </w:r>
      <w:r>
        <w:rPr>
          <w:lang w:val="nl-NL"/>
        </w:rPr>
        <w:t>. Zwijndrecht, 2000.</w:t>
      </w:r>
    </w:p>
    <w:p>
      <w:pPr>
        <w:pStyle w:val="T3Lit"/>
        <w:jc w:val="start"/>
        <w:rPr/>
      </w:pPr>
      <w:r>
        <w:rPr>
          <w:i/>
          <w:lang w:val="nl-NL"/>
        </w:rPr>
        <w:t>Organist en Eredienst</w:t>
      </w:r>
      <w:r>
        <w:rPr>
          <w:lang w:val="nl-NL"/>
        </w:rPr>
        <w:t>, november 1947.</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Gereformeerde Kerk Zwijndrecht.</w:t>
      </w:r>
    </w:p>
    <w:p>
      <w:pPr>
        <w:pStyle w:val="T3Lit"/>
        <w:jc w:val="start"/>
        <w:rPr>
          <w:lang w:val="nl-NL"/>
        </w:rPr>
      </w:pPr>
      <w:r>
        <w:rPr>
          <w:lang w:val="nl-NL"/>
        </w:rPr>
        <w:t>Orgelarchief Bart van Buitenen.</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Wed. J. van Gelder</w:t>
      </w:r>
    </w:p>
    <w:p>
      <w:pPr>
        <w:pStyle w:val="T1"/>
        <w:jc w:val="start"/>
        <w:rPr>
          <w:lang w:val="nl-NL"/>
        </w:rPr>
      </w:pPr>
      <w:r>
        <w:rPr>
          <w:lang w:val="nl-NL"/>
        </w:rPr>
        <w:t>2. B. Pels &amp; Zn</w:t>
      </w:r>
    </w:p>
    <w:p>
      <w:pPr>
        <w:pStyle w:val="T1"/>
        <w:jc w:val="start"/>
        <w:rPr>
          <w:lang w:val="nl-NL"/>
        </w:rPr>
      </w:pPr>
      <w:r>
        <w:rPr>
          <w:lang w:val="nl-NL"/>
        </w:rPr>
        <w:t>3. R. Nijsse</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1. 1900</w:t>
      </w:r>
    </w:p>
    <w:p>
      <w:pPr>
        <w:pStyle w:val="T1"/>
        <w:jc w:val="start"/>
        <w:rPr>
          <w:lang w:val="nl-NL"/>
        </w:rPr>
      </w:pPr>
      <w:r>
        <w:rPr>
          <w:lang w:val="nl-NL"/>
        </w:rPr>
        <w:t>2. 1947</w:t>
      </w:r>
    </w:p>
    <w:p>
      <w:pPr>
        <w:pStyle w:val="T1"/>
        <w:jc w:val="start"/>
        <w:rPr>
          <w:lang w:val="nl-NL"/>
        </w:rPr>
      </w:pPr>
      <w:r>
        <w:rPr>
          <w:lang w:val="nl-NL"/>
        </w:rPr>
        <w:t>3. 2006</w:t>
      </w:r>
    </w:p>
    <w:p>
      <w:pPr>
        <w:pStyle w:val="T1"/>
        <w:jc w:val="start"/>
        <w:rPr>
          <w:lang w:val="nl-NL"/>
        </w:rPr>
      </w:pPr>
      <w:r>
        <w:rPr>
          <w:lang w:val="nl-NL"/>
        </w:rPr>
      </w:r>
    </w:p>
    <w:p>
      <w:pPr>
        <w:pStyle w:val="T1"/>
        <w:jc w:val="start"/>
        <w:rPr/>
      </w:pPr>
      <w:r>
        <w:rPr/>
        <w:t>Dispositie volgens bestek, 25 augustus 1899</w:t>
      </w:r>
    </w:p>
    <w:tbl>
      <w:tblPr>
        <w:tblW w:w="4371" w:type="dxa"/>
        <w:jc w:val="start"/>
        <w:tblInd w:w="-70" w:type="dxa"/>
        <w:tblLayout w:type="fixed"/>
        <w:tblCellMar>
          <w:top w:w="0" w:type="dxa"/>
          <w:start w:w="70" w:type="dxa"/>
          <w:bottom w:w="0" w:type="dxa"/>
          <w:end w:w="70" w:type="dxa"/>
        </w:tblCellMar>
      </w:tblPr>
      <w:tblGrid>
        <w:gridCol w:w="1511"/>
        <w:gridCol w:w="631"/>
        <w:gridCol w:w="1854"/>
        <w:gridCol w:w="375"/>
      </w:tblGrid>
      <w:tr>
        <w:trPr/>
        <w:tc>
          <w:tcPr>
            <w:tcW w:w="1511" w:type="dxa"/>
            <w:tcBorders/>
          </w:tcPr>
          <w:p>
            <w:pPr>
              <w:pStyle w:val="T4dispositie"/>
              <w:rPr>
                <w:i/>
                <w:i/>
                <w:iCs/>
                <w:lang w:val="nl-NL"/>
              </w:rPr>
            </w:pPr>
            <w:r>
              <w:rPr>
                <w:i/>
                <w:iCs/>
                <w:lang w:val="nl-NL"/>
              </w:rPr>
              <w:t>1ste 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Quintadena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854" w:type="dxa"/>
            <w:tcBorders/>
          </w:tcPr>
          <w:p>
            <w:pPr>
              <w:pStyle w:val="T4dispositie"/>
              <w:rPr>
                <w:i/>
                <w:i/>
                <w:iCs/>
                <w:lang w:val="nl-NL"/>
              </w:rPr>
            </w:pPr>
            <w:r>
              <w:rPr>
                <w:i/>
                <w:iCs/>
                <w:lang w:val="nl-NL"/>
              </w:rPr>
              <w:t>2de Manuaal</w:t>
            </w:r>
          </w:p>
          <w:p>
            <w:pPr>
              <w:pStyle w:val="T4dispositie"/>
              <w:rPr>
                <w:lang w:val="nl-NL"/>
              </w:rPr>
            </w:pPr>
            <w:r>
              <w:rPr>
                <w:lang w:val="nl-NL"/>
              </w:rPr>
              <w:t>Gemshoorn</w:t>
            </w:r>
          </w:p>
          <w:p>
            <w:pPr>
              <w:pStyle w:val="T4dispositie"/>
              <w:rPr>
                <w:lang w:val="nl-NL"/>
              </w:rPr>
            </w:pPr>
            <w:r>
              <w:rPr>
                <w:lang w:val="nl-NL"/>
              </w:rPr>
              <w:t>Holpijp</w:t>
            </w:r>
          </w:p>
          <w:p>
            <w:pPr>
              <w:pStyle w:val="T4dispositie"/>
              <w:rPr>
                <w:lang w:val="nl-NL"/>
              </w:rPr>
            </w:pPr>
            <w:r>
              <w:rPr>
                <w:lang w:val="nl-NL"/>
              </w:rPr>
              <w:t>Vioola di Gamba</w:t>
            </w:r>
          </w:p>
          <w:p>
            <w:pPr>
              <w:pStyle w:val="T4dispositie"/>
              <w:rPr>
                <w:lang w:val="nl-NL"/>
              </w:rPr>
            </w:pPr>
            <w:r>
              <w:rPr>
                <w:lang w:val="nl-NL"/>
              </w:rPr>
              <w:t>Vox Celeste</w:t>
            </w:r>
          </w:p>
          <w:p>
            <w:pPr>
              <w:pStyle w:val="T4dispositie"/>
              <w:rPr>
                <w:lang w:val="nl-NL"/>
              </w:rPr>
            </w:pPr>
            <w:r>
              <w:rPr>
                <w:lang w:val="nl-NL"/>
              </w:rPr>
              <w:t>Roerfluit</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twee combinatietreden om onder het spelen de vulstemmen af en aan te kunnen zetten</w:t>
      </w:r>
    </w:p>
    <w:p>
      <w:pPr>
        <w:pStyle w:val="T4dispositie"/>
        <w:rPr>
          <w:lang w:val="nl-NL"/>
        </w:rPr>
      </w:pPr>
      <w:r>
        <w:rPr>
          <w:lang w:val="nl-NL"/>
        </w:rPr>
        <w:t>zwelkast tweede manuaal</w:t>
      </w:r>
    </w:p>
    <w:p>
      <w:pPr>
        <w:pStyle w:val="T4dispositie"/>
        <w:rPr>
          <w:lang w:val="nl-NL"/>
        </w:rPr>
      </w:pPr>
      <w:r>
        <w:rPr>
          <w:lang w:val="nl-NL"/>
        </w:rPr>
        <w:t>blaasbalg met twee schepbalgen en hefstelsel</w:t>
      </w:r>
    </w:p>
    <w:p>
      <w:pPr>
        <w:pStyle w:val="T1"/>
        <w:jc w:val="start"/>
        <w:rPr>
          <w:lang w:val="nl-NL"/>
        </w:rPr>
      </w:pPr>
      <w:r>
        <w:rPr>
          <w:lang w:val="nl-NL"/>
        </w:rPr>
      </w:r>
    </w:p>
    <w:p>
      <w:pPr>
        <w:pStyle w:val="T1"/>
        <w:jc w:val="start"/>
        <w:rPr>
          <w:lang w:val="nl-NL"/>
        </w:rPr>
      </w:pPr>
      <w:r>
        <w:rPr>
          <w:lang w:val="nl-NL"/>
        </w:rPr>
        <w:t>B. Pels &amp; Zn 1947</w:t>
      </w:r>
    </w:p>
    <w:p>
      <w:pPr>
        <w:pStyle w:val="T1"/>
        <w:numPr>
          <w:ilvl w:val="0"/>
          <w:numId w:val="3"/>
        </w:numPr>
        <w:jc w:val="start"/>
        <w:rPr>
          <w:lang w:val="nl-NL"/>
        </w:rPr>
      </w:pPr>
      <w:r>
        <w:rPr>
          <w:lang w:val="nl-NL"/>
        </w:rPr>
        <w:t>orgel herbouwd en uitgebreid met vrij Ped (drie unitreeksen)</w:t>
      </w:r>
    </w:p>
    <w:p>
      <w:pPr>
        <w:pStyle w:val="T1"/>
        <w:numPr>
          <w:ilvl w:val="0"/>
          <w:numId w:val="4"/>
        </w:numPr>
        <w:jc w:val="start"/>
        <w:rPr>
          <w:lang w:val="nl-NL"/>
        </w:rPr>
      </w:pPr>
      <w:r>
        <w:rPr>
          <w:lang w:val="nl-NL"/>
        </w:rPr>
        <w:t>kas verdiept en wit geschilderd, torenbekroningen en zwelkast verwijderd</w:t>
      </w:r>
    </w:p>
    <w:p>
      <w:pPr>
        <w:pStyle w:val="T1"/>
        <w:numPr>
          <w:ilvl w:val="0"/>
          <w:numId w:val="4"/>
        </w:numPr>
        <w:jc w:val="start"/>
        <w:rPr>
          <w:lang w:val="nl-NL"/>
        </w:rPr>
      </w:pPr>
      <w:r>
        <w:rPr>
          <w:lang w:val="nl-NL"/>
        </w:rPr>
        <w:t>gebruikte sleepladen voor manualen geplaatst, voorzien van elektrische tractuur</w:t>
      </w:r>
    </w:p>
    <w:p>
      <w:pPr>
        <w:pStyle w:val="T1"/>
        <w:numPr>
          <w:ilvl w:val="0"/>
          <w:numId w:val="4"/>
        </w:numPr>
        <w:jc w:val="start"/>
        <w:rPr/>
      </w:pPr>
      <w:r>
        <w:rPr>
          <w:lang w:val="nl-NL"/>
        </w:rPr>
        <w:t>nieuwe speeltafel geplaatst; manuaalomvang met twee tonen uitgebreid tot g</w:t>
      </w:r>
      <w:r>
        <w:rPr>
          <w:vertAlign w:val="superscript"/>
          <w:lang w:val="nl-NL"/>
        </w:rPr>
        <w:t>3</w:t>
      </w:r>
      <w:r>
        <w:rPr>
          <w:lang w:val="nl-NL"/>
        </w:rPr>
        <w:t xml:space="preserve"> </w:t>
      </w:r>
    </w:p>
    <w:p>
      <w:pPr>
        <w:pStyle w:val="T1"/>
        <w:numPr>
          <w:ilvl w:val="0"/>
          <w:numId w:val="4"/>
        </w:numPr>
        <w:jc w:val="start"/>
        <w:rPr>
          <w:lang w:val="nl-NL"/>
        </w:rPr>
      </w:pPr>
      <w:r>
        <w:rPr>
          <w:lang w:val="nl-NL"/>
        </w:rPr>
        <w:t>dispositiewijzigingen:</w:t>
      </w:r>
    </w:p>
    <w:p>
      <w:pPr>
        <w:pStyle w:val="T1"/>
        <w:ind w:start="708" w:hanging="0"/>
        <w:jc w:val="start"/>
        <w:rPr>
          <w:lang w:val="nl-NL"/>
        </w:rPr>
      </w:pPr>
      <w:r>
        <w:rPr>
          <w:lang w:val="nl-NL"/>
        </w:rPr>
        <w:t>HW - Quint 2 2/3', + Mixtuur 3-5 st.</w:t>
      </w:r>
    </w:p>
    <w:p>
      <w:pPr>
        <w:pStyle w:val="T1"/>
        <w:ind w:start="708" w:hanging="0"/>
        <w:jc w:val="start"/>
        <w:rPr>
          <w:lang w:val="nl-NL"/>
        </w:rPr>
      </w:pPr>
      <w:r>
        <w:rPr>
          <w:lang w:val="nl-NL"/>
        </w:rPr>
        <w:t>BW - Viool 8', - Bourdon 8', + Prestant 8', + Kwint 2 2/3' (van HW), + Terts 1 3/5', + Scherp 3 st., + Dulciaan (Hobo) 8'; Vox Celeste 8' $ Flageolet 2'</w:t>
      </w:r>
    </w:p>
    <w:p>
      <w:pPr>
        <w:pStyle w:val="T1"/>
        <w:jc w:val="start"/>
        <w:rPr>
          <w:lang w:val="nl-NL"/>
        </w:rPr>
      </w:pPr>
      <w:r>
        <w:rPr>
          <w:lang w:val="nl-NL"/>
        </w:rPr>
      </w:r>
    </w:p>
    <w:p>
      <w:pPr>
        <w:pStyle w:val="T1"/>
        <w:jc w:val="start"/>
        <w:rPr/>
      </w:pPr>
      <w:r>
        <w:rPr/>
        <w:t>Dispositie 1947</w:t>
      </w:r>
    </w:p>
    <w:tbl>
      <w:tblPr>
        <w:tblW w:w="6806" w:type="dxa"/>
        <w:jc w:val="start"/>
        <w:tblInd w:w="-70" w:type="dxa"/>
        <w:tblLayout w:type="fixed"/>
        <w:tblCellMar>
          <w:top w:w="0" w:type="dxa"/>
          <w:start w:w="70" w:type="dxa"/>
          <w:bottom w:w="0" w:type="dxa"/>
          <w:end w:w="70" w:type="dxa"/>
        </w:tblCellMar>
      </w:tblPr>
      <w:tblGrid>
        <w:gridCol w:w="1312"/>
        <w:gridCol w:w="825"/>
        <w:gridCol w:w="1898"/>
        <w:gridCol w:w="718"/>
        <w:gridCol w:w="1573"/>
        <w:gridCol w:w="480"/>
      </w:tblGrid>
      <w:tr>
        <w:trPr/>
        <w:tc>
          <w:tcPr>
            <w:tcW w:w="1312"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825"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3-5 st.</w:t>
            </w:r>
          </w:p>
          <w:p>
            <w:pPr>
              <w:pStyle w:val="T4dispositie"/>
              <w:rPr>
                <w:lang w:val="nl-NL"/>
              </w:rPr>
            </w:pPr>
            <w:r>
              <w:rPr>
                <w:lang w:val="nl-NL"/>
              </w:rPr>
              <w:t>4 st.</w:t>
            </w:r>
          </w:p>
          <w:p>
            <w:pPr>
              <w:pStyle w:val="T4dispositie"/>
              <w:rPr>
                <w:lang w:val="nl-NL"/>
              </w:rPr>
            </w:pPr>
            <w:r>
              <w:rPr>
                <w:lang w:val="nl-NL"/>
              </w:rPr>
              <w:t>8'</w:t>
            </w:r>
          </w:p>
        </w:tc>
        <w:tc>
          <w:tcPr>
            <w:tcW w:w="1898" w:type="dxa"/>
            <w:tcBorders/>
          </w:tcPr>
          <w:p>
            <w:pPr>
              <w:pStyle w:val="T4dispositie"/>
              <w:rPr>
                <w:i/>
                <w:i/>
                <w:iCs/>
                <w:lang w:val="nl-NL"/>
              </w:rPr>
            </w:pPr>
            <w:r>
              <w:rPr>
                <w:i/>
                <w:iCs/>
                <w:lang w:val="nl-NL"/>
              </w:rPr>
              <w:t>Bovenwerk</w:t>
            </w:r>
          </w:p>
          <w:p>
            <w:pPr>
              <w:pStyle w:val="T4dispositie"/>
              <w:rPr>
                <w:lang w:val="nl-NL"/>
              </w:rPr>
            </w:pPr>
            <w:r>
              <w:rPr>
                <w:lang w:val="nl-NL"/>
              </w:rPr>
              <w:t>Prestant</w:t>
            </w:r>
          </w:p>
          <w:p>
            <w:pPr>
              <w:pStyle w:val="T4dispositie"/>
              <w:rPr>
                <w:lang w:val="nl-NL"/>
              </w:rPr>
            </w:pPr>
            <w:r>
              <w:rPr>
                <w:lang w:val="nl-NL"/>
              </w:rPr>
              <w:t>Quintadena</w:t>
            </w:r>
          </w:p>
          <w:p>
            <w:pPr>
              <w:pStyle w:val="T4dispositie"/>
              <w:rPr>
                <w:lang w:val="nl-NL"/>
              </w:rPr>
            </w:pPr>
            <w:r>
              <w:rPr>
                <w:lang w:val="nl-NL"/>
              </w:rPr>
              <w:t>Salicionaal</w:t>
            </w:r>
          </w:p>
          <w:p>
            <w:pPr>
              <w:pStyle w:val="T4dispositie"/>
              <w:rPr>
                <w:lang w:val="nl-NL"/>
              </w:rPr>
            </w:pPr>
            <w:r>
              <w:rPr>
                <w:lang w:val="nl-NL"/>
              </w:rPr>
              <w:t>Flûte harmonique</w:t>
            </w:r>
          </w:p>
          <w:p>
            <w:pPr>
              <w:pStyle w:val="T4dispositie"/>
              <w:rPr>
                <w:lang w:val="nl-NL"/>
              </w:rPr>
            </w:pPr>
            <w:r>
              <w:rPr>
                <w:lang w:val="nl-NL"/>
              </w:rPr>
              <w:t>Kwint</w:t>
            </w:r>
          </w:p>
          <w:p>
            <w:pPr>
              <w:pStyle w:val="T4dispositie"/>
              <w:rPr>
                <w:lang w:val="nl-NL"/>
              </w:rPr>
            </w:pPr>
            <w:r>
              <w:rPr>
                <w:lang w:val="nl-NL"/>
              </w:rPr>
              <w:t>Flageolet</w:t>
            </w:r>
          </w:p>
          <w:p>
            <w:pPr>
              <w:pStyle w:val="T4dispositie"/>
              <w:rPr>
                <w:lang w:val="nl-NL"/>
              </w:rPr>
            </w:pPr>
            <w:r>
              <w:rPr>
                <w:lang w:val="nl-NL"/>
              </w:rPr>
              <w:t>Terts</w:t>
            </w:r>
          </w:p>
          <w:p>
            <w:pPr>
              <w:pStyle w:val="T4dispositie"/>
              <w:rPr>
                <w:lang w:val="nl-NL"/>
              </w:rPr>
            </w:pPr>
            <w:r>
              <w:rPr>
                <w:lang w:val="nl-NL"/>
              </w:rPr>
              <w:t>Scherp</w:t>
            </w:r>
          </w:p>
          <w:p>
            <w:pPr>
              <w:pStyle w:val="T4dispositie"/>
              <w:rPr>
                <w:lang w:val="nl-NL"/>
              </w:rPr>
            </w:pPr>
            <w:r>
              <w:rPr>
                <w:lang w:val="nl-NL"/>
              </w:rPr>
              <w:t>Dulciaan</w:t>
            </w:r>
          </w:p>
        </w:tc>
        <w:tc>
          <w:tcPr>
            <w:tcW w:w="718"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3 st.</w:t>
            </w:r>
          </w:p>
          <w:p>
            <w:pPr>
              <w:pStyle w:val="T4dispositie"/>
              <w:rPr>
                <w:lang w:val="nl-NL"/>
              </w:rPr>
            </w:pPr>
            <w:r>
              <w:rPr>
                <w:lang w:val="nl-NL"/>
              </w:rPr>
              <w:t>8'</w:t>
            </w:r>
          </w:p>
        </w:tc>
        <w:tc>
          <w:tcPr>
            <w:tcW w:w="1573" w:type="dxa"/>
            <w:tcBorders/>
          </w:tcPr>
          <w:p>
            <w:pPr>
              <w:pStyle w:val="T4dispositie"/>
              <w:rPr>
                <w:i/>
                <w:i/>
                <w:iCs/>
                <w:lang w:val="nl-NL"/>
              </w:rPr>
            </w:pPr>
            <w:r>
              <w:rPr>
                <w:i/>
                <w:iCs/>
                <w:lang w:val="nl-NL"/>
              </w:rPr>
              <w:t>Pedaal</w:t>
            </w:r>
          </w:p>
          <w:p>
            <w:pPr>
              <w:pStyle w:val="T4dispositie"/>
              <w:rPr>
                <w:lang w:val="nl-NL"/>
              </w:rPr>
            </w:pPr>
            <w:r>
              <w:rPr>
                <w:lang w:val="nl-NL"/>
              </w:rPr>
              <w:t>Bourdon*</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Gedekt*</w:t>
            </w:r>
          </w:p>
          <w:p>
            <w:pPr>
              <w:pStyle w:val="T4dispositie"/>
              <w:rPr>
                <w:lang w:val="nl-NL"/>
              </w:rPr>
            </w:pPr>
            <w:r>
              <w:rPr>
                <w:lang w:val="nl-NL"/>
              </w:rPr>
              <w:t>Koraalbas**</w:t>
            </w:r>
          </w:p>
          <w:p>
            <w:pPr>
              <w:pStyle w:val="T4dispositie"/>
              <w:rPr>
                <w:lang w:val="nl-NL"/>
              </w:rPr>
            </w:pPr>
            <w:r>
              <w:rPr>
                <w:lang w:val="nl-NL"/>
              </w:rPr>
              <w:t>Bazuin***</w:t>
            </w:r>
          </w:p>
          <w:p>
            <w:pPr>
              <w:pStyle w:val="T4dispositie"/>
              <w:rPr>
                <w:lang w:val="nl-NL"/>
              </w:rPr>
            </w:pPr>
            <w:r>
              <w:rPr>
                <w:lang w:val="nl-NL"/>
              </w:rPr>
              <w:t>Trombone***</w:t>
            </w:r>
          </w:p>
          <w:p>
            <w:pPr>
              <w:pStyle w:val="T4dispositie"/>
              <w:rPr>
                <w:lang w:val="nl-NL"/>
              </w:rPr>
            </w:pPr>
            <w:r>
              <w:rPr>
                <w:lang w:val="nl-NL"/>
              </w:rPr>
              <w:t>Klaroen***</w:t>
            </w:r>
          </w:p>
        </w:tc>
        <w:tc>
          <w:tcPr>
            <w:tcW w:w="480" w:type="dxa"/>
            <w:tcBorders/>
          </w:tcPr>
          <w:p>
            <w:pPr>
              <w:pStyle w:val="T4dispositie"/>
              <w:snapToGrid w:val="false"/>
              <w:rPr>
                <w:lang w:val="nl-NL"/>
              </w:rPr>
            </w:pPr>
            <w:r>
              <w:rPr>
                <w:lang w:val="nl-NL"/>
              </w:rPr>
            </w:r>
          </w:p>
          <w:p>
            <w:pPr>
              <w:pStyle w:val="T4dispositie"/>
              <w:rPr>
                <w:lang w:val="nl-NL"/>
              </w:rPr>
            </w:pPr>
            <w:r>
              <w:rPr>
                <w:lang w:val="nl-NL"/>
              </w:rPr>
              <w:t>32'</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gecombineerd, C-H 32' akoestisch (16' + 10 2/3')</w:t>
      </w:r>
    </w:p>
    <w:p>
      <w:pPr>
        <w:pStyle w:val="T4dispositie"/>
        <w:rPr>
          <w:lang w:val="nl-NL"/>
        </w:rPr>
      </w:pPr>
      <w:r>
        <w:rPr>
          <w:lang w:val="nl-NL"/>
        </w:rPr>
      </w:r>
    </w:p>
    <w:p>
      <w:pPr>
        <w:pStyle w:val="T4dispositie"/>
        <w:rPr>
          <w:lang w:val="nl-NL"/>
        </w:rPr>
      </w:pPr>
      <w:r>
        <w:rPr>
          <w:lang w:val="nl-NL"/>
        </w:rPr>
        <w:t>koppelingen I-II, I-II 16', II-II 16', Ped-I, Ped-II</w:t>
      </w:r>
    </w:p>
    <w:p>
      <w:pPr>
        <w:pStyle w:val="T4dispositie"/>
        <w:rPr>
          <w:lang w:val="nl-NL"/>
        </w:rPr>
      </w:pPr>
      <w:r>
        <w:rPr>
          <w:lang w:val="nl-NL"/>
        </w:rPr>
        <w:t>vier vaste combinaties</w:t>
      </w:r>
    </w:p>
    <w:p>
      <w:pPr>
        <w:pStyle w:val="T4dispositie"/>
        <w:rPr>
          <w:lang w:val="nl-NL"/>
        </w:rPr>
      </w:pPr>
      <w:r>
        <w:rPr>
          <w:lang w:val="nl-NL"/>
        </w:rPr>
        <w:t>één vrije combinatie</w:t>
      </w:r>
    </w:p>
    <w:p>
      <w:pPr>
        <w:pStyle w:val="T4dispositie"/>
        <w:rPr>
          <w:lang w:val="nl-NL"/>
        </w:rPr>
      </w:pPr>
      <w:r>
        <w:rPr>
          <w:lang w:val="nl-NL"/>
        </w:rPr>
        <w:t>automatisch pianopedaal.</w:t>
      </w:r>
    </w:p>
    <w:p>
      <w:pPr>
        <w:pStyle w:val="T4dispositie"/>
        <w:rPr>
          <w:lang w:val="nl-NL"/>
        </w:rPr>
      </w:pPr>
      <w:r>
        <w:rPr>
          <w:lang w:val="nl-NL"/>
        </w:rPr>
        <w:t>tremolo</w:t>
      </w:r>
    </w:p>
    <w:p>
      <w:pPr>
        <w:pStyle w:val="T1"/>
        <w:jc w:val="start"/>
        <w:rPr>
          <w:lang w:val="nl-NL"/>
        </w:rPr>
      </w:pPr>
      <w:r>
        <w:rPr>
          <w:lang w:val="nl-NL"/>
        </w:rPr>
      </w:r>
    </w:p>
    <w:p>
      <w:pPr>
        <w:pStyle w:val="T1"/>
        <w:jc w:val="start"/>
        <w:rPr>
          <w:lang w:val="nl-NL"/>
        </w:rPr>
      </w:pPr>
      <w:r>
        <w:rPr>
          <w:lang w:val="nl-NL"/>
        </w:rPr>
        <w:t>L. Verschueren 1970</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R. Nijsse 2006</w:t>
      </w:r>
    </w:p>
    <w:p>
      <w:pPr>
        <w:pStyle w:val="T1"/>
        <w:numPr>
          <w:ilvl w:val="0"/>
          <w:numId w:val="2"/>
        </w:numPr>
        <w:jc w:val="start"/>
        <w:rPr>
          <w:lang w:val="nl-NL"/>
        </w:rPr>
      </w:pPr>
      <w:r>
        <w:rPr>
          <w:lang w:val="nl-NL"/>
        </w:rPr>
        <w:t xml:space="preserve">orgel herbouwd </w:t>
      </w:r>
    </w:p>
    <w:p>
      <w:pPr>
        <w:pStyle w:val="T1"/>
        <w:numPr>
          <w:ilvl w:val="0"/>
          <w:numId w:val="2"/>
        </w:numPr>
        <w:jc w:val="start"/>
        <w:rPr>
          <w:lang w:val="nl-NL"/>
        </w:rPr>
      </w:pPr>
      <w:r>
        <w:rPr>
          <w:lang w:val="nl-NL"/>
        </w:rPr>
        <w:t>rode kleurstelling kas in eigen beheer aangebracht.</w:t>
      </w:r>
    </w:p>
    <w:p>
      <w:pPr>
        <w:pStyle w:val="T1"/>
        <w:numPr>
          <w:ilvl w:val="0"/>
          <w:numId w:val="2"/>
        </w:numPr>
        <w:jc w:val="start"/>
        <w:rPr>
          <w:lang w:val="nl-NL"/>
        </w:rPr>
      </w:pPr>
      <w:r>
        <w:rPr>
          <w:lang w:val="nl-NL"/>
        </w:rPr>
        <w:t>nieuwe windladen, klaviatuur en mechanieken</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Quintfluit 3', + Fagot 16'; Mixtuur 3-5 st. $ 3-4 st., Cornet D 4 st. $ 5 st.</w:t>
      </w:r>
    </w:p>
    <w:p>
      <w:pPr>
        <w:pStyle w:val="T1"/>
        <w:ind w:start="708" w:hanging="0"/>
        <w:jc w:val="start"/>
        <w:rPr>
          <w:lang w:val="nl-NL"/>
        </w:rPr>
      </w:pPr>
      <w:r>
        <w:rPr>
          <w:lang w:val="nl-NL"/>
        </w:rPr>
        <w:t>BW + Roerfluit 8', + Open Fluit 4'; Prestant 8' $ Prestant 4', Flûte harmonique 4' $ Flûte harmonique 8', samenstelling Scherp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910" w:type="dxa"/>
        <w:jc w:val="start"/>
        <w:tblInd w:w="-70" w:type="dxa"/>
        <w:tblLayout w:type="fixed"/>
        <w:tblCellMar>
          <w:top w:w="0" w:type="dxa"/>
          <w:start w:w="70" w:type="dxa"/>
          <w:bottom w:w="0" w:type="dxa"/>
          <w:end w:w="70" w:type="dxa"/>
        </w:tblCellMar>
      </w:tblPr>
      <w:tblGrid>
        <w:gridCol w:w="1330"/>
        <w:gridCol w:w="720"/>
        <w:gridCol w:w="1620"/>
        <w:gridCol w:w="720"/>
        <w:gridCol w:w="1440"/>
        <w:gridCol w:w="108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Fagot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5 st.</w:t>
            </w:r>
          </w:p>
          <w:p>
            <w:pPr>
              <w:pStyle w:val="T4dispositie"/>
              <w:rPr>
                <w:lang w:val="nl-NL"/>
              </w:rPr>
            </w:pPr>
            <w:r>
              <w:rPr>
                <w:lang w:val="nl-NL"/>
              </w:rPr>
              <w:t>16'</w:t>
            </w:r>
          </w:p>
          <w:p>
            <w:pPr>
              <w:pStyle w:val="T4dispositie"/>
              <w:rPr>
                <w:lang w:val="nl-NL"/>
              </w:rPr>
            </w:pPr>
            <w:r>
              <w:rPr>
                <w:lang w:val="nl-NL"/>
              </w:rPr>
              <w:t>8'</w:t>
            </w:r>
          </w:p>
        </w:tc>
        <w:tc>
          <w:tcPr>
            <w:tcW w:w="1620" w:type="dxa"/>
            <w:tcBorders/>
          </w:tcPr>
          <w:p>
            <w:pPr>
              <w:pStyle w:val="T4dispositie"/>
              <w:rPr>
                <w:i/>
                <w:i/>
                <w:lang w:val="nl-NL"/>
              </w:rPr>
            </w:pPr>
            <w:r>
              <w:rPr>
                <w:i/>
                <w:lang w:val="nl-NL"/>
              </w:rPr>
              <w:t>Nevenwerk (II)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Quintadena</w:t>
            </w:r>
          </w:p>
          <w:p>
            <w:pPr>
              <w:pStyle w:val="T4dispositie"/>
              <w:rPr>
                <w:lang w:val="nl-NL"/>
              </w:rPr>
            </w:pPr>
            <w:r>
              <w:rPr>
                <w:lang w:val="nl-NL"/>
              </w:rPr>
              <w:t>Salicionaal</w:t>
            </w:r>
          </w:p>
          <w:p>
            <w:pPr>
              <w:pStyle w:val="T4dispositie"/>
              <w:rPr>
                <w:lang w:val="nl-NL"/>
              </w:rPr>
            </w:pPr>
            <w:r>
              <w:rPr>
                <w:lang w:val="nl-NL"/>
              </w:rPr>
              <w:t>Flute Harmonique</w:t>
            </w:r>
          </w:p>
          <w:p>
            <w:pPr>
              <w:pStyle w:val="T4dispositie"/>
              <w:rPr>
                <w:lang w:val="nl-NL"/>
              </w:rPr>
            </w:pPr>
            <w:r>
              <w:rPr>
                <w:lang w:val="nl-NL"/>
              </w:rPr>
              <w:t>Prestant</w:t>
            </w:r>
          </w:p>
          <w:p>
            <w:pPr>
              <w:pStyle w:val="T4dispositie"/>
              <w:rPr>
                <w:lang w:val="nl-NL"/>
              </w:rPr>
            </w:pPr>
            <w:r>
              <w:rPr>
                <w:lang w:val="nl-NL"/>
              </w:rPr>
              <w:t>Open Fluit</w:t>
            </w:r>
          </w:p>
          <w:p>
            <w:pPr>
              <w:pStyle w:val="T4dispositie"/>
              <w:rPr>
                <w:lang w:val="nl-NL"/>
              </w:rPr>
            </w:pPr>
            <w:r>
              <w:rPr>
                <w:lang w:val="nl-NL"/>
              </w:rPr>
              <w:t>Quint</w:t>
            </w:r>
          </w:p>
          <w:p>
            <w:pPr>
              <w:pStyle w:val="T4dispositie"/>
              <w:rPr>
                <w:lang w:val="nl-NL"/>
              </w:rPr>
            </w:pPr>
            <w:r>
              <w:rPr>
                <w:lang w:val="nl-NL"/>
              </w:rPr>
              <w:t>Flageolet</w:t>
            </w:r>
          </w:p>
          <w:p>
            <w:pPr>
              <w:pStyle w:val="T4dispositie"/>
              <w:rPr>
                <w:lang w:val="nl-NL"/>
              </w:rPr>
            </w:pPr>
            <w:r>
              <w:rPr>
                <w:lang w:val="nl-NL"/>
              </w:rPr>
              <w:t>Terts</w:t>
            </w:r>
          </w:p>
          <w:p>
            <w:pPr>
              <w:pStyle w:val="T4dispositie"/>
              <w:rPr>
                <w:lang w:val="nl-NL"/>
              </w:rPr>
            </w:pPr>
            <w:r>
              <w:rPr>
                <w:lang w:val="nl-NL"/>
              </w:rPr>
              <w:t>Scherp</w:t>
            </w:r>
          </w:p>
          <w:p>
            <w:pPr>
              <w:pStyle w:val="T4dispositie"/>
              <w:rPr>
                <w:lang w:val="nl-NL"/>
              </w:rPr>
            </w:pPr>
            <w:r>
              <w:rPr>
                <w:lang w:val="nl-NL"/>
              </w:rPr>
              <w:t>Basson-Hobo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Gedekte Quint</w:t>
            </w:r>
          </w:p>
          <w:p>
            <w:pPr>
              <w:pStyle w:val="T4dispositie"/>
              <w:rPr>
                <w:lang w:val="nl-NL"/>
              </w:rPr>
            </w:pPr>
            <w:r>
              <w:rPr>
                <w:lang w:val="nl-NL"/>
              </w:rPr>
              <w:t>Octaaf</w:t>
            </w:r>
          </w:p>
          <w:p>
            <w:pPr>
              <w:pStyle w:val="T4dispositie"/>
              <w:rPr>
                <w:lang w:val="nl-NL"/>
              </w:rPr>
            </w:pPr>
            <w:r>
              <w:rPr>
                <w:lang w:val="nl-NL"/>
              </w:rPr>
              <w:t>Gedekt</w:t>
            </w:r>
          </w:p>
          <w:p>
            <w:pPr>
              <w:pStyle w:val="T4dispositie"/>
              <w:rPr>
                <w:lang w:val="nl-NL"/>
              </w:rPr>
            </w:pPr>
            <w:r>
              <w:rPr>
                <w:lang w:val="nl-NL"/>
              </w:rPr>
              <w:t>Bazuin</w:t>
            </w:r>
          </w:p>
        </w:tc>
        <w:tc>
          <w:tcPr>
            <w:tcW w:w="10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10 2/3'</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t>tremulant BW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462" w:type="dxa"/>
        <w:jc w:val="start"/>
        <w:tblInd w:w="-70" w:type="dxa"/>
        <w:tblLayout w:type="fixed"/>
        <w:tblCellMar>
          <w:top w:w="0" w:type="dxa"/>
          <w:start w:w="70" w:type="dxa"/>
          <w:bottom w:w="0" w:type="dxa"/>
          <w:end w:w="70" w:type="dxa"/>
        </w:tblCellMar>
      </w:tblPr>
      <w:tblGrid>
        <w:gridCol w:w="1507"/>
        <w:gridCol w:w="736"/>
        <w:gridCol w:w="736"/>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HW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8 - 4 - 2 2/3 - 2 - 1 3/5</w:t>
      </w:r>
    </w:p>
    <w:p>
      <w:pPr>
        <w:pStyle w:val="Normal"/>
        <w:rPr>
          <w:rFonts w:ascii="Times New Roman" w:hAnsi="Times New Roman" w:cs="Times New Roman"/>
          <w:szCs w:val="24"/>
        </w:rPr>
      </w:pPr>
      <w:r>
        <w:rPr>
          <w:rFonts w:cs="Times New Roman" w:ascii="Times New Roman" w:hAnsi="Times New Roman"/>
          <w:szCs w:val="24"/>
        </w:rPr>
      </w:r>
    </w:p>
    <w:tbl>
      <w:tblPr>
        <w:tblW w:w="5198" w:type="dxa"/>
        <w:jc w:val="start"/>
        <w:tblInd w:w="-70" w:type="dxa"/>
        <w:tblLayout w:type="fixed"/>
        <w:tblCellMar>
          <w:top w:w="0" w:type="dxa"/>
          <w:start w:w="70" w:type="dxa"/>
          <w:bottom w:w="0" w:type="dxa"/>
          <w:end w:w="70" w:type="dxa"/>
        </w:tblCellMar>
      </w:tblPr>
      <w:tblGrid>
        <w:gridCol w:w="1507"/>
        <w:gridCol w:w="736"/>
        <w:gridCol w:w="736"/>
        <w:gridCol w:w="747"/>
        <w:gridCol w:w="736"/>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Scherp NW</w:t>
            </w:r>
          </w:p>
        </w:tc>
        <w:tc>
          <w:tcPr>
            <w:tcW w:w="736"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36"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pPr>
            <w:r>
              <w:rPr>
                <w:lang w:val="nl-NL"/>
              </w:rPr>
              <w:t>c</w:t>
            </w:r>
            <w:r>
              <w:rPr>
                <w:vertAlign w:val="superscript"/>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pPr>
            <w:r>
              <w:rPr>
                <w:lang w:val="nl-NL"/>
              </w:rPr>
              <w:t>c</w:t>
            </w:r>
            <w:r>
              <w:rPr>
                <w:vertAlign w:val="superscript"/>
                <w:lang w:val="nl-NL"/>
              </w:rPr>
              <w:t>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(1900)</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67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Onduidelijk is of de in het bestek van 1899 vermelde dispositie volledig is gerealiseerd. Volgens een dispositieopgave in een bestek van de Vereeniging van Organisten bij de Gereformeerde Kerken van februari 1943 ontbrak op het HW de Quintadeen 8', was de Bourdon 16' door transmissie ook als Subbas 16' in het Ped speelbaar en had het bovenmanuaal de volgende dispositie: Salicionaal 8', Viool 8' (vanaf c), Vox Celeste (idem), Bourdon 8', Quintadeen 8' en Fluit harmonique 4'.</w:t>
      </w:r>
    </w:p>
    <w:p>
      <w:pPr>
        <w:pStyle w:val="T1"/>
        <w:jc w:val="start"/>
        <w:rPr/>
      </w:pPr>
      <w:r>
        <w:rPr>
          <w:lang w:val="nl-NL"/>
        </w:rPr>
        <w:t>De in 2006 nieuw gemaakte laden bevinden zich achter elkaar gescheiden door een stemgang ter hoogte van het frontbasement. De HW-lade volgt de frontindeling (C-E en ds-g</w:t>
      </w:r>
      <w:r>
        <w:rPr>
          <w:vertAlign w:val="superscript"/>
          <w:lang w:val="nl-NL"/>
        </w:rPr>
        <w:t>3</w:t>
      </w:r>
      <w:r>
        <w:rPr>
          <w:lang w:val="nl-NL"/>
        </w:rPr>
        <w:t xml:space="preserve"> in hele tonen, F-d in tertsen aan weerszijden), de NW-lade is ingedeeld in hele tonen van buiten naar binnen aflopend. De Cornet staat op verhoogde banken. De windvoorziening bevindt zich in de onderkas, de lade van het Ped staat daar achter in de gehandhaafde kasuitbreiding van 1947.</w:t>
      </w:r>
    </w:p>
    <w:p>
      <w:pPr>
        <w:pStyle w:val="T1"/>
        <w:jc w:val="start"/>
        <w:rPr/>
      </w:pPr>
      <w:r>
        <w:rPr>
          <w:lang w:val="nl-NL"/>
        </w:rPr>
        <w:t xml:space="preserve">Van het Van-Gelder-orgel resteren thans de kas (exclusief achterwand), de magazijnbalg (met gewichten met slagletters </w:t>
      </w:r>
      <w:r>
        <w:rPr>
          <w:i/>
          <w:iCs/>
          <w:lang w:val="nl-NL"/>
        </w:rPr>
        <w:t>IVG</w:t>
      </w:r>
      <w:r>
        <w:rPr>
          <w:lang w:val="nl-NL"/>
        </w:rPr>
        <w:t>) en op het HW alle registers behalve de Quintfluit 3' (2006), Mixtuur 3-4 st. (1947), Fagot 16' (2006) en het acht-voets koor (2006) van de Cornet, en op het NW de registers Quint 3' (van HW), Flageolet 2' (C-c</w:t>
      </w:r>
      <w:r>
        <w:rPr>
          <w:vertAlign w:val="superscript"/>
          <w:lang w:val="nl-NL"/>
        </w:rPr>
        <w:t>2</w:t>
      </w:r>
      <w:r>
        <w:rPr>
          <w:lang w:val="nl-NL"/>
        </w:rPr>
        <w:t>, in 1947 afgesneden Vox Céleste vanaf f) en waarschijnlijk de Flute Harmonique 8' (c-fis</w:t>
      </w:r>
      <w:r>
        <w:rPr>
          <w:vertAlign w:val="superscript"/>
          <w:lang w:val="nl-NL"/>
        </w:rPr>
        <w:t>3</w:t>
      </w:r>
      <w:r>
        <w:rPr>
          <w:lang w:val="nl-NL"/>
        </w:rPr>
        <w:t>), Salicionaal 8' en Quintadena 8', alles behalve de in 1947 toegevoegde tonen voor fis</w:t>
      </w:r>
      <w:r>
        <w:rPr>
          <w:vertAlign w:val="superscript"/>
          <w:lang w:val="nl-NL"/>
        </w:rPr>
        <w:t>3</w:t>
      </w:r>
      <w:r>
        <w:rPr>
          <w:lang w:val="nl-NL"/>
        </w:rPr>
        <w:t>-g</w:t>
      </w:r>
      <w:r>
        <w:rPr>
          <w:vertAlign w:val="superscript"/>
          <w:lang w:val="nl-NL"/>
        </w:rPr>
        <w:t>3</w:t>
      </w:r>
      <w:r>
        <w:rPr>
          <w:lang w:val="nl-NL"/>
        </w:rPr>
        <w:t>.</w:t>
      </w:r>
    </w:p>
    <w:p>
      <w:pPr>
        <w:pStyle w:val="T1"/>
        <w:jc w:val="start"/>
        <w:rPr/>
      </w:pPr>
      <w:r>
        <w:rPr>
          <w:lang w:val="nl-NL"/>
        </w:rPr>
        <w:t>In het front spreken C-h van de Prestant 8' in de torens en tussenvelden, de buitenste velden zijn loos. Gedekt grenen pijpwerk (1900) met eiken voorslagen is aanwezig voor Bourdon 16' (C-H) en Holpijp 8' (C-H). Het metalen binnenpijpwerk van het HW en van de Quint 3' en Flageolet 2' (C-c</w:t>
      </w:r>
      <w:r>
        <w:rPr>
          <w:vertAlign w:val="superscript"/>
          <w:lang w:val="nl-NL"/>
        </w:rPr>
        <w:t>2</w:t>
      </w:r>
      <w:r>
        <w:rPr>
          <w:lang w:val="nl-NL"/>
        </w:rPr>
        <w:t>) NW is van klassieke makelij. Expressions zijn bij dit oude bestand aanwezig tot en met respectievelijk f</w:t>
      </w:r>
      <w:r>
        <w:rPr>
          <w:vertAlign w:val="superscript"/>
          <w:lang w:val="nl-NL"/>
        </w:rPr>
        <w:t>3</w:t>
      </w:r>
      <w:r>
        <w:rPr>
          <w:lang w:val="nl-NL"/>
        </w:rPr>
        <w:t xml:space="preserve"> (Prestant 8'), f</w:t>
      </w:r>
      <w:r>
        <w:rPr>
          <w:vertAlign w:val="superscript"/>
          <w:lang w:val="nl-NL"/>
        </w:rPr>
        <w:t>2</w:t>
      </w:r>
      <w:r>
        <w:rPr>
          <w:lang w:val="nl-NL"/>
        </w:rPr>
        <w:t xml:space="preserve"> (Octaaf 4'), b</w:t>
      </w:r>
      <w:r>
        <w:rPr>
          <w:vertAlign w:val="superscript"/>
          <w:lang w:val="nl-NL"/>
        </w:rPr>
        <w:t>1</w:t>
      </w:r>
      <w:r>
        <w:rPr>
          <w:lang w:val="nl-NL"/>
        </w:rPr>
        <w:t xml:space="preserve"> (Quint 3'), f</w:t>
      </w:r>
      <w:r>
        <w:rPr>
          <w:vertAlign w:val="superscript"/>
          <w:lang w:val="nl-NL"/>
        </w:rPr>
        <w:t>1</w:t>
      </w:r>
      <w:r>
        <w:rPr>
          <w:lang w:val="nl-NL"/>
        </w:rPr>
        <w:t xml:space="preserve"> (Octaaf 2') alsmede respectievelijk f</w:t>
      </w:r>
      <w:r>
        <w:rPr>
          <w:vertAlign w:val="superscript"/>
          <w:lang w:val="nl-NL"/>
        </w:rPr>
        <w:t>2</w:t>
      </w:r>
      <w:r>
        <w:rPr>
          <w:lang w:val="nl-NL"/>
        </w:rPr>
        <w:t>, b</w:t>
      </w:r>
      <w:r>
        <w:rPr>
          <w:vertAlign w:val="superscript"/>
          <w:lang w:val="nl-NL"/>
        </w:rPr>
        <w:t>1</w:t>
      </w:r>
      <w:r>
        <w:rPr>
          <w:lang w:val="nl-NL"/>
        </w:rPr>
        <w:t>, f</w:t>
      </w:r>
      <w:r>
        <w:rPr>
          <w:vertAlign w:val="superscript"/>
          <w:lang w:val="nl-NL"/>
        </w:rPr>
        <w:t>1</w:t>
      </w:r>
      <w:r>
        <w:rPr>
          <w:lang w:val="nl-NL"/>
        </w:rPr>
        <w:t xml:space="preserve"> en d</w:t>
      </w:r>
      <w:r>
        <w:rPr>
          <w:vertAlign w:val="superscript"/>
          <w:lang w:val="nl-NL"/>
        </w:rPr>
        <w:t>1</w:t>
      </w:r>
      <w:r>
        <w:rPr>
          <w:lang w:val="nl-NL"/>
        </w:rPr>
        <w:t xml:space="preserve"> (open koren Cornet). De oude Trompet 8' heeft metalen koppen en stevels en rechtgesloten messingkelen met slagletters, C-d</w:t>
      </w:r>
      <w:r>
        <w:rPr>
          <w:vertAlign w:val="superscript"/>
          <w:lang w:val="nl-NL"/>
        </w:rPr>
        <w:t>1</w:t>
      </w:r>
      <w:r>
        <w:rPr>
          <w:lang w:val="nl-NL"/>
        </w:rPr>
        <w:t xml:space="preserve"> zijn beleerd, fis</w:t>
      </w:r>
      <w:r>
        <w:rPr>
          <w:vertAlign w:val="superscript"/>
          <w:lang w:val="nl-NL"/>
        </w:rPr>
        <w:t>2</w:t>
      </w:r>
      <w:r>
        <w:rPr>
          <w:lang w:val="nl-NL"/>
        </w:rPr>
        <w:t>-f</w:t>
      </w:r>
      <w:r>
        <w:rPr>
          <w:vertAlign w:val="superscript"/>
          <w:lang w:val="nl-NL"/>
        </w:rPr>
        <w:t>3</w:t>
      </w:r>
      <w:r>
        <w:rPr>
          <w:lang w:val="nl-NL"/>
        </w:rPr>
        <w:t xml:space="preserve"> hebben dubbele bekerlengte.</w:t>
      </w:r>
    </w:p>
    <w:p>
      <w:pPr>
        <w:pStyle w:val="T1"/>
        <w:jc w:val="start"/>
        <w:rPr/>
      </w:pPr>
      <w:r>
        <w:rPr>
          <w:lang w:val="nl-NL"/>
        </w:rPr>
        <w:t xml:space="preserve">De Flute Harmonique 8', Salicionaal 8' en Quintadena 8' (NW) hebben geperste labia en register- en tooninscripties in een van de overige oude registers afwijkend handschrift. Van de Flute Harmonique 8' (voor 2006 aanwezig als 4') zijn C-H gecombineerd met de Roerfluit 8', c is voorzien van de inscriptie </w:t>
      </w:r>
      <w:r>
        <w:rPr>
          <w:i/>
          <w:iCs/>
          <w:lang w:val="nl-NL"/>
        </w:rPr>
        <w:t>8 v</w:t>
      </w:r>
      <w:r>
        <w:rPr>
          <w:lang w:val="nl-NL"/>
        </w:rPr>
        <w:t>, f</w:t>
      </w:r>
      <w:r>
        <w:rPr>
          <w:vertAlign w:val="superscript"/>
          <w:lang w:val="nl-NL"/>
        </w:rPr>
        <w:t>1</w:t>
      </w:r>
      <w:r>
        <w:rPr>
          <w:lang w:val="nl-NL"/>
        </w:rPr>
        <w:t>-fis</w:t>
      </w:r>
      <w:r>
        <w:rPr>
          <w:vertAlign w:val="superscript"/>
          <w:lang w:val="nl-NL"/>
        </w:rPr>
        <w:t>3</w:t>
      </w:r>
      <w:r>
        <w:rPr>
          <w:lang w:val="nl-NL"/>
        </w:rPr>
        <w:t xml:space="preserve"> zijn overblazend, ook voor fis</w:t>
      </w:r>
      <w:r>
        <w:rPr>
          <w:vertAlign w:val="superscript"/>
          <w:lang w:val="nl-NL"/>
        </w:rPr>
        <w:t>3</w:t>
      </w:r>
      <w:r>
        <w:rPr>
          <w:lang w:val="nl-NL"/>
        </w:rPr>
        <w:t xml:space="preserve"> is een oude pijp aanwezig. De Quintadena 8' is van C-h voorzien van kastbaarden. C-H, cis en dis-e van de Salicionaal 8' zijn later voorzien van houten rolbaarden, g-gis en h van freins.</w:t>
      </w:r>
    </w:p>
    <w:p>
      <w:pPr>
        <w:pStyle w:val="T1"/>
        <w:jc w:val="start"/>
        <w:rPr>
          <w:lang w:val="nl-NL"/>
        </w:rPr>
      </w:pPr>
      <w:r>
        <w:rPr>
          <w:lang w:val="nl-NL"/>
        </w:rPr>
        <w:t>De in 2006 toegevoegde registers Quintfluit 3', Roerfluit 8' en Open Fluit 4' zijn gemensureerd naar voorbeeld van het uit Zwijndrecht afkomstige Van Gelder-orgel te Emmeloord, Moriakerk (1884, deel 1878-1886, 328-332). De Gedekte Quint 10 2/3' en Gedekt 8' zijn afkomstig uit het Vermeulen-orgel van de R.K. Kerk te Rijen.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2010-03-16T16:22:00Z</dcterms:created>
  <dc:creator>WS1</dc:creator>
  <dc:description/>
  <dc:language>en-US</dc:language>
  <cp:lastModifiedBy>Hans Steketee</cp:lastModifiedBy>
  <dcterms:modified xsi:type="dcterms:W3CDTF">2010-03-16T16:22:00Z</dcterms:modified>
  <cp:revision>2</cp:revision>
  <dc:subject/>
  <dc:title>Olst / 1880</dc:title>
</cp:coreProperties>
</file>