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Haarlem-Schalkwijk / 1902</w:t>
      </w:r>
    </w:p>
    <w:p>
      <w:pPr>
        <w:pStyle w:val="Heading2"/>
        <w:rPr>
          <w:i w:val="false"/>
          <w:i w:val="false"/>
          <w:iCs/>
        </w:rPr>
      </w:pPr>
      <w:r>
        <w:rPr>
          <w:i w:val="false"/>
          <w:iCs/>
        </w:rPr>
        <w:t>R.K. Kerk Maria Moeder van de Verlosser</w:t>
      </w:r>
    </w:p>
    <w:p>
      <w:pPr>
        <w:pStyle w:val="T1"/>
        <w:jc w:val="start"/>
        <w:rPr>
          <w:i/>
          <w:i/>
          <w:iCs/>
          <w:lang w:val="nl-NL"/>
        </w:rPr>
      </w:pPr>
      <w:r>
        <w:rPr>
          <w:i/>
          <w:iCs/>
          <w:lang w:val="nl-NL"/>
        </w:rPr>
      </w:r>
    </w:p>
    <w:p>
      <w:pPr>
        <w:pStyle w:val="T1"/>
        <w:jc w:val="start"/>
        <w:rPr>
          <w:rFonts w:ascii="Times" w:hAnsi="Times" w:cs="Times"/>
          <w:i/>
          <w:i/>
          <w:iCs/>
          <w:lang w:val="nl-NL"/>
        </w:rPr>
      </w:pPr>
      <w:r>
        <w:rPr>
          <w:rFonts w:cs="Times" w:ascii="Times" w:hAnsi="Times"/>
          <w:i/>
          <w:iCs/>
          <w:lang w:val="nl-NL"/>
        </w:rPr>
        <w:t>Zaalkerk met schuin oplopend lessenaardak, altaaruitbouw bestaande uit drie nissen halverwege de lage zijde en vrijstaande klokkentoren, gebouwd naar ontwerp van J.G. de Groot, geconsacreerd in 1966. Glas-in-loodramen en vrijstaand tabernakel van Egbert Dekkers</w:t>
      </w:r>
    </w:p>
    <w:p>
      <w:pPr>
        <w:pStyle w:val="T1"/>
        <w:jc w:val="start"/>
        <w:rPr>
          <w:rFonts w:ascii="Times" w:hAnsi="Times" w:cs="Times"/>
          <w:i/>
          <w:i/>
          <w:iCs/>
          <w:lang w:val="nl-NL"/>
        </w:rPr>
      </w:pPr>
      <w:r>
        <w:rPr>
          <w:rFonts w:cs="Times" w:ascii="Times" w:hAnsi="Times"/>
          <w:i/>
          <w:iCs/>
          <w:lang w:val="nl-NL"/>
        </w:rPr>
      </w:r>
    </w:p>
    <w:p>
      <w:pPr>
        <w:pStyle w:val="T1"/>
        <w:jc w:val="start"/>
        <w:rPr>
          <w:lang w:val="nl-NL"/>
        </w:rPr>
      </w:pPr>
      <w:r>
        <w:rPr>
          <w:lang w:val="nl-NL"/>
        </w:rPr>
        <w:t>Kas: 1902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het Maarschalkerweerdarchief bleef een aanzienlijk groter dispositieontwerp bewaard dan de in de offerte in het parochiearchief vermelde gerealiseerde dispositie. Voor de aanvullende windladen voor een eventuele uitbreiding van het orgel zal de bouw van een tweede kas aan de evangeliezijde van het venster op de koorzolder zijn beoogd. De huidige orgelkas kan dus worden beschouwd als de epistelzijde van een gedeeld kasontwerp, vermoedelijk van de hand van beeldhouwer F.W. Mengelberg. In tegenstelling tot eerdere gedeelde kasontwerpen in het oeuvre van Maarschalkerweerd is bij dit orgel een spitstoren als tegenhanger van de overhoekse ronde toren aanwezig, waarmee als het ware een gedeelde versie van het type Kockengen (1894)/Kralingen (1901) ontstaat. De spitstoren bevat hier echter geen sprekende pijpen en kon daarom aanzienlijk kleiner dan bij genoemde instrumenten worden uitgevoerd en bovendien verhoogd ten opzichte van de basementlijst worden geplaatst. Vanuit deze keuze voor een kleine, verhoogd geplaatste spitstoren kon de voor neogotische Maarschalkerweerdkassen typerende driehoekige vlakvulling onder het tussenveld hier vervallen ten gunste van een horizontaal fries met driepasbogen. De spitstoren wordt bekroond door een bescheiden, door pinakels geflankeerde kanteellijst, die bij iets latere Maarschalkerweerd-instrumenten een veel prominentere rol zou gaan spelen. Achter de kantelen bevindt zich bij dit orgel een sobere halve piramide op verhoging, bekroond door een kruisbloem. De met een viertal hogels bekroonde diagonale lijst boven het tussenveld sluit hier aan op de eveneens van hogels voorziene kielboog in de grote toren. Als vlakvulling rechts boven de halve veldboog zijn gestileerde bloemmotieven aangebracht, die worden beantwoord in de kielboogzwikken in de spitstoren. Met name om de verhoogd dwars achter het front opgestelde crescendokast aan het zicht te onttrekken is het front boven spitstoren en tussenveld doorgetrokken in de vorm van een driepasboogtracering, bekroond door een horizontale lijst, die aan de andere zijde van de ronde toren overhoeks doorloopt. Aan weerszijden van deze toren zijn horizontale totenlijsten aangebracht, bestaande uit geschakelde driepassen, voorzien van gestileerde bloemfiguren, die worden beantwoord in de kielbogen van beide torens en de halve boog boven het tussenveld. Boven de ronde toren zijn deze driepassen nog eens horizontaal gespiegeld. Zij worden hier gescheiden door waarschijnlijk ingekorte pinakels, die doorlopen in de onderliggende kielboogzwiktracering. Mogelijk is in Breda nog een opengewerkte centrale torenbekroning aanwezig geweest. De zijwand aan de koorzijde is voorzien van eenvoudige opengewerkte panelen. De bovenste reeks bevat sobere driepasbogen. In de als kasdeuren uitgevoerde onderste reeks zijn boven de meer geprofileerde driepasbogen en vierpasrozetten toegepast. Voor de plaatsing in Haarlem moesten de zijwand met bekronende totenlijst rechtsboven diagonaal worden ingekort. Voor het overige is het orgelmeubel op toch overtuigende wijze terzijde van het liturgisch centrum in een stilistisch geheel andersoortig kerkgebouw geïntegreerd.</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Martien Adriaansen en Toon van Eil, </w:t>
      </w:r>
      <w:r>
        <w:rPr>
          <w:i/>
          <w:iCs/>
          <w:lang w:val="nl-NL"/>
        </w:rPr>
        <w:t>100 jaar St. Joseph Breda</w:t>
      </w:r>
      <w:r>
        <w:rPr>
          <w:lang w:val="nl-NL"/>
        </w:rPr>
        <w:t>. Breda, 1996, 36-38.</w:t>
      </w:r>
    </w:p>
    <w:p>
      <w:pPr>
        <w:pStyle w:val="T3Lit"/>
        <w:rPr/>
      </w:pPr>
      <w:r>
        <w:rPr>
          <w:lang w:val="nl-NL"/>
        </w:rPr>
        <w:t xml:space="preserve">Jos Laus, </w:t>
      </w:r>
      <w:r>
        <w:rPr>
          <w:i/>
          <w:iCs/>
          <w:lang w:val="nl-NL"/>
        </w:rPr>
        <w:t>Maarschalkerweerd &amp; Zoon Orgelmakers te Utrecht</w:t>
      </w:r>
      <w:r>
        <w:rPr>
          <w:lang w:val="nl-NL"/>
        </w:rPr>
        <w:t>. Alphen aan den Rijn, 2008, 330, 337, 528.</w:t>
      </w:r>
    </w:p>
    <w:p>
      <w:pPr>
        <w:pStyle w:val="T3Lit"/>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Orgelarchief Universiteit Utrecht, Maarschalkerweerdarchief, Mensurencahier afzonderlijke orgels 1890-1915, cahier Orgeldisposities 1895-1919, cahier metalen pijpwerk 1896-1904.</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1902</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Breda, R.K. St-Josephkerk</w:t>
      </w:r>
    </w:p>
    <w:p>
      <w:pPr>
        <w:pStyle w:val="T1"/>
        <w:jc w:val="start"/>
        <w:rPr>
          <w:lang w:val="nl-NL"/>
        </w:rPr>
      </w:pPr>
      <w:r>
        <w:rPr>
          <w:lang w:val="nl-NL"/>
        </w:rPr>
      </w:r>
    </w:p>
    <w:p>
      <w:pPr>
        <w:pStyle w:val="T1"/>
        <w:jc w:val="start"/>
        <w:rPr/>
      </w:pPr>
      <w:r>
        <w:rPr/>
        <w:t>Dispositieontwerp 1902 volgens Maarschalkerweerdarchief</w:t>
      </w:r>
    </w:p>
    <w:tbl>
      <w:tblPr>
        <w:tblW w:w="5830" w:type="dxa"/>
        <w:jc w:val="start"/>
        <w:tblInd w:w="-70" w:type="dxa"/>
        <w:tblLayout w:type="fixed"/>
        <w:tblCellMar>
          <w:top w:w="0" w:type="dxa"/>
          <w:start w:w="70" w:type="dxa"/>
          <w:bottom w:w="0" w:type="dxa"/>
          <w:end w:w="70" w:type="dxa"/>
        </w:tblCellMar>
      </w:tblPr>
      <w:tblGrid>
        <w:gridCol w:w="1464"/>
        <w:gridCol w:w="586"/>
        <w:gridCol w:w="1440"/>
        <w:gridCol w:w="441"/>
        <w:gridCol w:w="1359"/>
        <w:gridCol w:w="540"/>
      </w:tblGrid>
      <w:tr>
        <w:trPr/>
        <w:tc>
          <w:tcPr>
            <w:tcW w:w="1464"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Gedekt/Roerfluit</w:t>
            </w:r>
          </w:p>
          <w:p>
            <w:pPr>
              <w:pStyle w:val="T4dispositie"/>
              <w:rPr>
                <w:lang w:val="nl-NL"/>
              </w:rPr>
            </w:pPr>
            <w:r>
              <w:rPr>
                <w:lang w:val="nl-NL"/>
              </w:rPr>
              <w:t>Quintadeen</w:t>
            </w:r>
          </w:p>
          <w:p>
            <w:pPr>
              <w:pStyle w:val="T4dispositie"/>
              <w:rPr>
                <w:lang w:val="nl-NL"/>
              </w:rPr>
            </w:pPr>
            <w:r>
              <w:rPr>
                <w:lang w:val="nl-NL"/>
              </w:rPr>
              <w:t>Violon</w:t>
            </w:r>
          </w:p>
          <w:p>
            <w:pPr>
              <w:pStyle w:val="T4dispositie"/>
              <w:rPr>
                <w:lang w:val="nl-NL"/>
              </w:rPr>
            </w:pPr>
            <w:r>
              <w:rPr>
                <w:lang w:val="nl-NL"/>
              </w:rPr>
              <w:t>Fl. Harm.*</w:t>
            </w:r>
          </w:p>
          <w:p>
            <w:pPr>
              <w:pStyle w:val="T4dispositie"/>
              <w:rPr>
                <w:lang w:val="nl-NL"/>
              </w:rPr>
            </w:pPr>
            <w:r>
              <w:rPr>
                <w:lang w:val="nl-NL"/>
              </w:rPr>
              <w:t>Prestant*</w:t>
            </w:r>
          </w:p>
          <w:p>
            <w:pPr>
              <w:pStyle w:val="T4dispositie"/>
              <w:rPr>
                <w:lang w:val="nl-NL"/>
              </w:rPr>
            </w:pPr>
            <w:r>
              <w:rPr>
                <w:lang w:val="nl-NL"/>
              </w:rPr>
              <w:t>Fl. Oct: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w:t>
            </w:r>
          </w:p>
          <w:p>
            <w:pPr>
              <w:pStyle w:val="T4dispositie"/>
              <w:rPr>
                <w:lang w:val="nl-NL"/>
              </w:rPr>
            </w:pPr>
            <w:r>
              <w:rPr>
                <w:lang w:val="nl-NL"/>
              </w:rPr>
              <w:t>Trompet*</w:t>
            </w:r>
          </w:p>
        </w:tc>
        <w:tc>
          <w:tcPr>
            <w:tcW w:w="586"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r>
              <w:rPr/>
              <w:t>'</w:t>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r>
              <w:rPr/>
              <w:t>'</w:t>
            </w:r>
          </w:p>
        </w:tc>
        <w:tc>
          <w:tcPr>
            <w:tcW w:w="1440" w:type="dxa"/>
            <w:tcBorders/>
          </w:tcPr>
          <w:p>
            <w:pPr>
              <w:pStyle w:val="T4dispositie"/>
              <w:rPr>
                <w:lang w:val="nl-NL"/>
              </w:rPr>
            </w:pPr>
            <w:r>
              <w:rPr>
                <w:i/>
                <w:iCs/>
                <w:lang w:val="nl-NL"/>
              </w:rPr>
              <w:t>Positief</w:t>
            </w:r>
          </w:p>
          <w:p>
            <w:pPr>
              <w:pStyle w:val="T4dispositie"/>
              <w:rPr>
                <w:lang w:val="nl-NL"/>
              </w:rPr>
            </w:pPr>
            <w:r>
              <w:rPr>
                <w:lang w:val="nl-NL"/>
              </w:rPr>
              <w:t>Vioolprestant</w:t>
            </w:r>
          </w:p>
          <w:p>
            <w:pPr>
              <w:pStyle w:val="T4dispositie"/>
              <w:rPr>
                <w:lang w:val="nl-NL"/>
              </w:rPr>
            </w:pPr>
            <w:r>
              <w:rPr>
                <w:lang w:val="nl-NL"/>
              </w:rPr>
              <w:t>Holpijp*</w:t>
            </w:r>
          </w:p>
          <w:p>
            <w:pPr>
              <w:pStyle w:val="T4dispositie"/>
              <w:rPr>
                <w:lang w:val="nl-NL"/>
              </w:rPr>
            </w:pPr>
            <w:r>
              <w:rPr>
                <w:lang w:val="nl-NL"/>
              </w:rPr>
              <w:t>Dubbelfluit</w:t>
            </w:r>
          </w:p>
          <w:p>
            <w:pPr>
              <w:pStyle w:val="T4dispositie"/>
              <w:rPr>
                <w:lang w:val="nl-NL"/>
              </w:rPr>
            </w:pPr>
            <w:r>
              <w:rPr>
                <w:lang w:val="nl-NL"/>
              </w:rPr>
              <w:t>Gamba*</w:t>
            </w:r>
          </w:p>
          <w:p>
            <w:pPr>
              <w:pStyle w:val="T4dispositie"/>
              <w:rPr>
                <w:lang w:val="nl-NL"/>
              </w:rPr>
            </w:pPr>
            <w:r>
              <w:rPr>
                <w:lang w:val="nl-NL"/>
              </w:rPr>
              <w:t>Voix céleste*</w:t>
            </w:r>
          </w:p>
          <w:p>
            <w:pPr>
              <w:pStyle w:val="T4dispositie"/>
              <w:rPr>
                <w:lang w:val="nl-NL"/>
              </w:rPr>
            </w:pPr>
            <w:r>
              <w:rPr>
                <w:lang w:val="nl-NL"/>
              </w:rPr>
              <w:t>Gemshoorn</w:t>
            </w:r>
          </w:p>
          <w:p>
            <w:pPr>
              <w:pStyle w:val="T4dispositie"/>
              <w:rPr>
                <w:lang w:val="nl-NL"/>
              </w:rPr>
            </w:pPr>
            <w:r>
              <w:rPr>
                <w:lang w:val="nl-NL"/>
              </w:rPr>
              <w:t>Fl. dolce*</w:t>
            </w:r>
          </w:p>
          <w:p>
            <w:pPr>
              <w:pStyle w:val="T4dispositie"/>
              <w:rPr>
                <w:lang w:val="nl-NL"/>
              </w:rPr>
            </w:pPr>
            <w:r>
              <w:rPr>
                <w:lang w:val="nl-NL"/>
              </w:rPr>
              <w:t>Woudfluit</w:t>
            </w:r>
          </w:p>
          <w:p>
            <w:pPr>
              <w:pStyle w:val="T4dispositie"/>
              <w:rPr>
                <w:lang w:val="nl-NL"/>
              </w:rPr>
            </w:pPr>
            <w:r>
              <w:rPr>
                <w:lang w:val="nl-NL"/>
              </w:rPr>
              <w:t>Hobo</w:t>
            </w:r>
          </w:p>
        </w:tc>
        <w:tc>
          <w:tcPr>
            <w:tcW w:w="441"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r>
              <w:rPr/>
              <w:t>'</w:t>
            </w:r>
          </w:p>
        </w:tc>
        <w:tc>
          <w:tcPr>
            <w:tcW w:w="1359" w:type="dxa"/>
            <w:tcBorders/>
          </w:tcPr>
          <w:p>
            <w:pPr>
              <w:pStyle w:val="T4dispositie"/>
              <w:rPr>
                <w:i/>
                <w:i/>
                <w:iCs/>
                <w:lang w:val="nl-NL"/>
              </w:rPr>
            </w:pPr>
            <w:r>
              <w:rPr>
                <w:i/>
                <w:iCs/>
                <w:lang w:val="nl-NL"/>
              </w:rPr>
              <w:t>Pedaal</w:t>
            </w:r>
          </w:p>
          <w:p>
            <w:pPr>
              <w:pStyle w:val="T4dispositie"/>
              <w:rPr>
                <w:lang w:val="nl-NL"/>
              </w:rPr>
            </w:pPr>
            <w:r>
              <w:rPr>
                <w:lang w:val="nl-NL"/>
              </w:rPr>
              <w:t>Subbas*</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Open Fluit</w:t>
            </w:r>
          </w:p>
          <w:p>
            <w:pPr>
              <w:pStyle w:val="T4dispositie"/>
              <w:rPr>
                <w:lang w:val="nl-NL"/>
              </w:rPr>
            </w:pPr>
            <w:r>
              <w:rPr>
                <w:lang w:val="nl-NL"/>
              </w:rPr>
              <w:t>Bazuin</w:t>
            </w:r>
          </w:p>
          <w:p>
            <w:pPr>
              <w:pStyle w:val="T4dispositie"/>
              <w:rPr>
                <w:lang w:val="nl-NL"/>
              </w:rPr>
            </w:pPr>
            <w:r>
              <w:rPr>
                <w:lang w:val="nl-NL"/>
              </w:rPr>
              <w:t>Trombone</w:t>
            </w:r>
          </w:p>
        </w:tc>
        <w:tc>
          <w:tcPr>
            <w:tcW w:w="540" w:type="dxa"/>
            <w:tcBorders/>
          </w:tcPr>
          <w:p>
            <w:pPr>
              <w:pStyle w:val="T4dispositie"/>
              <w:snapToGrid w:val="false"/>
              <w:rPr>
                <w:lang w:val="nl-NL"/>
              </w:rPr>
            </w:pPr>
            <w:r>
              <w:rPr>
                <w:lang w:val="nl-NL"/>
              </w:rPr>
            </w:r>
          </w:p>
          <w:p>
            <w:pPr>
              <w:pStyle w:val="T4dispositie"/>
              <w:rPr/>
            </w:pPr>
            <w:r>
              <w:rPr>
                <w:lang w:val="nl-NL"/>
              </w:rPr>
              <w:t>16</w:t>
            </w:r>
            <w:r>
              <w:rPr/>
              <w:t>'</w:t>
            </w:r>
            <w:r>
              <w:rPr>
                <w:lang w:val="nl-NL"/>
              </w:rPr>
              <w:t xml:space="preserve"> tr</w:t>
            </w:r>
          </w:p>
          <w:p>
            <w:pPr>
              <w:pStyle w:val="T4dispositie"/>
              <w:rPr>
                <w:lang w:val="nl-NL"/>
              </w:rPr>
            </w:pPr>
            <w:r>
              <w:rPr>
                <w:lang w:val="nl-NL"/>
              </w:rPr>
              <w:t>16</w:t>
            </w:r>
            <w:r>
              <w:rPr/>
              <w:t>'</w:t>
            </w:r>
          </w:p>
          <w:p>
            <w:pPr>
              <w:pStyle w:val="T4dispositie"/>
              <w:rPr>
                <w:lang w:val="nl-NL"/>
              </w:rPr>
            </w:pPr>
            <w:r>
              <w:rPr>
                <w:lang w:val="nl-NL"/>
              </w:rPr>
              <w:t>8</w:t>
            </w:r>
            <w:r>
              <w:rPr/>
              <w:t>'</w:t>
            </w:r>
          </w:p>
          <w:p>
            <w:pPr>
              <w:pStyle w:val="T4dispositie"/>
              <w:rPr>
                <w:lang w:val="nl-NL"/>
              </w:rPr>
            </w:pPr>
            <w:r>
              <w:rPr>
                <w:lang w:val="nl-NL"/>
              </w:rPr>
              <w:t>4</w:t>
            </w:r>
            <w:r>
              <w:rPr/>
              <w:t>'</w:t>
            </w:r>
          </w:p>
          <w:p>
            <w:pPr>
              <w:pStyle w:val="T4dispositie"/>
              <w:rPr>
                <w:lang w:val="nl-NL"/>
              </w:rPr>
            </w:pPr>
            <w:r>
              <w:rPr>
                <w:lang w:val="nl-NL"/>
              </w:rPr>
              <w:t>16</w:t>
            </w:r>
            <w:r>
              <w:rPr/>
              <w:t>'</w:t>
            </w:r>
          </w:p>
          <w:p>
            <w:pPr>
              <w:pStyle w:val="T4dispositie"/>
              <w:rPr>
                <w:lang w:val="nl-NL"/>
              </w:rPr>
            </w:pPr>
            <w:r>
              <w:rPr>
                <w:lang w:val="nl-NL"/>
              </w:rPr>
              <w:t>8</w:t>
            </w:r>
            <w:r>
              <w:rPr/>
              <w:t>'</w:t>
            </w:r>
          </w:p>
        </w:tc>
      </w:tr>
    </w:tbl>
    <w:p>
      <w:pPr>
        <w:pStyle w:val="T4dispositie"/>
        <w:rPr>
          <w:lang w:val="nl-NL"/>
        </w:rPr>
      </w:pPr>
      <w:r>
        <w:rPr>
          <w:lang w:val="nl-NL"/>
        </w:rPr>
      </w:r>
    </w:p>
    <w:p>
      <w:pPr>
        <w:pStyle w:val="T4dispositie"/>
        <w:rPr>
          <w:lang w:val="nl-NL"/>
        </w:rPr>
      </w:pPr>
      <w:r>
        <w:rPr>
          <w:lang w:val="nl-NL"/>
        </w:rPr>
        <w:t>* = gerealiseerd</w:t>
      </w:r>
    </w:p>
    <w:p>
      <w:pPr>
        <w:pStyle w:val="T4dispositie"/>
        <w:rPr>
          <w:lang w:val="nl-NL"/>
        </w:rPr>
      </w:pPr>
      <w:r>
        <w:rPr>
          <w:lang w:val="nl-NL"/>
        </w:rPr>
      </w:r>
    </w:p>
    <w:p>
      <w:pPr>
        <w:pStyle w:val="T4dispositie"/>
        <w:rPr>
          <w:lang w:val="nl-NL"/>
        </w:rPr>
      </w:pPr>
      <w:r>
        <w:rPr>
          <w:lang w:val="nl-NL"/>
        </w:rPr>
        <w:t>Koppel Klav, I en Ped, II en Ped</w:t>
      </w:r>
    </w:p>
    <w:p>
      <w:pPr>
        <w:pStyle w:val="T4dispositie"/>
        <w:rPr>
          <w:lang w:val="nl-NL"/>
        </w:rPr>
      </w:pPr>
      <w:r>
        <w:rPr>
          <w:lang w:val="nl-NL"/>
        </w:rPr>
        <w:t>vijf drukknoppen [oplosser ven vier vaste combinaties]</w:t>
      </w:r>
    </w:p>
    <w:p>
      <w:pPr>
        <w:pStyle w:val="T4dispositie"/>
        <w:rPr>
          <w:lang w:val="nl-NL"/>
        </w:rPr>
      </w:pPr>
      <w:r>
        <w:rPr>
          <w:lang w:val="nl-NL"/>
        </w:rPr>
        <w:t>tremolo Pos</w:t>
      </w:r>
    </w:p>
    <w:p>
      <w:pPr>
        <w:pStyle w:val="T4dispositie"/>
        <w:rPr>
          <w:lang w:val="nl-NL"/>
        </w:rPr>
      </w:pPr>
      <w:r>
        <w:rPr>
          <w:lang w:val="nl-NL"/>
        </w:rPr>
        <w:t>trede zwelkast Pos</w:t>
      </w:r>
    </w:p>
    <w:p>
      <w:pPr>
        <w:pStyle w:val="T1"/>
        <w:jc w:val="start"/>
        <w:rPr>
          <w:lang w:val="nl-NL"/>
        </w:rPr>
      </w:pPr>
      <w:r>
        <w:rPr>
          <w:lang w:val="nl-NL"/>
        </w:rPr>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t>1938</w:t>
      </w:r>
    </w:p>
    <w:p>
      <w:pPr>
        <w:pStyle w:val="Normal"/>
        <w:numPr>
          <w:ilvl w:val="0"/>
          <w:numId w:val="2"/>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t>orgel verplaatst in verband met bouw toren</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t>Adema’s Kerkorgelbouw (Hubert Schreurs) ca 1965</w:t>
      </w:r>
    </w:p>
    <w:p>
      <w:pPr>
        <w:pStyle w:val="Normal"/>
        <w:numPr>
          <w:ilvl w:val="1"/>
          <w:numId w:val="2"/>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t>restauratie</w:t>
      </w:r>
    </w:p>
    <w:p>
      <w:pPr>
        <w:pStyle w:val="Normal"/>
        <w:numPr>
          <w:ilvl w:val="0"/>
          <w:numId w:val="2"/>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t>speeltafel gereviseerd</w:t>
      </w:r>
    </w:p>
    <w:p>
      <w:pPr>
        <w:pStyle w:val="Normal"/>
        <w:numPr>
          <w:ilvl w:val="0"/>
          <w:numId w:val="2"/>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pPr>
      <w:r>
        <w:rPr>
          <w:rFonts w:cs="Times" w:ascii="Times" w:hAnsi="Times"/>
        </w:rPr>
        <w:t>pneumatiek Subbas 16</w:t>
      </w:r>
      <w:r>
        <w:rPr/>
        <w:t>'</w:t>
      </w:r>
      <w:r>
        <w:rPr>
          <w:rFonts w:cs="Times" w:ascii="Times" w:hAnsi="Times"/>
        </w:rPr>
        <w:t xml:space="preserve"> omgelegd</w:t>
      </w:r>
    </w:p>
    <w:p>
      <w:pPr>
        <w:pStyle w:val="Normal"/>
        <w:numPr>
          <w:ilvl w:val="0"/>
          <w:numId w:val="2"/>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t xml:space="preserve">harmonikakoker van nieuwe vouwen voorzien en opnieuw beleerd </w:t>
      </w:r>
    </w:p>
    <w:p>
      <w:pPr>
        <w:pStyle w:val="Normal"/>
        <w:numPr>
          <w:ilvl w:val="0"/>
          <w:numId w:val="2"/>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t>gecorrodeerde pijpvoeten vernieuwd</w:t>
      </w:r>
    </w:p>
    <w:p>
      <w:pPr>
        <w:pStyle w:val="Normal"/>
        <w:numPr>
          <w:ilvl w:val="0"/>
          <w:numId w:val="2"/>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t>NW + Woudfluit 2</w:t>
      </w:r>
      <w:r>
        <w:rPr>
          <w:rFonts w:cs="Times New Roman" w:ascii="Times New Roman" w:hAnsi="Times New Roman"/>
        </w:rPr>
        <w:t>'</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t>1975</w:t>
      </w:r>
    </w:p>
    <w:p>
      <w:pPr>
        <w:pStyle w:val="Normal"/>
        <w:numPr>
          <w:ilvl w:val="0"/>
          <w:numId w:val="2"/>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t>Sint-Josephkerk gesloten</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t>Adema’s Kerkorgelbouw (Hubert Schreurs) 1976</w:t>
      </w:r>
    </w:p>
    <w:p>
      <w:pPr>
        <w:pStyle w:val="Normal"/>
        <w:numPr>
          <w:ilvl w:val="0"/>
          <w:numId w:val="3"/>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t>orgel geplaatst te Haarlem, R.K. Kerk Maria Moeder van de Verlosser</w:t>
      </w:r>
    </w:p>
    <w:p>
      <w:pPr>
        <w:pStyle w:val="Normal"/>
        <w:numPr>
          <w:ilvl w:val="0"/>
          <w:numId w:val="3"/>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lang w:val="en-US"/>
        </w:rPr>
      </w:pPr>
      <w:r>
        <w:rPr>
          <w:rFonts w:cs="Times" w:ascii="Times" w:hAnsi="Times"/>
          <w:lang w:val="en-US"/>
        </w:rPr>
        <w:t>NW + Basson Hobo 8</w:t>
      </w:r>
      <w:r>
        <w:rPr>
          <w:rFonts w:cs="Times New Roman" w:ascii="Times New Roman" w:hAnsi="Times New Roman"/>
          <w:lang w:val="en-US"/>
        </w:rPr>
        <w:t>'</w:t>
      </w:r>
    </w:p>
    <w:p>
      <w:pPr>
        <w:pStyle w:val="Normal"/>
        <w:numPr>
          <w:ilvl w:val="0"/>
          <w:numId w:val="3"/>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pPr>
      <w:r>
        <w:rPr>
          <w:rFonts w:cs="Times" w:ascii="Times" w:hAnsi="Times"/>
          <w:lang w:val="en-US"/>
        </w:rPr>
        <w:t>Ped + Octaaf 8</w:t>
      </w:r>
      <w:r>
        <w:rPr>
          <w:rFonts w:cs="Times New Roman" w:ascii="Times New Roman" w:hAnsi="Times New Roman"/>
          <w:lang w:val="en-US"/>
        </w:rPr>
        <w:t>'</w:t>
      </w:r>
      <w:r>
        <w:rPr>
          <w:rFonts w:cs="Times" w:ascii="Times" w:hAnsi="Times"/>
          <w:lang w:val="en-US"/>
        </w:rPr>
        <w:t>, + Fagot 16</w:t>
      </w:r>
      <w:r>
        <w:rPr>
          <w:rFonts w:cs="Times New Roman" w:ascii="Times New Roman" w:hAnsi="Times New Roman"/>
          <w:lang w:val="en-US"/>
        </w:rPr>
        <w:t>'</w:t>
      </w:r>
      <w:r>
        <w:rPr>
          <w:rFonts w:cs="Times" w:ascii="Times" w:hAnsi="Times"/>
          <w:lang w:val="en-US"/>
        </w:rPr>
        <w:t xml:space="preserve"> (gereserveerd)</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lang w:val="en-US"/>
        </w:rPr>
      </w:pPr>
      <w:r>
        <w:rPr>
          <w:rFonts w:cs="Times" w:ascii="Times" w:hAnsi="Times"/>
          <w:lang w:val="en-US"/>
        </w:rPr>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t>Elbertse Orgelmakers 1998</w:t>
      </w:r>
    </w:p>
    <w:p>
      <w:pPr>
        <w:pStyle w:val="Normal"/>
        <w:numPr>
          <w:ilvl w:val="0"/>
          <w:numId w:val="4"/>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t>groot onderhoud</w:t>
      </w:r>
    </w:p>
    <w:p>
      <w:pPr>
        <w:pStyle w:val="Normal"/>
        <w:numPr>
          <w:ilvl w:val="0"/>
          <w:numId w:val="4"/>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t>harmonikakanaal opnieuw beleerd</w:t>
      </w:r>
    </w:p>
    <w:p>
      <w:pPr>
        <w:pStyle w:val="Normal"/>
        <w:numPr>
          <w:ilvl w:val="0"/>
          <w:numId w:val="4"/>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t>speeltafel verplaatst</w:t>
      </w:r>
    </w:p>
    <w:p>
      <w:pPr>
        <w:pStyle w:val="Normal"/>
        <w:numPr>
          <w:ilvl w:val="0"/>
          <w:numId w:val="4"/>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t>voorrelais onder de laden toegevoegd</w:t>
      </w:r>
    </w:p>
    <w:p>
      <w:pPr>
        <w:pStyle w:val="Normal"/>
        <w:numPr>
          <w:ilvl w:val="0"/>
          <w:numId w:val="4"/>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rPr>
          <w:rFonts w:ascii="Times" w:hAnsi="Times" w:cs="Times"/>
        </w:rPr>
      </w:pPr>
      <w:r>
        <w:rPr>
          <w:rFonts w:cs="Times" w:ascii="Times" w:hAnsi="Times"/>
        </w:rPr>
        <w:t>135 gecorrodeerde pijpvoeten vernieuwd</w:t>
      </w:r>
    </w:p>
    <w:p>
      <w:pPr>
        <w:pStyle w:val="T1"/>
        <w:jc w:val="start"/>
        <w:rPr>
          <w:rFonts w:ascii="Times" w:hAnsi="Times" w:cs="Times"/>
          <w:lang w:val="nl-NL"/>
        </w:rPr>
      </w:pPr>
      <w:r>
        <w:rPr>
          <w:rFonts w:cs="Times" w:ascii="Times" w:hAnsi="Times"/>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 xml:space="preserve">Dispositie </w:t>
      </w:r>
    </w:p>
    <w:tbl>
      <w:tblPr>
        <w:tblW w:w="6370" w:type="dxa"/>
        <w:jc w:val="start"/>
        <w:tblInd w:w="-70" w:type="dxa"/>
        <w:tblLayout w:type="fixed"/>
        <w:tblCellMar>
          <w:top w:w="0" w:type="dxa"/>
          <w:start w:w="70" w:type="dxa"/>
          <w:bottom w:w="0" w:type="dxa"/>
          <w:end w:w="70" w:type="dxa"/>
        </w:tblCellMar>
      </w:tblPr>
      <w:tblGrid>
        <w:gridCol w:w="1690"/>
        <w:gridCol w:w="1080"/>
        <w:gridCol w:w="1440"/>
        <w:gridCol w:w="540"/>
        <w:gridCol w:w="1080"/>
        <w:gridCol w:w="540"/>
      </w:tblGrid>
      <w:tr>
        <w:trPr/>
        <w:tc>
          <w:tcPr>
            <w:tcW w:w="1690" w:type="dxa"/>
            <w:tcBorders/>
          </w:tcPr>
          <w:p>
            <w:pPr>
              <w:pStyle w:val="T4dispositie"/>
              <w:rPr>
                <w:i/>
                <w:i/>
                <w:iCs/>
                <w:lang w:val="nl-NL"/>
              </w:rPr>
            </w:pPr>
            <w:r>
              <w:rPr>
                <w:i/>
                <w:iCs/>
                <w:lang w:val="nl-NL"/>
              </w:rPr>
              <w:t>Hoofdwerk (I)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Flûte Harmonique</w:t>
            </w:r>
          </w:p>
          <w:p>
            <w:pPr>
              <w:pStyle w:val="T4dispositie"/>
              <w:rPr>
                <w:lang w:val="nl-NL"/>
              </w:rPr>
            </w:pPr>
            <w:r>
              <w:rPr>
                <w:lang w:val="nl-NL"/>
              </w:rPr>
              <w:t>Prestant</w:t>
            </w:r>
          </w:p>
          <w:p>
            <w:pPr>
              <w:pStyle w:val="T4dispositie"/>
              <w:rPr>
                <w:lang w:val="nl-NL"/>
              </w:rPr>
            </w:pPr>
            <w:r>
              <w:rPr>
                <w:lang w:val="nl-NL"/>
              </w:rPr>
              <w:t>Mixtuur</w:t>
            </w:r>
          </w:p>
          <w:p>
            <w:pPr>
              <w:pStyle w:val="T4dispositie"/>
              <w:rPr>
                <w:lang w:val="nl-NL"/>
              </w:rPr>
            </w:pPr>
            <w:r>
              <w:rPr>
                <w:lang w:val="nl-NL"/>
              </w:rPr>
              <w:t>Trompet</w:t>
            </w:r>
          </w:p>
        </w:tc>
        <w:tc>
          <w:tcPr>
            <w:tcW w:w="10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2-3 st.</w:t>
            </w:r>
          </w:p>
          <w:p>
            <w:pPr>
              <w:pStyle w:val="T4dispositie"/>
              <w:rPr>
                <w:lang w:val="nl-NL"/>
              </w:rPr>
            </w:pPr>
            <w:r>
              <w:rPr>
                <w:lang w:val="nl-NL"/>
              </w:rPr>
              <w:t>8</w:t>
            </w:r>
            <w:r>
              <w:rPr/>
              <w:t>'</w:t>
            </w:r>
          </w:p>
        </w:tc>
        <w:tc>
          <w:tcPr>
            <w:tcW w:w="1440" w:type="dxa"/>
            <w:tcBorders/>
          </w:tcPr>
          <w:p>
            <w:pPr>
              <w:pStyle w:val="T4dispositie"/>
              <w:rPr>
                <w:lang w:val="nl-NL"/>
              </w:rPr>
            </w:pPr>
            <w:r>
              <w:rPr>
                <w:i/>
                <w:iCs/>
                <w:lang w:val="nl-NL"/>
              </w:rPr>
              <w:t>Zwelwerk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Voix Céleste</w:t>
            </w:r>
          </w:p>
          <w:p>
            <w:pPr>
              <w:pStyle w:val="T4dispositie"/>
              <w:rPr>
                <w:lang w:val="nl-NL"/>
              </w:rPr>
            </w:pPr>
            <w:r>
              <w:rPr>
                <w:lang w:val="nl-NL"/>
              </w:rPr>
              <w:t>Fl. dolce</w:t>
            </w:r>
          </w:p>
          <w:p>
            <w:pPr>
              <w:pStyle w:val="T4dispositie"/>
              <w:rPr>
                <w:lang w:val="nl-NL"/>
              </w:rPr>
            </w:pPr>
            <w:r>
              <w:rPr>
                <w:lang w:val="nl-NL"/>
              </w:rPr>
              <w:t>Woudfluit</w:t>
            </w:r>
          </w:p>
          <w:p>
            <w:pPr>
              <w:pStyle w:val="T4dispositie"/>
              <w:rPr>
                <w:lang w:val="nl-NL"/>
              </w:rPr>
            </w:pPr>
            <w:r>
              <w:rPr>
                <w:lang w:val="nl-NL"/>
              </w:rPr>
              <w:t>Basson Hobo</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r>
              <w:rPr/>
              <w:t>'</w:t>
            </w:r>
          </w:p>
          <w:p>
            <w:pPr>
              <w:pStyle w:val="T4dispositie"/>
              <w:rPr>
                <w:lang w:val="nl-NL"/>
              </w:rPr>
            </w:pPr>
            <w:r>
              <w:rPr>
                <w:lang w:val="nl-NL"/>
              </w:rPr>
              <w:t>8</w:t>
            </w:r>
            <w:r>
              <w:rPr/>
              <w:t>'</w:t>
            </w:r>
          </w:p>
        </w:tc>
        <w:tc>
          <w:tcPr>
            <w:tcW w:w="1080" w:type="dxa"/>
            <w:tcBorders/>
          </w:tcPr>
          <w:p>
            <w:pPr>
              <w:pStyle w:val="T4dispositie"/>
              <w:rPr>
                <w:i/>
                <w:i/>
                <w:iCs/>
                <w:lang w:val="nl-NL"/>
              </w:rPr>
            </w:pPr>
            <w:r>
              <w:rPr>
                <w:i/>
                <w:iCs/>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w:t>
            </w:r>
          </w:p>
          <w:p>
            <w:pPr>
              <w:pStyle w:val="T4dispositie"/>
              <w:rPr>
                <w:lang w:val="nl-NL"/>
              </w:rPr>
            </w:pPr>
            <w:r>
              <w:rPr>
                <w:lang w:val="nl-NL"/>
              </w:rPr>
              <w:t>Fagot*</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pPr>
            <w:r>
              <w:rPr>
                <w:lang w:val="nl-NL"/>
              </w:rPr>
              <w:t>16</w:t>
            </w:r>
            <w:r>
              <w:rPr/>
              <w:t>'</w:t>
            </w:r>
            <w:r>
              <w:rPr>
                <w:lang w:val="nl-NL"/>
              </w:rPr>
              <w:t xml:space="preserve"> tr</w:t>
            </w:r>
          </w:p>
          <w:p>
            <w:pPr>
              <w:pStyle w:val="T4dispositie"/>
              <w:rPr>
                <w:lang w:val="nl-NL"/>
              </w:rPr>
            </w:pPr>
            <w:r>
              <w:rPr>
                <w:lang w:val="nl-NL"/>
              </w:rPr>
              <w:t>8</w:t>
            </w:r>
            <w:r>
              <w:rPr/>
              <w:t>'</w:t>
            </w:r>
          </w:p>
          <w:p>
            <w:pPr>
              <w:pStyle w:val="T4dispositie"/>
              <w:rPr>
                <w:lang w:val="nl-NL"/>
              </w:rPr>
            </w:pPr>
            <w:r>
              <w:rPr>
                <w:lang w:val="nl-NL"/>
              </w:rPr>
              <w:t>16</w:t>
            </w:r>
            <w:r>
              <w:rPr/>
              <w:t>'</w:t>
            </w:r>
          </w:p>
        </w:tc>
      </w:tr>
    </w:tbl>
    <w:p>
      <w:pPr>
        <w:pStyle w:val="T4dispositie"/>
        <w:rPr>
          <w:lang w:val="nl-NL"/>
        </w:rPr>
      </w:pPr>
      <w:r>
        <w:rPr>
          <w:lang w:val="nl-NL"/>
        </w:rPr>
      </w:r>
    </w:p>
    <w:p>
      <w:pPr>
        <w:pStyle w:val="T4dispositie"/>
        <w:rPr>
          <w:lang w:val="nl-NL"/>
        </w:rPr>
      </w:pPr>
      <w:r>
        <w:rPr>
          <w:lang w:val="nl-NL"/>
        </w:rPr>
        <w:t>* gereserveerd</w:t>
      </w:r>
    </w:p>
    <w:p>
      <w:pPr>
        <w:pStyle w:val="T1"/>
        <w:jc w:val="start"/>
        <w:rPr>
          <w:lang w:val="nl-NL"/>
        </w:rPr>
      </w:pPr>
      <w:r>
        <w:rPr>
          <w:lang w:val="nl-NL"/>
        </w:rPr>
      </w:r>
    </w:p>
    <w:p>
      <w:pPr>
        <w:pStyle w:val="T1"/>
        <w:jc w:val="start"/>
        <w:rPr>
          <w:lang w:val="nl-NL"/>
        </w:rPr>
      </w:pPr>
      <w:r>
        <w:rPr>
          <w:lang w:val="nl-NL"/>
        </w:rPr>
        <w:t>Werktuiglijke registers</w:t>
      </w:r>
    </w:p>
    <w:p>
      <w:pPr>
        <w:pStyle w:val="T1"/>
        <w:rPr>
          <w:lang w:val="nl-NL"/>
        </w:rPr>
      </w:pPr>
      <w:r>
        <w:rPr>
          <w:lang w:val="nl-NL"/>
        </w:rPr>
        <w:t>Koppelingen HW-ZwW, Ped-HW, Ped-ZwW</w:t>
      </w:r>
    </w:p>
    <w:p>
      <w:pPr>
        <w:pStyle w:val="T1"/>
        <w:rPr>
          <w:lang w:val="nl-NL"/>
        </w:rPr>
      </w:pPr>
      <w:r>
        <w:rPr>
          <w:lang w:val="nl-NL"/>
        </w:rPr>
        <w:t>vier vaste combinaties, oplosser</w:t>
      </w:r>
    </w:p>
    <w:p>
      <w:pPr>
        <w:pStyle w:val="T1"/>
        <w:rPr>
          <w:lang w:val="nl-NL"/>
        </w:rPr>
      </w:pPr>
      <w:r>
        <w:rPr>
          <w:lang w:val="nl-NL"/>
        </w:rPr>
        <w:t>trede zwelkast</w:t>
      </w:r>
    </w:p>
    <w:p>
      <w:pPr>
        <w:pStyle w:val="T1"/>
        <w:jc w:val="start"/>
        <w:rPr>
          <w:lang w:val="nl-NL"/>
        </w:rPr>
      </w:pPr>
      <w:r>
        <w:rPr>
          <w:lang w:val="nl-NL"/>
        </w:rPr>
      </w:r>
    </w:p>
    <w:p>
      <w:pPr>
        <w:pStyle w:val="T1"/>
        <w:jc w:val="start"/>
        <w:rPr>
          <w:lang w:val="nl-NL"/>
        </w:rPr>
      </w:pPr>
      <w:r>
        <w:rPr>
          <w:lang w:val="nl-NL"/>
        </w:rPr>
        <w:t>Samenstelling vulstem</w:t>
      </w:r>
    </w:p>
    <w:tbl>
      <w:tblPr>
        <w:tblW w:w="3906" w:type="dxa"/>
        <w:jc w:val="start"/>
        <w:tblInd w:w="-70" w:type="dxa"/>
        <w:tblLayout w:type="fixed"/>
        <w:tblCellMar>
          <w:top w:w="0" w:type="dxa"/>
          <w:start w:w="70" w:type="dxa"/>
          <w:bottom w:w="0" w:type="dxa"/>
          <w:end w:w="70" w:type="dxa"/>
        </w:tblCellMar>
      </w:tblPr>
      <w:tblGrid>
        <w:gridCol w:w="1023"/>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lang w:val="nl-NL"/>
              </w:rPr>
            </w:pPr>
            <w:r>
              <w:rPr>
                <w:lang w:val="nl-NL"/>
              </w:rPr>
              <w:t>e</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één regulateur</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Dit rein-pneumatische membraanladenorgel werd volgens het Maarschalkerweerdarchief ontworpen als eerste bouwfase van een nooit gerealiseerd groter instrument. In de vrijstaande speeltafel wijzen dichtgezette sleuven aan weerszijden van de registertoetsen en sporen van extra registerschildjes op een voorgenomen grotere dispositie. De registertoetsen zijn in een drietal terrassen aan weerszijden van de handklavieren aangebracht met links de 16' en 8'- registers en rechts de hogere registers, 8'-tongwerken en koppelingen. Voor het NW zijn witte, voor het HW roze en voor het Ped groene porseleinen schildjes boven de registertoetsen aangebracht. Boven de handklavieren bevinden zich de naamplaatjes van Maarschalkerweerd &amp; Zn. en Adema’s Kerkorgelbouw van 1854.</w:t>
      </w:r>
    </w:p>
    <w:p>
      <w:pPr>
        <w:pStyle w:val="T1"/>
        <w:jc w:val="start"/>
        <w:rPr/>
      </w:pPr>
      <w:r>
        <w:rPr>
          <w:lang w:val="nl-NL"/>
        </w:rPr>
        <w:t>De windvoorziening bevindt zich in de onderkas. De regulateurbalg is via een harmonikaverbinding met de hoofdbalg verbonden. De beide laden liggen parallel aan elkaar, de NW-lade in crescendokas op een hoger niveau, de HW-lade met Trompet direct achter de luiken in de zijwand. Beide laden zijn chromatisch ingedeeld met C-d</w:t>
      </w:r>
      <w:r>
        <w:rPr>
          <w:vertAlign w:val="superscript"/>
          <w:lang w:val="nl-NL"/>
        </w:rPr>
        <w:t>1</w:t>
      </w:r>
      <w:r>
        <w:rPr>
          <w:lang w:val="nl-NL"/>
        </w:rPr>
        <w:t xml:space="preserve"> aflopend vanaf en dis</w:t>
      </w:r>
      <w:r>
        <w:rPr>
          <w:vertAlign w:val="superscript"/>
          <w:lang w:val="nl-NL"/>
        </w:rPr>
        <w:t>1</w:t>
      </w:r>
      <w:r>
        <w:rPr>
          <w:lang w:val="nl-NL"/>
        </w:rPr>
        <w:t>-f</w:t>
      </w:r>
      <w:r>
        <w:rPr>
          <w:vertAlign w:val="superscript"/>
          <w:lang w:val="nl-NL"/>
        </w:rPr>
        <w:t>3</w:t>
      </w:r>
      <w:r>
        <w:rPr>
          <w:lang w:val="nl-NL"/>
        </w:rPr>
        <w:t xml:space="preserve"> teruglopend richting front met de registerkasten tussen d</w:t>
      </w:r>
      <w:r>
        <w:rPr>
          <w:vertAlign w:val="superscript"/>
          <w:lang w:val="nl-NL"/>
        </w:rPr>
        <w:t>1</w:t>
      </w:r>
      <w:r>
        <w:rPr>
          <w:lang w:val="nl-NL"/>
        </w:rPr>
        <w:t xml:space="preserve"> en f</w:t>
      </w:r>
      <w:r>
        <w:rPr>
          <w:vertAlign w:val="superscript"/>
          <w:lang w:val="nl-NL"/>
        </w:rPr>
        <w:t>3</w:t>
      </w:r>
      <w:r>
        <w:rPr>
          <w:lang w:val="nl-NL"/>
        </w:rPr>
        <w:t>. De bas van de Bourdon 16</w:t>
      </w:r>
      <w:r>
        <w:rPr/>
        <w:t>'</w:t>
      </w:r>
      <w:r>
        <w:rPr>
          <w:lang w:val="nl-NL"/>
        </w:rPr>
        <w:t xml:space="preserve"> c.q. Subbas 16</w:t>
      </w:r>
      <w:r>
        <w:rPr/>
        <w:t>'</w:t>
      </w:r>
      <w:r>
        <w:rPr>
          <w:lang w:val="nl-NL"/>
        </w:rPr>
        <w:t xml:space="preserve"> is chromatisch opgesteld op een lager niveau achter windvoorziening en NW, C-g aflopend vanaf het front, gis- d</w:t>
      </w:r>
      <w:r>
        <w:rPr>
          <w:vertAlign w:val="superscript"/>
          <w:lang w:val="nl-NL"/>
        </w:rPr>
        <w:t>1</w:t>
      </w:r>
      <w:r>
        <w:rPr>
          <w:lang w:val="nl-NL"/>
        </w:rPr>
        <w:t xml:space="preserve"> teruglopend op een verhoogde stok. De Octaaf 8' Ped staat tegen de achterwand eveneens in twee tegengesteld aflopende rijen (C-H/f</w:t>
      </w:r>
      <w:r>
        <w:rPr>
          <w:vertAlign w:val="superscript"/>
          <w:lang w:val="nl-NL"/>
        </w:rPr>
        <w:t>1</w:t>
      </w:r>
      <w:r>
        <w:rPr>
          <w:lang w:val="nl-NL"/>
        </w:rPr>
        <w:t>-c). Voor de NW-uitbreidingen is een aanvullingslade parallel aan de bestaande lade geplaatst, voor de gereserveerde Fagot 16' Ped is geen lade aanwezig. De in 1976 toegevoegde registers bestaan uit gebruikt materiaal. In het front spreken C-Fis (toren) en G-d (veld) van de Prestant 8', de kleine spitstoren is loos. Houten pijpwerk is toegepast voor C-d</w:t>
      </w:r>
      <w:r>
        <w:rPr>
          <w:vertAlign w:val="superscript"/>
          <w:lang w:val="nl-NL"/>
        </w:rPr>
        <w:t>1</w:t>
      </w:r>
      <w:r>
        <w:rPr>
          <w:lang w:val="nl-NL"/>
        </w:rPr>
        <w:t xml:space="preserve"> van de Bourdon 16'/Subbas 16', de Octaaf 8' Ped (open, C-f houten rolbaarden en houten stemschuif, fis-d</w:t>
      </w:r>
      <w:r>
        <w:rPr>
          <w:vertAlign w:val="superscript"/>
          <w:lang w:val="nl-NL"/>
        </w:rPr>
        <w:t>1</w:t>
      </w:r>
      <w:r>
        <w:rPr>
          <w:lang w:val="nl-NL"/>
        </w:rPr>
        <w:t xml:space="preserve"> metalen stem- en labiumlap) en C-H van zowel Flûte harmonique 8' HW als Holpijp 8' NW. C-H van de Gamba 8' zijn van vertind zink. Van de Flûte harmonique zijn C-h (c-h metaal) gedekt, c</w:t>
      </w:r>
      <w:r>
        <w:rPr>
          <w:vertAlign w:val="superscript"/>
          <w:lang w:val="nl-NL"/>
        </w:rPr>
        <w:t>1</w:t>
      </w:r>
      <w:r>
        <w:rPr>
          <w:lang w:val="nl-NL"/>
        </w:rPr>
        <w:t>-e</w:t>
      </w:r>
      <w:r>
        <w:rPr>
          <w:vertAlign w:val="superscript"/>
          <w:lang w:val="nl-NL"/>
        </w:rPr>
        <w:t xml:space="preserve">1 </w:t>
      </w:r>
      <w:r>
        <w:rPr>
          <w:lang w:val="nl-NL"/>
        </w:rPr>
        <w:t>open (met expressions) en f</w:t>
      </w:r>
      <w:r>
        <w:rPr>
          <w:vertAlign w:val="superscript"/>
          <w:lang w:val="nl-NL"/>
        </w:rPr>
        <w:t>1</w:t>
      </w:r>
      <w:r>
        <w:rPr>
          <w:lang w:val="nl-NL"/>
        </w:rPr>
        <w:t>-f</w:t>
      </w:r>
      <w:r>
        <w:rPr>
          <w:vertAlign w:val="superscript"/>
          <w:lang w:val="nl-NL"/>
        </w:rPr>
        <w:t>3</w:t>
      </w:r>
      <w:r>
        <w:rPr>
          <w:lang w:val="nl-NL"/>
        </w:rPr>
        <w:t xml:space="preserve"> overblazend (f</w:t>
      </w:r>
      <w:r>
        <w:rPr>
          <w:vertAlign w:val="superscript"/>
          <w:lang w:val="nl-NL"/>
        </w:rPr>
        <w:t>1</w:t>
      </w:r>
      <w:r>
        <w:rPr>
          <w:lang w:val="nl-NL"/>
        </w:rPr>
        <w:t>-h</w:t>
      </w:r>
      <w:r>
        <w:rPr>
          <w:vertAlign w:val="superscript"/>
          <w:lang w:val="nl-NL"/>
        </w:rPr>
        <w:t>1</w:t>
      </w:r>
      <w:r>
        <w:rPr>
          <w:lang w:val="nl-NL"/>
        </w:rPr>
        <w:t xml:space="preserve"> stemkrul, c</w:t>
      </w:r>
      <w:r>
        <w:rPr>
          <w:vertAlign w:val="superscript"/>
          <w:lang w:val="nl-NL"/>
        </w:rPr>
        <w:t>2</w:t>
      </w:r>
      <w:r>
        <w:rPr>
          <w:lang w:val="nl-NL"/>
        </w:rPr>
        <w:t>-f</w:t>
      </w:r>
      <w:r>
        <w:rPr>
          <w:vertAlign w:val="superscript"/>
          <w:lang w:val="nl-NL"/>
        </w:rPr>
        <w:t>3</w:t>
      </w:r>
      <w:r>
        <w:rPr>
          <w:lang w:val="nl-NL"/>
        </w:rPr>
        <w:t xml:space="preserve"> expressions). C-h van de Gamba 8' hebben freins, c</w:t>
      </w:r>
      <w:r>
        <w:rPr>
          <w:vertAlign w:val="superscript"/>
          <w:lang w:val="nl-NL"/>
        </w:rPr>
        <w:t>1</w:t>
      </w:r>
      <w:r>
        <w:rPr>
          <w:lang w:val="nl-NL"/>
        </w:rPr>
        <w:t>-f</w:t>
      </w:r>
      <w:r>
        <w:rPr>
          <w:vertAlign w:val="superscript"/>
          <w:lang w:val="nl-NL"/>
        </w:rPr>
        <w:t>2</w:t>
      </w:r>
      <w:r>
        <w:rPr>
          <w:lang w:val="nl-NL"/>
        </w:rPr>
        <w:t xml:space="preserve"> schuine messing kastbaarden, fis</w:t>
      </w:r>
      <w:r>
        <w:rPr>
          <w:vertAlign w:val="superscript"/>
          <w:lang w:val="nl-NL"/>
        </w:rPr>
        <w:t>2</w:t>
      </w:r>
      <w:r>
        <w:rPr>
          <w:lang w:val="nl-NL"/>
        </w:rPr>
        <w:t>-f</w:t>
      </w:r>
      <w:r>
        <w:rPr>
          <w:vertAlign w:val="superscript"/>
          <w:lang w:val="nl-NL"/>
        </w:rPr>
        <w:t>3</w:t>
      </w:r>
      <w:r>
        <w:rPr>
          <w:lang w:val="nl-NL"/>
        </w:rPr>
        <w:t xml:space="preserve"> zijbaarden. De Voix Celeste 8' vanaf c is uitgevoerd als trechtervormige, rond opgesneden Dolcissimo. De Woudfluit 2</w:t>
      </w:r>
      <w:r>
        <w:rPr/>
        <w:t>'</w:t>
      </w:r>
      <w:r>
        <w:rPr>
          <w:lang w:val="nl-NL"/>
        </w:rPr>
        <w:t xml:space="preserve"> (C-h stemkrul) en fis</w:t>
      </w:r>
      <w:r>
        <w:rPr>
          <w:vertAlign w:val="superscript"/>
          <w:lang w:val="nl-NL"/>
        </w:rPr>
        <w:t>2</w:t>
      </w:r>
      <w:r>
        <w:rPr>
          <w:lang w:val="nl-NL"/>
        </w:rPr>
        <w:t>-f</w:t>
      </w:r>
      <w:r>
        <w:rPr>
          <w:vertAlign w:val="superscript"/>
          <w:lang w:val="nl-NL"/>
        </w:rPr>
        <w:t>3</w:t>
      </w:r>
      <w:r>
        <w:rPr>
          <w:lang w:val="nl-NL"/>
        </w:rPr>
        <w:t xml:space="preserve"> van de Fl. dolce 4</w:t>
      </w:r>
      <w:r>
        <w:rPr/>
        <w:t>'</w:t>
      </w:r>
      <w:r>
        <w:rPr>
          <w:lang w:val="nl-NL"/>
        </w:rPr>
        <w:t xml:space="preserve"> (C-H afgevoerd) zijn conisch open. Het open labiaalpijpwerk is voorzien van expressions met uitzondering van de kleinste pijpen (h</w:t>
      </w:r>
      <w:r>
        <w:rPr>
          <w:vertAlign w:val="superscript"/>
          <w:lang w:val="nl-NL"/>
        </w:rPr>
        <w:t>2</w:t>
      </w:r>
      <w:r>
        <w:rPr>
          <w:lang w:val="nl-NL"/>
        </w:rPr>
        <w:t>-f</w:t>
      </w:r>
      <w:r>
        <w:rPr>
          <w:vertAlign w:val="superscript"/>
          <w:lang w:val="nl-NL"/>
        </w:rPr>
        <w:t xml:space="preserve">3 </w:t>
      </w:r>
      <w:r>
        <w:rPr>
          <w:lang w:val="nl-NL"/>
        </w:rPr>
        <w:t>2 2/3'; dis</w:t>
      </w:r>
      <w:r>
        <w:rPr>
          <w:vertAlign w:val="superscript"/>
          <w:lang w:val="nl-NL"/>
        </w:rPr>
        <w:t>2</w:t>
      </w:r>
      <w:r>
        <w:rPr>
          <w:lang w:val="nl-NL"/>
        </w:rPr>
        <w:t>- f</w:t>
      </w:r>
      <w:r>
        <w:rPr>
          <w:vertAlign w:val="superscript"/>
          <w:lang w:val="nl-NL"/>
        </w:rPr>
        <w:t xml:space="preserve">3 </w:t>
      </w:r>
      <w:r>
        <w:rPr>
          <w:lang w:val="nl-NL"/>
        </w:rPr>
        <w:t>2</w:t>
      </w:r>
      <w:r>
        <w:rPr/>
        <w:t>'</w:t>
      </w:r>
      <w:r>
        <w:rPr>
          <w:lang w:val="nl-NL"/>
        </w:rPr>
        <w:t>) van de Mixtuur. Beide tongwerken hebben metalen stevels en koppen. De Trompet 8' (Giesecke) heeft dubbele bekerlengte vanaf c</w:t>
      </w:r>
      <w:r>
        <w:rPr>
          <w:vertAlign w:val="superscript"/>
          <w:lang w:val="nl-NL"/>
        </w:rPr>
        <w:t>3</w:t>
      </w:r>
      <w:r>
        <w:rPr>
          <w:lang w:val="nl-NL"/>
        </w:rPr>
        <w:t xml:space="preserve"> en rechtgesloten kelen. De Basson Hobo 8' heeft halfgedekte‘Duitse’ bekers (C-H zink) met verstelbare inliggende kegels met intonatieogen en vertinde ‘Franse’ kelen.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lvl w:ilvl="1">
      <w:start w:val="1"/>
      <w:numFmt w:val="bullet"/>
      <w:lvlText w:val=""/>
      <w:lvlJc w:val="start"/>
      <w:pPr>
        <w:tabs>
          <w:tab w:val="num" w:pos="1800"/>
        </w:tabs>
        <w:ind w:start="1800" w:hanging="720"/>
      </w:pPr>
      <w:rPr>
        <w:rFonts w:ascii="Symbol" w:hAnsi="Symbol" w:cs="Symbol"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bullet"/>
      <w:lvlText w:val=""/>
      <w:lvlJc w:val="start"/>
      <w:pPr>
        <w:tabs>
          <w:tab w:val="num" w:pos="737"/>
        </w:tabs>
        <w:ind w:start="737" w:hanging="737"/>
      </w:pPr>
      <w:rPr>
        <w:rFonts w:ascii="Symbol" w:hAnsi="Symbol" w:cs="Symbol" w:hint="default"/>
        <w:lang w:val="en-US"/>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2">
    <w:name w:val="WW8Num1z2"/>
    <w:qFormat/>
    <w:rPr>
      <w:rFonts w:ascii="Wingdings" w:hAnsi="Wingdings" w:cs="Wingdings"/>
    </w:rPr>
  </w:style>
  <w:style w:type="character" w:styleId="WW8Num1z4">
    <w:name w:val="WW8Num1z4"/>
    <w:qFormat/>
    <w:rPr>
      <w:rFonts w:ascii="Courier New" w:hAnsi="Courier New" w:cs="Courier New"/>
    </w:rPr>
  </w:style>
  <w:style w:type="character" w:styleId="WW8Num2z0">
    <w:name w:val="WW8Num2z0"/>
    <w:qFormat/>
    <w:rPr>
      <w:rFonts w:ascii="Symbol" w:hAnsi="Symbol" w:cs="Symbol"/>
      <w:lang w:val="en-US"/>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2010-03-15T23:48:00Z</dcterms:created>
  <dc:creator>WS1</dc:creator>
  <dc:description/>
  <dc:language>en-US</dc:language>
  <cp:lastModifiedBy>Hans</cp:lastModifiedBy>
  <dcterms:modified xsi:type="dcterms:W3CDTF">2010-03-15T23:48:00Z</dcterms:modified>
  <cp:revision>2</cp:revision>
  <dc:subject/>
  <dc:title>Heumen / ca 1860</dc:title>
</cp:coreProperties>
</file>