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Beuningen / 1904</w:t>
      </w:r>
    </w:p>
    <w:p>
      <w:pPr>
        <w:pStyle w:val="Heading2"/>
        <w:rPr>
          <w:i w:val="false"/>
          <w:i w:val="false"/>
          <w:iCs/>
          <w:lang w:val="en-US"/>
        </w:rPr>
      </w:pPr>
      <w:r>
        <w:rPr>
          <w:i w:val="false"/>
          <w:iCs/>
          <w:lang w:val="en-US"/>
        </w:rPr>
        <w:t>R.K. St-Corneliuskerk</w:t>
      </w:r>
    </w:p>
    <w:p>
      <w:pPr>
        <w:pStyle w:val="T1"/>
        <w:jc w:val="start"/>
        <w:rPr>
          <w:i/>
          <w:i/>
          <w:iCs/>
          <w:lang w:val="en-US"/>
        </w:rPr>
      </w:pPr>
      <w:r>
        <w:rPr>
          <w:i/>
          <w:iCs/>
          <w:lang w:val="en-US"/>
        </w:rPr>
      </w:r>
    </w:p>
    <w:p>
      <w:pPr>
        <w:pStyle w:val="T1"/>
        <w:jc w:val="start"/>
        <w:rPr>
          <w:i/>
          <w:i/>
          <w:iCs/>
          <w:lang w:val="nl-NL"/>
        </w:rPr>
      </w:pPr>
      <w:r>
        <w:rPr>
          <w:i/>
          <w:iCs/>
          <w:lang w:val="nl-NL"/>
        </w:rPr>
        <w:t>Transeptloze driebeukige neogotische kerk met basilikaal schip van vijf traveeën met tripletvensters en driezijdig gesloten koor van twee traveeën, gebouwd naar ontwerp van Caspar Franssen, geconsacreerd in 1901. Achtzijdige dakruiter met naaldspits. Sacristie met traptoren in stijl toegevoegd in 1922. In de huidige neogotische toren van vier geledingen met naaldspits, balustrade met hoektorentjes en wijzerplaten bekroond met zadeldaken met wolfeinden is de oude 14e-eeuwse torenromp van twee geledingen opgenomen. Inwendig wordt de kerk overdekt door gemetselde kruisribgewelven, rustend op bundelpijlers tussen middenschip en zijbeuken. Gepolychromeerde heiligenbeelden, waarschijnlijk afkomstig uit de waterstaatskerk van 1846. Hoogaltaar en zijaltaren van Hendrik van der Geld. Triomfkruis met evangelistensymbolen uit 1901. Geschilderde gewelf- en muurdecoraties (1907-1908) en Caeciliafresco (na 1929) van Emmanuel Pereij. Restanten van gebrandschilderde sacramentsvensters van Frans Nicolas uit 1901, doopkapelvensters van Alex Asperslagh uit 1961.</w:t>
      </w:r>
    </w:p>
    <w:p>
      <w:pPr>
        <w:pStyle w:val="T1"/>
        <w:jc w:val="start"/>
        <w:rPr>
          <w:i/>
          <w:i/>
          <w:iCs/>
          <w:lang w:val="nl-NL"/>
        </w:rPr>
      </w:pPr>
      <w:r>
        <w:rPr>
          <w:i/>
          <w:iCs/>
          <w:lang w:val="nl-NL"/>
        </w:rPr>
      </w:r>
    </w:p>
    <w:p>
      <w:pPr>
        <w:pStyle w:val="T1"/>
        <w:jc w:val="start"/>
        <w:rPr>
          <w:lang w:val="nl-NL"/>
        </w:rPr>
      </w:pPr>
      <w:r>
        <w:rPr>
          <w:lang w:val="nl-NL"/>
        </w:rPr>
        <w:t>Kas: 1904/1929</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Volgens contract van 1928 werd bij de herbouw door Valckx &amp; van Kouteren een bestaand front ‘in het midden gescheiden’, waarbij ‘een groot pijpveld’ werd bijgebouwd, ‘dus twee stijlen enzovoort in dezelfde uitvoering en materialen als het bestaande’. Op deze manier werd een tweetal fronten aan de koorzolderzijden gerealiseerd, waarop ook twee zijfronten aan de kerkzijde werden bijgemaakt. Het bijmaken van de extra velden is in 1929 dermate nauwkeurig gebeurd dat van buitenaf niet waarneembaar is welke velden de toevoegingen betreffen. Het meest aannemelijk is dat met de beide fronten aan de kerkzijde het grootste veld aan de epistelzijde (C-A Fluitbas 8’ Ped) is bijgemaakt.</w:t>
      </w:r>
    </w:p>
    <w:p>
      <w:pPr>
        <w:pStyle w:val="T2Kunst"/>
        <w:jc w:val="start"/>
        <w:rPr>
          <w:lang w:val="nl-NL"/>
        </w:rPr>
      </w:pPr>
      <w:r>
        <w:rPr>
          <w:lang w:val="nl-NL"/>
        </w:rPr>
        <w:t>Dat in 1929 gebruik gemaakt is van een bestaand front blijkt ook uit de aanwezigheid van thans loze frontpijpen in tussen- en kielboogveld van het HW, welke wel van steminrichtingen (deels nog klassieke ovale stemuitsnijdingen) zijn voorzien. Het oorspronkelijke front van 1904 moet afgaande op deze gegevens vijfledig volgens blokvormig basismodel zijn geweest, met waarschijnlijk het grootste pijpveld in het midden. Dit grootste veld wordt evenals zijn replica uit 1929 bekroond door een forse wimberg met vierpasrozet en totenreeks met driepassen aan de pijpuiteinden, bekroond door hogels en kruisbloem. Achter de wimbergen zijn friezen met driepasbogen aangebracht, die onder de pijpvoeten van de overige velden worden herhaald, in de tussenvelden met schuin aflopend hoogteverloop. De tussenvelden worden aan de bovenzijde afgesloten met een fries met geschakelde vierpasrozetten, aan boven- en onderzijde geflankeerd door totenlijsten. Fries- en lijstwerk van deze tussenvelden stonden model voor het lijstwerk van de in 1929 aan de kerkzijde gemaakte zijfronten. De vroegere buitenvelden worden bekroond door van hogels en toten voorziene, in een kruisbloem uitlopende kielbogen, waarachter eveneens driepasboogfriezen zijn aangebracht. De velden worden onderling gescheiden door forse stijlen, voorzien van een tweeledige cannelering met bekronende spitsbogen, gescheiden door horizontaal in elkaars verlengde geplaatste ezelsruggen. De stijlen worden bekroond door pinakels, welke naast de beide grote wimbergen tweeledig zijn opgezet.</w:t>
      </w:r>
    </w:p>
    <w:p>
      <w:pPr>
        <w:pStyle w:val="T2Kunst"/>
        <w:jc w:val="start"/>
        <w:rPr>
          <w:lang w:val="nl-NL"/>
        </w:rPr>
      </w:pPr>
      <w:r>
        <w:rPr>
          <w:lang w:val="nl-NL"/>
        </w:rPr>
      </w:r>
    </w:p>
    <w:p>
      <w:pPr>
        <w:pStyle w:val="T3Lit"/>
        <w:rPr>
          <w:b/>
          <w:b/>
          <w:bCs/>
          <w:lang w:val="nl-NL"/>
        </w:rPr>
      </w:pPr>
      <w:r>
        <w:rPr>
          <w:b/>
          <w:bCs/>
          <w:lang w:val="nl-NL"/>
        </w:rPr>
        <w:t>Literatuur</w:t>
      </w:r>
    </w:p>
    <w:p>
      <w:pPr>
        <w:pStyle w:val="T3Lit"/>
        <w:jc w:val="start"/>
        <w:rPr/>
      </w:pPr>
      <w:r>
        <w:rPr>
          <w:i/>
          <w:lang w:val="nl-NL"/>
        </w:rPr>
        <w:t>Het Orgel</w:t>
      </w:r>
      <w:r>
        <w:rPr>
          <w:lang w:val="nl-NL"/>
        </w:rPr>
        <w:t xml:space="preserve"> (februari, 1904), 6; 27/1 (1929), 4.</w:t>
      </w:r>
    </w:p>
    <w:p>
      <w:pPr>
        <w:pStyle w:val="T3Lit"/>
        <w:jc w:val="start"/>
        <w:rPr/>
      </w:pPr>
      <w:r>
        <w:rPr>
          <w:lang w:val="nl-NL"/>
        </w:rPr>
        <w:t xml:space="preserve">C.J.M. Petri, </w:t>
      </w:r>
      <w:r>
        <w:rPr>
          <w:i/>
          <w:lang w:val="nl-NL"/>
        </w:rPr>
        <w:t>Licht op de Corneliuskerk. Beschrijving en korte geschiedenis van de Beuningse parochiekerk</w:t>
      </w:r>
      <w:r>
        <w:rPr>
          <w:lang w:val="nl-NL"/>
        </w:rPr>
        <w:t>. Beuningen, 2001.</w:t>
      </w:r>
    </w:p>
    <w:p>
      <w:pPr>
        <w:pStyle w:val="T3Lit"/>
        <w:jc w:val="start"/>
        <w:rPr>
          <w:lang w:val="nl-NL"/>
        </w:rPr>
      </w:pPr>
      <w:r>
        <w:rPr>
          <w:lang w:val="nl-NL"/>
        </w:rPr>
      </w:r>
    </w:p>
    <w:p>
      <w:pPr>
        <w:pStyle w:val="T3Lit"/>
        <w:jc w:val="start"/>
        <w:rPr>
          <w:lang w:val="nl-NL"/>
        </w:rPr>
      </w:pPr>
      <w:r>
        <w:rPr>
          <w:b/>
          <w:bCs/>
          <w:lang w:val="nl-NL"/>
        </w:rPr>
        <w:t>Niet gepubliceerde bronnen</w:t>
      </w:r>
    </w:p>
    <w:p>
      <w:pPr>
        <w:pStyle w:val="T3Lit"/>
        <w:jc w:val="start"/>
        <w:rPr>
          <w:lang w:val="nl-NL"/>
        </w:rPr>
      </w:pPr>
      <w:r>
        <w:rPr>
          <w:lang w:val="nl-NL"/>
        </w:rPr>
        <w:t>Parochiearchief Beuningen.</w:t>
      </w:r>
    </w:p>
    <w:p>
      <w:pPr>
        <w:pStyle w:val="T3Lit"/>
        <w:jc w:val="start"/>
        <w:rPr>
          <w:lang w:val="nl-NL"/>
        </w:rPr>
      </w:pPr>
      <w:r>
        <w:rPr>
          <w:lang w:val="nl-NL"/>
        </w:rPr>
        <w:t>Archief Pels &amp; Van Leeuwen Orgelbouw.</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Gebr. Franssen</w:t>
      </w:r>
    </w:p>
    <w:p>
      <w:pPr>
        <w:pStyle w:val="T1"/>
        <w:jc w:val="start"/>
        <w:rPr>
          <w:lang w:val="nl-NL"/>
        </w:rPr>
      </w:pPr>
      <w:r>
        <w:rPr>
          <w:lang w:val="nl-NL"/>
        </w:rPr>
        <w:t>2. Valckx &amp; Van Kouteren</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1. 1904</w:t>
      </w:r>
    </w:p>
    <w:p>
      <w:pPr>
        <w:pStyle w:val="T1"/>
        <w:jc w:val="start"/>
        <w:rPr>
          <w:lang w:val="nl-NL"/>
        </w:rPr>
      </w:pPr>
      <w:r>
        <w:rPr>
          <w:lang w:val="nl-NL"/>
        </w:rPr>
        <w:t>2. 1929</w:t>
      </w:r>
    </w:p>
    <w:p>
      <w:pPr>
        <w:pStyle w:val="T1"/>
        <w:jc w:val="start"/>
        <w:rPr>
          <w:lang w:val="nl-NL"/>
        </w:rPr>
      </w:pPr>
      <w:r>
        <w:rPr>
          <w:lang w:val="nl-NL"/>
        </w:rPr>
      </w:r>
    </w:p>
    <w:p>
      <w:pPr>
        <w:pStyle w:val="T1"/>
        <w:jc w:val="start"/>
        <w:rPr/>
      </w:pPr>
      <w:r>
        <w:rPr>
          <w:lang w:val="nl-NL"/>
        </w:rPr>
        <w:t xml:space="preserve">Dispositie volgens </w:t>
      </w:r>
      <w:r>
        <w:rPr>
          <w:i/>
          <w:lang w:val="nl-NL"/>
        </w:rPr>
        <w:t>Het Orgel</w:t>
      </w:r>
      <w:r>
        <w:rPr/>
        <w:t>, februari 1904</w:t>
      </w:r>
    </w:p>
    <w:tbl>
      <w:tblPr>
        <w:tblW w:w="6080" w:type="dxa"/>
        <w:jc w:val="start"/>
        <w:tblInd w:w="-70" w:type="dxa"/>
        <w:tblLayout w:type="fixed"/>
        <w:tblCellMar>
          <w:top w:w="0" w:type="dxa"/>
          <w:start w:w="70" w:type="dxa"/>
          <w:bottom w:w="0" w:type="dxa"/>
          <w:end w:w="70" w:type="dxa"/>
        </w:tblCellMar>
      </w:tblPr>
      <w:tblGrid>
        <w:gridCol w:w="1898"/>
        <w:gridCol w:w="631"/>
        <w:gridCol w:w="1631"/>
        <w:gridCol w:w="375"/>
        <w:gridCol w:w="1177"/>
        <w:gridCol w:w="368"/>
      </w:tblGrid>
      <w:tr>
        <w:trPr/>
        <w:tc>
          <w:tcPr>
            <w:tcW w:w="1898" w:type="dxa"/>
            <w:tcBorders/>
          </w:tcPr>
          <w:p>
            <w:pPr>
              <w:pStyle w:val="T4dispositie"/>
              <w:rPr>
                <w:i/>
                <w:i/>
                <w:iCs/>
                <w:lang w:val="nl-NL"/>
              </w:rPr>
            </w:pPr>
            <w:r>
              <w:rPr>
                <w:i/>
                <w:iCs/>
                <w:lang w:val="nl-NL"/>
              </w:rPr>
              <w:t>Manuaal</w:t>
            </w:r>
          </w:p>
          <w:p>
            <w:pPr>
              <w:pStyle w:val="T4dispositie"/>
              <w:rPr>
                <w:lang w:val="nl-NL"/>
              </w:rPr>
            </w:pPr>
            <w:r>
              <w:rPr>
                <w:lang w:val="nl-NL"/>
              </w:rPr>
              <w:t>Bourdon</w:t>
            </w:r>
          </w:p>
          <w:p>
            <w:pPr>
              <w:pStyle w:val="T4dispositie"/>
              <w:rPr>
                <w:lang w:val="nl-NL"/>
              </w:rPr>
            </w:pPr>
            <w:r>
              <w:rPr>
                <w:lang w:val="nl-NL"/>
              </w:rPr>
              <w:t>Predant [sic]</w:t>
            </w:r>
          </w:p>
          <w:p>
            <w:pPr>
              <w:pStyle w:val="T4dispositie"/>
              <w:rPr>
                <w:lang w:val="nl-NL"/>
              </w:rPr>
            </w:pPr>
            <w:r>
              <w:rPr>
                <w:lang w:val="nl-NL"/>
              </w:rPr>
              <w:t>Holpijp</w:t>
            </w:r>
          </w:p>
          <w:p>
            <w:pPr>
              <w:pStyle w:val="T4dispositie"/>
              <w:rPr>
                <w:lang w:val="nl-NL"/>
              </w:rPr>
            </w:pPr>
            <w:r>
              <w:rPr>
                <w:lang w:val="nl-NL"/>
              </w:rPr>
              <w:t>Viola di gamba</w:t>
            </w:r>
          </w:p>
          <w:p>
            <w:pPr>
              <w:pStyle w:val="T4dispositie"/>
              <w:rPr>
                <w:lang w:val="nl-NL"/>
              </w:rPr>
            </w:pPr>
            <w:r>
              <w:rPr>
                <w:lang w:val="nl-NL"/>
              </w:rPr>
              <w:t>Flute harmonique</w:t>
            </w:r>
          </w:p>
          <w:p>
            <w:pPr>
              <w:pStyle w:val="T4dispositie"/>
              <w:rPr>
                <w:lang w:val="nl-NL"/>
              </w:rPr>
            </w:pPr>
            <w:r>
              <w:rPr>
                <w:lang w:val="nl-NL"/>
              </w:rPr>
              <w:t>Prestant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Trompet</w:t>
            </w:r>
          </w:p>
        </w:tc>
        <w:tc>
          <w:tcPr>
            <w:tcW w:w="631"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3 st.</w:t>
            </w:r>
          </w:p>
          <w:p>
            <w:pPr>
              <w:pStyle w:val="T4dispositie"/>
              <w:rPr>
                <w:lang w:val="nl-NL"/>
              </w:rPr>
            </w:pPr>
            <w:r>
              <w:rPr>
                <w:lang w:val="nl-NL"/>
              </w:rPr>
              <w:t>8'</w:t>
            </w:r>
          </w:p>
        </w:tc>
        <w:tc>
          <w:tcPr>
            <w:tcW w:w="1631" w:type="dxa"/>
            <w:tcBorders/>
          </w:tcPr>
          <w:p>
            <w:pPr>
              <w:pStyle w:val="T4dispositie"/>
              <w:rPr>
                <w:i/>
                <w:i/>
                <w:iCs/>
                <w:lang w:val="nl-NL"/>
              </w:rPr>
            </w:pPr>
            <w:r>
              <w:rPr>
                <w:i/>
                <w:iCs/>
                <w:lang w:val="nl-NL"/>
              </w:rPr>
              <w:t>Positief</w:t>
            </w:r>
          </w:p>
          <w:p>
            <w:pPr>
              <w:pStyle w:val="T4dispositie"/>
              <w:rPr>
                <w:lang w:val="nl-NL"/>
              </w:rPr>
            </w:pPr>
            <w:r>
              <w:rPr>
                <w:lang w:val="nl-NL"/>
              </w:rPr>
              <w:t>Violonprestant</w:t>
            </w:r>
          </w:p>
          <w:p>
            <w:pPr>
              <w:pStyle w:val="T4dispositie"/>
              <w:rPr>
                <w:lang w:val="nl-NL"/>
              </w:rPr>
            </w:pPr>
            <w:r>
              <w:rPr>
                <w:lang w:val="nl-NL"/>
              </w:rPr>
              <w:t>Bourdon</w:t>
            </w:r>
          </w:p>
          <w:p>
            <w:pPr>
              <w:pStyle w:val="T4dispositie"/>
              <w:rPr>
                <w:lang w:val="nl-NL"/>
              </w:rPr>
            </w:pPr>
            <w:r>
              <w:rPr>
                <w:lang w:val="nl-NL"/>
              </w:rPr>
              <w:t>Aeoline</w:t>
            </w:r>
          </w:p>
          <w:p>
            <w:pPr>
              <w:pStyle w:val="T4dispositie"/>
              <w:rPr>
                <w:lang w:val="nl-NL"/>
              </w:rPr>
            </w:pPr>
            <w:r>
              <w:rPr>
                <w:lang w:val="nl-NL"/>
              </w:rPr>
              <w:t>Voix celeste</w:t>
            </w:r>
          </w:p>
          <w:p>
            <w:pPr>
              <w:pStyle w:val="T4dispositie"/>
              <w:rPr>
                <w:lang w:val="nl-NL"/>
              </w:rPr>
            </w:pPr>
            <w:r>
              <w:rPr>
                <w:lang w:val="nl-NL"/>
              </w:rPr>
              <w:t>Flûte</w:t>
            </w:r>
          </w:p>
          <w:p>
            <w:pPr>
              <w:pStyle w:val="T4dispositie"/>
              <w:rPr>
                <w:lang w:val="nl-NL"/>
              </w:rPr>
            </w:pPr>
            <w:r>
              <w:rPr>
                <w:lang w:val="nl-NL"/>
              </w:rPr>
              <w:t>Piccolo</w:t>
            </w:r>
          </w:p>
          <w:p>
            <w:pPr>
              <w:pStyle w:val="T4dispositie"/>
              <w:rPr>
                <w:lang w:val="nl-NL"/>
              </w:rPr>
            </w:pPr>
            <w:r>
              <w:rPr>
                <w:lang w:val="nl-NL"/>
              </w:rPr>
              <w:t>Clarinet</w:t>
            </w:r>
          </w:p>
        </w:tc>
        <w:tc>
          <w:tcPr>
            <w:tcW w:w="375"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8'</w:t>
            </w:r>
          </w:p>
        </w:tc>
        <w:tc>
          <w:tcPr>
            <w:tcW w:w="1177" w:type="dxa"/>
            <w:tcBorders/>
          </w:tcPr>
          <w:p>
            <w:pPr>
              <w:pStyle w:val="T4dispositie"/>
              <w:rPr>
                <w:i/>
                <w:i/>
                <w:iCs/>
                <w:lang w:val="nl-NL"/>
              </w:rPr>
            </w:pPr>
            <w:r>
              <w:rPr>
                <w:i/>
                <w:iCs/>
                <w:lang w:val="nl-NL"/>
              </w:rPr>
              <w:t>Pedaal</w:t>
            </w:r>
          </w:p>
          <w:p>
            <w:pPr>
              <w:pStyle w:val="T4dispositie"/>
              <w:rPr>
                <w:lang w:val="nl-NL"/>
              </w:rPr>
            </w:pPr>
            <w:r>
              <w:rPr>
                <w:lang w:val="nl-NL"/>
              </w:rPr>
              <w:t>Subbas</w:t>
            </w:r>
          </w:p>
          <w:p>
            <w:pPr>
              <w:pStyle w:val="T4dispositie"/>
              <w:rPr>
                <w:lang w:val="nl-NL"/>
              </w:rPr>
            </w:pPr>
            <w:r>
              <w:rPr>
                <w:lang w:val="nl-NL"/>
              </w:rPr>
              <w:t>Violoncel</w:t>
            </w:r>
          </w:p>
        </w:tc>
        <w:tc>
          <w:tcPr>
            <w:tcW w:w="368"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tc>
      </w:tr>
    </w:tbl>
    <w:p>
      <w:pPr>
        <w:pStyle w:val="T4dispositie"/>
        <w:rPr>
          <w:lang w:val="nl-NL"/>
        </w:rPr>
      </w:pPr>
      <w:r>
        <w:rPr>
          <w:lang w:val="nl-NL"/>
        </w:rPr>
      </w:r>
    </w:p>
    <w:p>
      <w:pPr>
        <w:pStyle w:val="T4dispositie"/>
        <w:rPr/>
      </w:pPr>
      <w:r>
        <w:rPr>
          <w:lang w:val="nl-NL"/>
        </w:rPr>
        <w:t>Koppelingen. 2</w:t>
      </w:r>
      <w:r>
        <w:rPr>
          <w:vertAlign w:val="superscript"/>
          <w:lang w:val="nl-NL"/>
        </w:rPr>
        <w:t>e</w:t>
      </w:r>
      <w:r>
        <w:rPr>
          <w:lang w:val="nl-NL"/>
        </w:rPr>
        <w:t xml:space="preserve"> klavier aan het eerste; 1</w:t>
      </w:r>
      <w:r>
        <w:rPr>
          <w:vertAlign w:val="superscript"/>
          <w:lang w:val="nl-NL"/>
        </w:rPr>
        <w:t>e</w:t>
      </w:r>
      <w:r>
        <w:rPr>
          <w:lang w:val="nl-NL"/>
        </w:rPr>
        <w:t xml:space="preserve"> klavier aan Pedaal; 2</w:t>
      </w:r>
      <w:r>
        <w:rPr>
          <w:vertAlign w:val="superscript"/>
          <w:lang w:val="nl-NL"/>
        </w:rPr>
        <w:t>e</w:t>
      </w:r>
      <w:r>
        <w:rPr>
          <w:lang w:val="nl-NL"/>
        </w:rPr>
        <w:t xml:space="preserve"> klavier aan Pedaal</w:t>
      </w:r>
    </w:p>
    <w:p>
      <w:pPr>
        <w:pStyle w:val="T4dispositie"/>
        <w:rPr>
          <w:lang w:val="nl-NL"/>
        </w:rPr>
      </w:pPr>
      <w:r>
        <w:rPr>
          <w:lang w:val="nl-NL"/>
        </w:rPr>
        <w:t>totaalkoppel die allekoppelingen opent en tutti die alle koppelingen en registers opent</w:t>
      </w:r>
    </w:p>
    <w:p>
      <w:pPr>
        <w:pStyle w:val="T4dispositie"/>
        <w:rPr>
          <w:lang w:val="nl-NL"/>
        </w:rPr>
      </w:pPr>
      <w:r>
        <w:rPr>
          <w:lang w:val="nl-NL"/>
        </w:rPr>
        <w:t>[NB kennelijk Prestant 4' Pos niet opgegeven]</w:t>
      </w:r>
    </w:p>
    <w:p>
      <w:pPr>
        <w:pStyle w:val="T1"/>
        <w:jc w:val="start"/>
        <w:rPr>
          <w:lang w:val="nl-NL"/>
        </w:rPr>
      </w:pPr>
      <w:r>
        <w:rPr>
          <w:lang w:val="nl-NL"/>
        </w:rPr>
      </w:r>
    </w:p>
    <w:p>
      <w:pPr>
        <w:pStyle w:val="T1"/>
        <w:jc w:val="start"/>
        <w:rPr>
          <w:lang w:val="nl-NL"/>
        </w:rPr>
      </w:pPr>
      <w:r>
        <w:rPr>
          <w:lang w:val="nl-NL"/>
        </w:rPr>
        <w:t>Valckx &amp; Van Kouteren 1929</w:t>
      </w:r>
    </w:p>
    <w:p>
      <w:pPr>
        <w:pStyle w:val="T1"/>
        <w:numPr>
          <w:ilvl w:val="0"/>
          <w:numId w:val="4"/>
        </w:numPr>
        <w:jc w:val="start"/>
        <w:rPr>
          <w:lang w:val="nl-NL"/>
        </w:rPr>
      </w:pPr>
      <w:r>
        <w:rPr>
          <w:lang w:val="nl-NL"/>
        </w:rPr>
        <w:t>orgel herbouwd</w:t>
      </w:r>
    </w:p>
    <w:p>
      <w:pPr>
        <w:pStyle w:val="T1"/>
        <w:numPr>
          <w:ilvl w:val="0"/>
          <w:numId w:val="4"/>
        </w:numPr>
        <w:jc w:val="start"/>
        <w:rPr>
          <w:lang w:val="nl-NL"/>
        </w:rPr>
      </w:pPr>
      <w:r>
        <w:rPr>
          <w:lang w:val="nl-NL"/>
        </w:rPr>
        <w:t>bestaande front gedeeld, aangevuld en een kwartslag gedraaid; zijvelden aan kerkzijde toegevoegd</w:t>
      </w:r>
    </w:p>
    <w:p>
      <w:pPr>
        <w:pStyle w:val="T1"/>
        <w:numPr>
          <w:ilvl w:val="0"/>
          <w:numId w:val="4"/>
        </w:numPr>
        <w:jc w:val="start"/>
        <w:rPr>
          <w:lang w:val="nl-NL"/>
        </w:rPr>
      </w:pPr>
      <w:r>
        <w:rPr>
          <w:lang w:val="nl-NL"/>
        </w:rPr>
        <w:t>nieuwe speeltafel geleverd</w:t>
      </w:r>
    </w:p>
    <w:p>
      <w:pPr>
        <w:pStyle w:val="T1"/>
        <w:numPr>
          <w:ilvl w:val="0"/>
          <w:numId w:val="4"/>
        </w:numPr>
        <w:jc w:val="start"/>
        <w:rPr>
          <w:lang w:val="nl-NL"/>
        </w:rPr>
      </w:pPr>
      <w:r>
        <w:rPr>
          <w:lang w:val="nl-NL"/>
        </w:rPr>
        <w:t>regulateurbalg Pos en Ped toegevoegd</w:t>
      </w:r>
    </w:p>
    <w:p>
      <w:pPr>
        <w:pStyle w:val="T1"/>
        <w:numPr>
          <w:ilvl w:val="0"/>
          <w:numId w:val="4"/>
        </w:numPr>
        <w:jc w:val="start"/>
        <w:rPr>
          <w:lang w:val="nl-NL"/>
        </w:rPr>
      </w:pPr>
      <w:r>
        <w:rPr>
          <w:lang w:val="nl-NL"/>
        </w:rPr>
        <w:t>Pos in zwelkas geplaatst</w:t>
      </w:r>
    </w:p>
    <w:p>
      <w:pPr>
        <w:pStyle w:val="T1"/>
        <w:numPr>
          <w:ilvl w:val="0"/>
          <w:numId w:val="4"/>
        </w:numPr>
        <w:jc w:val="start"/>
        <w:rPr>
          <w:lang w:val="nl-NL"/>
        </w:rPr>
      </w:pPr>
      <w:r>
        <w:rPr>
          <w:lang w:val="nl-NL"/>
        </w:rPr>
        <w:t>membraanladen vervangen door kegelladen</w:t>
      </w:r>
    </w:p>
    <w:p>
      <w:pPr>
        <w:pStyle w:val="T1"/>
        <w:numPr>
          <w:ilvl w:val="0"/>
          <w:numId w:val="4"/>
        </w:numPr>
        <w:jc w:val="start"/>
        <w:rPr>
          <w:lang w:val="nl-NL"/>
        </w:rPr>
      </w:pPr>
      <w:r>
        <w:rPr>
          <w:lang w:val="nl-NL"/>
        </w:rPr>
        <w:t>bestaande pijpwerk schoongemaakt, hersteld en opnieuw geïntoneerd</w:t>
      </w:r>
    </w:p>
    <w:p>
      <w:pPr>
        <w:pStyle w:val="T1"/>
        <w:numPr>
          <w:ilvl w:val="0"/>
          <w:numId w:val="4"/>
        </w:numPr>
        <w:jc w:val="start"/>
        <w:rPr>
          <w:lang w:val="nl-NL"/>
        </w:rPr>
      </w:pPr>
      <w:r>
        <w:rPr>
          <w:lang w:val="nl-NL"/>
        </w:rPr>
        <w:t>HW Mixtuur 3 st. en Trompet 8' vernieuwd</w:t>
      </w:r>
    </w:p>
    <w:p>
      <w:pPr>
        <w:pStyle w:val="T1"/>
        <w:numPr>
          <w:ilvl w:val="0"/>
          <w:numId w:val="4"/>
        </w:numPr>
        <w:jc w:val="start"/>
        <w:rPr>
          <w:lang w:val="nl-NL"/>
        </w:rPr>
      </w:pPr>
      <w:r>
        <w:rPr>
          <w:lang w:val="nl-NL"/>
        </w:rPr>
        <w:t>NW - Clarinet 8', + Basson-Hobo 8'; Vox Celeste 8' aangevuld met c-f</w:t>
      </w:r>
    </w:p>
    <w:p>
      <w:pPr>
        <w:pStyle w:val="T1"/>
        <w:numPr>
          <w:ilvl w:val="0"/>
          <w:numId w:val="4"/>
        </w:numPr>
        <w:jc w:val="start"/>
        <w:rPr>
          <w:lang w:val="nl-NL"/>
        </w:rPr>
      </w:pPr>
      <w:r>
        <w:rPr>
          <w:lang w:val="nl-NL"/>
        </w:rPr>
        <w:t>Ped - Violoncel 8', + Fluitbas 8'; Subbas 16' vernieuwd</w:t>
      </w:r>
    </w:p>
    <w:p>
      <w:pPr>
        <w:pStyle w:val="T1"/>
        <w:jc w:val="start"/>
        <w:rPr>
          <w:lang w:val="nl-NL"/>
        </w:rPr>
      </w:pPr>
      <w:r>
        <w:rPr>
          <w:lang w:val="nl-NL"/>
        </w:rPr>
      </w:r>
    </w:p>
    <w:p>
      <w:pPr>
        <w:pStyle w:val="T1"/>
        <w:jc w:val="start"/>
        <w:rPr>
          <w:lang w:val="nl-NL"/>
        </w:rPr>
      </w:pPr>
      <w:r>
        <w:rPr>
          <w:lang w:val="nl-NL"/>
        </w:rPr>
        <w:t>P. Valckx 1957</w:t>
      </w:r>
    </w:p>
    <w:p>
      <w:pPr>
        <w:pStyle w:val="T1"/>
        <w:numPr>
          <w:ilvl w:val="0"/>
          <w:numId w:val="2"/>
        </w:numPr>
        <w:jc w:val="start"/>
        <w:rPr>
          <w:lang w:val="nl-NL"/>
        </w:rPr>
      </w:pPr>
      <w:r>
        <w:rPr>
          <w:lang w:val="nl-NL"/>
        </w:rPr>
        <w:t>schoonmaak en herstel</w:t>
      </w:r>
    </w:p>
    <w:p>
      <w:pPr>
        <w:pStyle w:val="T1"/>
        <w:numPr>
          <w:ilvl w:val="0"/>
          <w:numId w:val="2"/>
        </w:numPr>
        <w:jc w:val="start"/>
        <w:rPr>
          <w:lang w:val="nl-NL"/>
        </w:rPr>
      </w:pPr>
      <w:r>
        <w:rPr>
          <w:lang w:val="nl-NL"/>
        </w:rPr>
        <w:t>versleten membranen en belering vernieuwd; registerbalgen hersteld</w:t>
      </w:r>
    </w:p>
    <w:p>
      <w:pPr>
        <w:pStyle w:val="T1"/>
        <w:numPr>
          <w:ilvl w:val="0"/>
          <w:numId w:val="2"/>
        </w:numPr>
        <w:jc w:val="start"/>
        <w:rPr>
          <w:lang w:val="nl-NL"/>
        </w:rPr>
      </w:pPr>
      <w:r>
        <w:rPr>
          <w:lang w:val="nl-NL"/>
        </w:rPr>
        <w:t>conducten hulplade torenmuur HW vernieuwd; tremolo gereviseerd</w:t>
      </w:r>
    </w:p>
    <w:p>
      <w:pPr>
        <w:pStyle w:val="T1"/>
        <w:numPr>
          <w:ilvl w:val="0"/>
          <w:numId w:val="2"/>
        </w:numPr>
        <w:jc w:val="start"/>
        <w:rPr>
          <w:lang w:val="nl-NL"/>
        </w:rPr>
      </w:pPr>
      <w:r>
        <w:rPr>
          <w:lang w:val="nl-NL"/>
        </w:rPr>
        <w:t>houten pijpwerk opnieuw verlijmd</w:t>
      </w:r>
    </w:p>
    <w:p>
      <w:pPr>
        <w:pStyle w:val="T1"/>
        <w:numPr>
          <w:ilvl w:val="0"/>
          <w:numId w:val="2"/>
        </w:numPr>
        <w:jc w:val="start"/>
        <w:rPr>
          <w:lang w:val="nl-NL"/>
        </w:rPr>
      </w:pPr>
      <w:r>
        <w:rPr>
          <w:lang w:val="nl-NL"/>
        </w:rPr>
        <w:t>NW Vox Celeste 8' $ Nasard 2 2/3' (vanaf c)</w:t>
      </w:r>
    </w:p>
    <w:p>
      <w:pPr>
        <w:pStyle w:val="T1"/>
        <w:jc w:val="start"/>
        <w:rPr>
          <w:lang w:val="nl-NL"/>
        </w:rPr>
      </w:pPr>
      <w:r>
        <w:rPr>
          <w:lang w:val="nl-NL"/>
        </w:rPr>
      </w:r>
    </w:p>
    <w:p>
      <w:pPr>
        <w:pStyle w:val="T1"/>
        <w:jc w:val="start"/>
        <w:rPr>
          <w:lang w:val="nl-NL"/>
        </w:rPr>
      </w:pPr>
      <w:r>
        <w:rPr>
          <w:lang w:val="nl-NL"/>
        </w:rPr>
        <w:t>B. Pels &amp; Zoon 1967</w:t>
      </w:r>
    </w:p>
    <w:p>
      <w:pPr>
        <w:pStyle w:val="T1"/>
        <w:numPr>
          <w:ilvl w:val="0"/>
          <w:numId w:val="3"/>
        </w:numPr>
        <w:jc w:val="start"/>
        <w:rPr>
          <w:lang w:val="nl-NL"/>
        </w:rPr>
      </w:pPr>
      <w:r>
        <w:rPr>
          <w:lang w:val="nl-NL"/>
        </w:rPr>
        <w:t>schoonmaak en herstel</w:t>
      </w:r>
    </w:p>
    <w:p>
      <w:pPr>
        <w:pStyle w:val="T1"/>
        <w:numPr>
          <w:ilvl w:val="0"/>
          <w:numId w:val="3"/>
        </w:numPr>
        <w:jc w:val="start"/>
        <w:rPr>
          <w:lang w:val="nl-NL"/>
        </w:rPr>
      </w:pPr>
      <w:r>
        <w:rPr>
          <w:lang w:val="nl-NL"/>
        </w:rPr>
        <w:t>membranen vernieuwd</w:t>
      </w:r>
    </w:p>
    <w:p>
      <w:pPr>
        <w:pStyle w:val="T1"/>
        <w:jc w:val="start"/>
        <w:rPr>
          <w:lang w:val="nl-NL"/>
        </w:rPr>
      </w:pPr>
      <w:r>
        <w:rPr>
          <w:lang w:val="nl-NL"/>
        </w:rPr>
      </w:r>
    </w:p>
    <w:p>
      <w:pPr>
        <w:pStyle w:val="T1"/>
        <w:jc w:val="start"/>
        <w:rPr>
          <w:lang w:val="nl-NL"/>
        </w:rPr>
      </w:pPr>
      <w:r>
        <w:rPr>
          <w:lang w:val="nl-NL"/>
        </w:rPr>
        <w:t>vrijwilligers o.l.v. J.F. Clercx 1987</w:t>
      </w:r>
    </w:p>
    <w:p>
      <w:pPr>
        <w:pStyle w:val="T1"/>
        <w:numPr>
          <w:ilvl w:val="0"/>
          <w:numId w:val="6"/>
        </w:numPr>
        <w:jc w:val="start"/>
        <w:rPr>
          <w:lang w:val="nl-NL"/>
        </w:rPr>
      </w:pPr>
      <w:r>
        <w:rPr>
          <w:lang w:val="nl-NL"/>
        </w:rPr>
        <w:t>schoonmaak en revisie speeltafel, balgen, tractuur, windladen, zwelkas en pijpwerk</w:t>
      </w:r>
    </w:p>
    <w:p>
      <w:pPr>
        <w:pStyle w:val="T1"/>
        <w:numPr>
          <w:ilvl w:val="0"/>
          <w:numId w:val="6"/>
        </w:numPr>
        <w:jc w:val="start"/>
        <w:rPr>
          <w:lang w:val="nl-NL"/>
        </w:rPr>
      </w:pPr>
      <w:r>
        <w:rPr>
          <w:lang w:val="nl-NL"/>
        </w:rPr>
        <w:t>versleten membranen vernieuwd</w:t>
      </w:r>
    </w:p>
    <w:p>
      <w:pPr>
        <w:pStyle w:val="T1"/>
        <w:jc w:val="start"/>
        <w:rPr>
          <w:lang w:val="nl-NL"/>
        </w:rPr>
      </w:pPr>
      <w:r>
        <w:rPr>
          <w:lang w:val="nl-NL"/>
        </w:rPr>
      </w:r>
    </w:p>
    <w:p>
      <w:pPr>
        <w:pStyle w:val="T1"/>
        <w:jc w:val="start"/>
        <w:rPr>
          <w:lang w:val="nl-NL"/>
        </w:rPr>
      </w:pPr>
      <w:r>
        <w:rPr>
          <w:lang w:val="nl-NL"/>
        </w:rPr>
        <w:t>vrijwilligers o.l.v. A. Nijsse &amp; Zoon 1993</w:t>
      </w:r>
    </w:p>
    <w:p>
      <w:pPr>
        <w:pStyle w:val="T1"/>
        <w:numPr>
          <w:ilvl w:val="0"/>
          <w:numId w:val="5"/>
        </w:numPr>
        <w:jc w:val="start"/>
        <w:rPr>
          <w:lang w:val="nl-NL"/>
        </w:rPr>
      </w:pPr>
      <w:r>
        <w:rPr>
          <w:lang w:val="nl-NL"/>
        </w:rPr>
        <w:t>schoonmaak en herstel</w:t>
      </w:r>
    </w:p>
    <w:p>
      <w:pPr>
        <w:pStyle w:val="T1"/>
        <w:numPr>
          <w:ilvl w:val="0"/>
          <w:numId w:val="5"/>
        </w:numPr>
        <w:jc w:val="start"/>
        <w:rPr>
          <w:lang w:val="nl-NL"/>
        </w:rPr>
      </w:pPr>
      <w:r>
        <w:rPr>
          <w:lang w:val="nl-NL"/>
        </w:rPr>
        <w:t>revisie speeltafel</w:t>
      </w:r>
    </w:p>
    <w:p>
      <w:pPr>
        <w:pStyle w:val="T1"/>
        <w:numPr>
          <w:ilvl w:val="0"/>
          <w:numId w:val="5"/>
        </w:numPr>
        <w:jc w:val="start"/>
        <w:rPr>
          <w:lang w:val="nl-NL"/>
        </w:rPr>
      </w:pPr>
      <w:r>
        <w:rPr>
          <w:lang w:val="nl-NL"/>
        </w:rPr>
        <w:t>intonatie gecorrigeerd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pedaal</w:t>
      </w:r>
    </w:p>
    <w:p>
      <w:pPr>
        <w:pStyle w:val="T1"/>
        <w:jc w:val="start"/>
        <w:rPr>
          <w:lang w:val="nl-NL"/>
        </w:rPr>
      </w:pPr>
      <w:r>
        <w:rPr>
          <w:lang w:val="nl-NL"/>
        </w:rPr>
      </w:r>
    </w:p>
    <w:p>
      <w:pPr>
        <w:pStyle w:val="T1"/>
        <w:jc w:val="start"/>
        <w:rPr/>
      </w:pPr>
      <w:r>
        <w:rPr/>
        <w:t>Dispositie</w:t>
      </w:r>
    </w:p>
    <w:tbl>
      <w:tblPr>
        <w:tblW w:w="7450" w:type="dxa"/>
        <w:jc w:val="start"/>
        <w:tblInd w:w="-70" w:type="dxa"/>
        <w:tblLayout w:type="fixed"/>
        <w:tblCellMar>
          <w:top w:w="0" w:type="dxa"/>
          <w:start w:w="70" w:type="dxa"/>
          <w:bottom w:w="0" w:type="dxa"/>
          <w:end w:w="70" w:type="dxa"/>
        </w:tblCellMar>
      </w:tblPr>
      <w:tblGrid>
        <w:gridCol w:w="1690"/>
        <w:gridCol w:w="551"/>
        <w:gridCol w:w="2329"/>
        <w:gridCol w:w="720"/>
        <w:gridCol w:w="1440"/>
        <w:gridCol w:w="720"/>
      </w:tblGrid>
      <w:tr>
        <w:trPr/>
        <w:tc>
          <w:tcPr>
            <w:tcW w:w="1690" w:type="dxa"/>
            <w:tcBorders/>
          </w:tcPr>
          <w:p>
            <w:pPr>
              <w:pStyle w:val="T4dispositie"/>
              <w:rPr>
                <w:i/>
                <w:i/>
                <w:iCs/>
                <w:lang w:val="nl-NL"/>
              </w:rPr>
            </w:pPr>
            <w:r>
              <w:rPr>
                <w:i/>
                <w:iCs/>
                <w:lang w:val="nl-NL"/>
              </w:rPr>
              <w:t>Hoofdwerk (I)</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Viola di Gamba</w:t>
            </w:r>
          </w:p>
          <w:p>
            <w:pPr>
              <w:pStyle w:val="T4dispositie"/>
              <w:rPr>
                <w:lang w:val="nl-NL"/>
              </w:rPr>
            </w:pPr>
            <w:r>
              <w:rPr>
                <w:lang w:val="nl-NL"/>
              </w:rPr>
              <w:t>Flûte harmonique</w:t>
            </w:r>
          </w:p>
          <w:p>
            <w:pPr>
              <w:pStyle w:val="T4dispositie"/>
              <w:rPr>
                <w:lang w:val="nl-NL"/>
              </w:rPr>
            </w:pPr>
            <w:r>
              <w:rPr>
                <w:lang w:val="nl-NL"/>
              </w:rPr>
              <w:t>Octaaf</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Trompet</w:t>
            </w:r>
          </w:p>
        </w:tc>
        <w:tc>
          <w:tcPr>
            <w:tcW w:w="551"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3 st.</w:t>
            </w:r>
          </w:p>
          <w:p>
            <w:pPr>
              <w:pStyle w:val="T4dispositie"/>
              <w:rPr>
                <w:lang w:val="nl-NL"/>
              </w:rPr>
            </w:pPr>
            <w:r>
              <w:rPr>
                <w:lang w:val="nl-NL"/>
              </w:rPr>
              <w:t>8'</w:t>
            </w:r>
          </w:p>
        </w:tc>
        <w:tc>
          <w:tcPr>
            <w:tcW w:w="2329" w:type="dxa"/>
            <w:tcBorders/>
          </w:tcPr>
          <w:p>
            <w:pPr>
              <w:pStyle w:val="T4dispositie"/>
              <w:rPr>
                <w:i/>
                <w:i/>
                <w:iCs/>
                <w:lang w:val="nl-NL"/>
              </w:rPr>
            </w:pPr>
            <w:r>
              <w:rPr>
                <w:i/>
                <w:iCs/>
                <w:lang w:val="nl-NL"/>
              </w:rPr>
              <w:t>Nevenwerk II ( in zwelkast)</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Viool Prestant</w:t>
            </w:r>
          </w:p>
          <w:p>
            <w:pPr>
              <w:pStyle w:val="T4dispositie"/>
              <w:rPr>
                <w:lang w:val="nl-NL"/>
              </w:rPr>
            </w:pPr>
            <w:r>
              <w:rPr>
                <w:lang w:val="nl-NL"/>
              </w:rPr>
              <w:t>Bourdon</w:t>
            </w:r>
          </w:p>
          <w:p>
            <w:pPr>
              <w:pStyle w:val="T4dispositie"/>
              <w:rPr>
                <w:lang w:val="nl-NL"/>
              </w:rPr>
            </w:pPr>
            <w:r>
              <w:rPr>
                <w:lang w:val="nl-NL"/>
              </w:rPr>
              <w:t>Aeoline</w:t>
            </w:r>
          </w:p>
          <w:p>
            <w:pPr>
              <w:pStyle w:val="T4dispositie"/>
              <w:rPr>
                <w:lang w:val="nl-NL"/>
              </w:rPr>
            </w:pPr>
            <w:r>
              <w:rPr>
                <w:lang w:val="nl-NL"/>
              </w:rPr>
              <w:t>Prestant</w:t>
            </w:r>
          </w:p>
          <w:p>
            <w:pPr>
              <w:pStyle w:val="T4dispositie"/>
              <w:rPr>
                <w:lang w:val="nl-NL"/>
              </w:rPr>
            </w:pPr>
            <w:r>
              <w:rPr>
                <w:lang w:val="nl-NL"/>
              </w:rPr>
              <w:t>Flûte</w:t>
            </w:r>
          </w:p>
          <w:p>
            <w:pPr>
              <w:pStyle w:val="T4dispositie"/>
              <w:rPr>
                <w:lang w:val="nl-NL"/>
              </w:rPr>
            </w:pPr>
            <w:r>
              <w:rPr>
                <w:lang w:val="nl-NL"/>
              </w:rPr>
              <w:t>Nasard</w:t>
            </w:r>
          </w:p>
          <w:p>
            <w:pPr>
              <w:pStyle w:val="T4dispositie"/>
              <w:rPr>
                <w:lang w:val="nl-NL"/>
              </w:rPr>
            </w:pPr>
            <w:r>
              <w:rPr>
                <w:lang w:val="nl-NL"/>
              </w:rPr>
              <w:t>Piccolo</w:t>
            </w:r>
          </w:p>
          <w:p>
            <w:pPr>
              <w:pStyle w:val="T4dispositie"/>
              <w:rPr>
                <w:lang w:val="nl-NL"/>
              </w:rPr>
            </w:pPr>
            <w:r>
              <w:rPr>
                <w:lang w:val="nl-NL"/>
              </w:rPr>
              <w:t>Basson Hobo</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8'</w:t>
            </w:r>
          </w:p>
        </w:tc>
        <w:tc>
          <w:tcPr>
            <w:tcW w:w="1440" w:type="dxa"/>
            <w:tcBorders/>
          </w:tcPr>
          <w:p>
            <w:pPr>
              <w:pStyle w:val="T4dispositie"/>
              <w:rPr>
                <w:i/>
                <w:i/>
                <w:iCs/>
                <w:lang w:val="nl-NL"/>
              </w:rPr>
            </w:pPr>
            <w:r>
              <w:rPr>
                <w:i/>
                <w:iCs/>
                <w:lang w:val="nl-NL"/>
              </w:rPr>
              <w:t>Pedaal</w:t>
            </w:r>
          </w:p>
          <w:p>
            <w:pPr>
              <w:pStyle w:val="T4dispositie"/>
              <w:rPr>
                <w:lang w:val="nl-NL"/>
              </w:rPr>
            </w:pPr>
            <w:r>
              <w:rPr>
                <w:lang w:val="nl-NL"/>
              </w:rPr>
              <w:t>2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Fluitbas</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HW-NW, HW-NW 4', NW 16', Ped-HW, Ped-NW</w:t>
      </w:r>
    </w:p>
    <w:p>
      <w:pPr>
        <w:pStyle w:val="T1"/>
        <w:jc w:val="start"/>
        <w:rPr>
          <w:lang w:val="nl-NL"/>
        </w:rPr>
      </w:pPr>
      <w:r>
        <w:rPr>
          <w:lang w:val="nl-NL"/>
        </w:rPr>
        <w:t>inch Aut. Ped - opl</w:t>
      </w:r>
    </w:p>
    <w:p>
      <w:pPr>
        <w:pStyle w:val="T1"/>
        <w:jc w:val="start"/>
        <w:rPr>
          <w:lang w:val="nl-NL"/>
        </w:rPr>
      </w:pPr>
      <w:r>
        <w:rPr>
          <w:lang w:val="nl-NL"/>
        </w:rPr>
        <w:t>vaste combinaties pp, p, f, ff, t - opl</w:t>
      </w:r>
    </w:p>
    <w:p>
      <w:pPr>
        <w:pStyle w:val="T1"/>
        <w:jc w:val="start"/>
        <w:rPr>
          <w:lang w:val="nl-NL"/>
        </w:rPr>
      </w:pPr>
      <w:r>
        <w:rPr>
          <w:lang w:val="nl-NL"/>
        </w:rPr>
        <w:t>tongreg uit - opl</w:t>
      </w:r>
    </w:p>
    <w:p>
      <w:pPr>
        <w:pStyle w:val="T1"/>
        <w:jc w:val="start"/>
        <w:rPr>
          <w:lang w:val="nl-NL"/>
        </w:rPr>
      </w:pPr>
      <w:r>
        <w:rPr>
          <w:lang w:val="nl-NL"/>
        </w:rPr>
        <w:t>tremolo NW</w:t>
      </w:r>
    </w:p>
    <w:p>
      <w:pPr>
        <w:pStyle w:val="T1"/>
        <w:jc w:val="start"/>
        <w:rPr>
          <w:lang w:val="nl-NL"/>
        </w:rPr>
      </w:pPr>
      <w:r>
        <w:rPr>
          <w:lang w:val="nl-NL"/>
        </w:rPr>
      </w:r>
    </w:p>
    <w:p>
      <w:pPr>
        <w:pStyle w:val="T1"/>
        <w:jc w:val="start"/>
        <w:rPr>
          <w:lang w:val="nl-NL"/>
        </w:rPr>
      </w:pPr>
      <w:r>
        <w:rPr>
          <w:lang w:val="nl-NL"/>
        </w:rPr>
        <w:t>Samenstelling vulstem</w:t>
      </w:r>
    </w:p>
    <w:tbl>
      <w:tblPr>
        <w:tblW w:w="3177" w:type="dxa"/>
        <w:jc w:val="start"/>
        <w:tblInd w:w="-70" w:type="dxa"/>
        <w:tblLayout w:type="fixed"/>
        <w:tblCellMar>
          <w:top w:w="0" w:type="dxa"/>
          <w:start w:w="70" w:type="dxa"/>
          <w:bottom w:w="0" w:type="dxa"/>
          <w:end w:w="70" w:type="dxa"/>
        </w:tblCellMar>
      </w:tblPr>
      <w:tblGrid>
        <w:gridCol w:w="1023"/>
        <w:gridCol w:w="718"/>
        <w:gridCol w:w="718"/>
        <w:gridCol w:w="718"/>
      </w:tblGrid>
      <w:tr>
        <w:trPr/>
        <w:tc>
          <w:tcPr>
            <w:tcW w:w="1023" w:type="dxa"/>
            <w:tcBorders/>
          </w:tcPr>
          <w:p>
            <w:pPr>
              <w:pStyle w:val="T1"/>
              <w:jc w:val="start"/>
              <w:rPr>
                <w:lang w:val="nl-NL"/>
              </w:rPr>
            </w:pPr>
            <w:r>
              <w:rPr>
                <w:lang w:val="nl-NL"/>
              </w:rPr>
              <w:t>Mixtuur</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pPr>
            <w:r>
              <w:rPr>
                <w:lang w:val="nl-NL"/>
              </w:rPr>
              <w:t>c</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balanstrede (1904), regulateur Pos/Ped (1929)</w:t>
      </w:r>
    </w:p>
    <w:p>
      <w:pPr>
        <w:pStyle w:val="T1"/>
        <w:jc w:val="start"/>
        <w:rPr>
          <w:lang w:val="nl-NL"/>
        </w:rPr>
      </w:pPr>
      <w:r>
        <w:rPr>
          <w:lang w:val="nl-NL"/>
        </w:rPr>
        <w:t>Winddruk</w:t>
      </w:r>
    </w:p>
    <w:p>
      <w:pPr>
        <w:pStyle w:val="T1"/>
        <w:jc w:val="start"/>
        <w:rPr>
          <w:lang w:val="nl-NL"/>
        </w:rPr>
      </w:pPr>
      <w:r>
        <w:rPr>
          <w:lang w:val="nl-NL"/>
        </w:rPr>
        <w:t>HW 92 mm, Ped en Pos niet gemeten</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Bijzonderheden</w:t>
      </w:r>
    </w:p>
    <w:p>
      <w:pPr>
        <w:pStyle w:val="T1"/>
        <w:jc w:val="start"/>
        <w:rPr>
          <w:lang w:val="nl-NL"/>
        </w:rPr>
      </w:pPr>
      <w:r>
        <w:rPr>
          <w:lang w:val="nl-NL"/>
        </w:rPr>
        <w:t>In het Franssen-orgel, dat op 31 januari 1904 in gebruik werd genomen, werd op nieuwe pneumatische membraanladen volgens systeem Weigle een groot deel van het pijpwerk uit het orgel de vorige parochiekerk geplaatst. Volgens het handschrift Broekhuyzen was dit ‘in 1850 vervaardigd door een mr. timmerman te Winssen, genaamd G. Gradussen’, wat nog niet door archivalia kon worden bevestigd. Broekhuyzen vermeldt de volgende dispositie:</w:t>
      </w:r>
    </w:p>
    <w:p>
      <w:pPr>
        <w:pStyle w:val="T1"/>
        <w:jc w:val="start"/>
        <w:rPr>
          <w:lang w:val="nl-NL"/>
        </w:rPr>
      </w:pPr>
      <w:r>
        <w:rPr>
          <w:lang w:val="nl-NL"/>
        </w:rPr>
      </w:r>
    </w:p>
    <w:tbl>
      <w:tblPr>
        <w:tblW w:w="3933" w:type="dxa"/>
        <w:jc w:val="start"/>
        <w:tblInd w:w="-70" w:type="dxa"/>
        <w:tblLayout w:type="fixed"/>
        <w:tblCellMar>
          <w:top w:w="0" w:type="dxa"/>
          <w:start w:w="70" w:type="dxa"/>
          <w:bottom w:w="0" w:type="dxa"/>
          <w:end w:w="70" w:type="dxa"/>
        </w:tblCellMar>
      </w:tblPr>
      <w:tblGrid>
        <w:gridCol w:w="1530"/>
        <w:gridCol w:w="480"/>
        <w:gridCol w:w="1548"/>
        <w:gridCol w:w="375"/>
      </w:tblGrid>
      <w:tr>
        <w:trPr/>
        <w:tc>
          <w:tcPr>
            <w:tcW w:w="1530" w:type="dxa"/>
            <w:tcBorders/>
          </w:tcPr>
          <w:p>
            <w:pPr>
              <w:pStyle w:val="T4dispositie"/>
              <w:rPr>
                <w:i/>
                <w:i/>
                <w:iCs/>
              </w:rPr>
            </w:pPr>
            <w:r>
              <w:rPr>
                <w:i/>
                <w:iCs/>
              </w:rPr>
              <w:t>Manuaal</w:t>
            </w:r>
          </w:p>
          <w:p>
            <w:pPr>
              <w:pStyle w:val="T4dispositie"/>
              <w:rPr/>
            </w:pPr>
            <w:r>
              <w:rPr/>
              <w:t>Bourdon B/D</w:t>
            </w:r>
          </w:p>
          <w:p>
            <w:pPr>
              <w:pStyle w:val="T4dispositie"/>
              <w:rPr/>
            </w:pPr>
            <w:r>
              <w:rPr/>
              <w:t>Prestant</w:t>
            </w:r>
          </w:p>
          <w:p>
            <w:pPr>
              <w:pStyle w:val="T4dispositie"/>
              <w:rPr/>
            </w:pPr>
            <w:r>
              <w:rPr/>
              <w:t>Roerfluit</w:t>
            </w:r>
          </w:p>
          <w:p>
            <w:pPr>
              <w:pStyle w:val="T4dispositie"/>
              <w:rPr/>
            </w:pPr>
            <w:r>
              <w:rPr/>
              <w:t>Holpijp</w:t>
            </w:r>
          </w:p>
          <w:p>
            <w:pPr>
              <w:pStyle w:val="T4dispositie"/>
              <w:rPr>
                <w:lang w:val="fr-FR"/>
              </w:rPr>
            </w:pPr>
            <w:r>
              <w:rPr>
                <w:lang w:val="fr-FR"/>
              </w:rPr>
              <w:t>Viol di Gamb</w:t>
            </w:r>
          </w:p>
          <w:p>
            <w:pPr>
              <w:pStyle w:val="T4dispositie"/>
              <w:rPr>
                <w:lang w:val="fr-FR"/>
              </w:rPr>
            </w:pPr>
            <w:r>
              <w:rPr>
                <w:lang w:val="fr-FR"/>
              </w:rPr>
              <w:t>Prestant</w:t>
            </w:r>
          </w:p>
          <w:p>
            <w:pPr>
              <w:pStyle w:val="T4dispositie"/>
              <w:rPr>
                <w:lang w:val="fr-FR"/>
              </w:rPr>
            </w:pPr>
            <w:r>
              <w:rPr>
                <w:lang w:val="fr-FR"/>
              </w:rPr>
              <w:t>Quint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Trompet B/D</w:t>
            </w:r>
          </w:p>
        </w:tc>
        <w:tc>
          <w:tcPr>
            <w:tcW w:w="480"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r>
          </w:p>
          <w:p>
            <w:pPr>
              <w:pStyle w:val="T4dispositie"/>
              <w:rPr>
                <w:lang w:val="nl-NL"/>
              </w:rPr>
            </w:pPr>
            <w:r>
              <w:rPr>
                <w:lang w:val="nl-NL"/>
              </w:rPr>
              <w:t>8'</w:t>
            </w:r>
          </w:p>
        </w:tc>
        <w:tc>
          <w:tcPr>
            <w:tcW w:w="1548" w:type="dxa"/>
            <w:tcBorders/>
          </w:tcPr>
          <w:p>
            <w:pPr>
              <w:pStyle w:val="T4dispositie"/>
              <w:rPr>
                <w:i/>
                <w:i/>
                <w:iCs/>
                <w:lang w:val="nl-NL"/>
              </w:rPr>
            </w:pPr>
            <w:r>
              <w:rPr>
                <w:i/>
                <w:iCs/>
                <w:lang w:val="nl-NL"/>
              </w:rPr>
              <w:t>Possitief</w:t>
            </w:r>
          </w:p>
          <w:p>
            <w:pPr>
              <w:pStyle w:val="T4dispositie"/>
              <w:rPr>
                <w:lang w:val="nl-NL"/>
              </w:rPr>
            </w:pPr>
            <w:r>
              <w:rPr>
                <w:lang w:val="nl-NL"/>
              </w:rPr>
              <w:t>Bourdon</w:t>
            </w:r>
          </w:p>
          <w:p>
            <w:pPr>
              <w:pStyle w:val="T4dispositie"/>
              <w:rPr>
                <w:lang w:val="nl-NL"/>
              </w:rPr>
            </w:pPr>
            <w:r>
              <w:rPr>
                <w:lang w:val="nl-NL"/>
              </w:rPr>
              <w:t>Fluit trav D</w:t>
            </w:r>
          </w:p>
          <w:p>
            <w:pPr>
              <w:pStyle w:val="T4dispositie"/>
              <w:rPr>
                <w:lang w:val="nl-NL"/>
              </w:rPr>
            </w:pPr>
            <w:r>
              <w:rPr>
                <w:lang w:val="nl-NL"/>
              </w:rPr>
              <w:t>Prestant</w:t>
            </w:r>
          </w:p>
          <w:p>
            <w:pPr>
              <w:pStyle w:val="T4dispositie"/>
              <w:rPr>
                <w:lang w:val="nl-NL"/>
              </w:rPr>
            </w:pPr>
            <w:r>
              <w:rPr>
                <w:lang w:val="nl-NL"/>
              </w:rPr>
              <w:t>Fluit</w:t>
            </w:r>
          </w:p>
          <w:p>
            <w:pPr>
              <w:pStyle w:val="T4dispositie"/>
              <w:rPr>
                <w:lang w:val="nl-NL"/>
              </w:rPr>
            </w:pPr>
            <w:r>
              <w:rPr>
                <w:lang w:val="nl-NL"/>
              </w:rPr>
              <w:t>Figaro</w:t>
            </w:r>
          </w:p>
          <w:p>
            <w:pPr>
              <w:pStyle w:val="T4dispositie"/>
              <w:rPr>
                <w:lang w:val="nl-NL"/>
              </w:rPr>
            </w:pPr>
            <w:r>
              <w:rPr>
                <w:lang w:val="nl-NL"/>
              </w:rPr>
              <w:t>Gemshoorn</w:t>
            </w:r>
          </w:p>
          <w:p>
            <w:pPr>
              <w:pStyle w:val="T4dispositie"/>
              <w:rPr>
                <w:lang w:val="nl-NL"/>
              </w:rPr>
            </w:pPr>
            <w:r>
              <w:rPr>
                <w:lang w:val="nl-NL"/>
              </w:rPr>
              <w:t>Dulciaan B/D</w:t>
            </w:r>
          </w:p>
        </w:tc>
        <w:tc>
          <w:tcPr>
            <w:tcW w:w="375"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8'</w:t>
            </w:r>
          </w:p>
        </w:tc>
      </w:tr>
    </w:tbl>
    <w:p>
      <w:pPr>
        <w:pStyle w:val="T4dispositie"/>
        <w:rPr>
          <w:lang w:val="nl-NL"/>
        </w:rPr>
      </w:pPr>
      <w:r>
        <w:rPr>
          <w:lang w:val="nl-NL"/>
        </w:rPr>
      </w:r>
    </w:p>
    <w:p>
      <w:pPr>
        <w:pStyle w:val="T4dispositie"/>
        <w:rPr>
          <w:lang w:val="nl-NL"/>
        </w:rPr>
      </w:pPr>
      <w:r>
        <w:rPr>
          <w:lang w:val="nl-NL"/>
        </w:rPr>
        <w:t>koppeling, afsluiting, tremulant, ventil</w:t>
      </w:r>
    </w:p>
    <w:p>
      <w:pPr>
        <w:pStyle w:val="T4dispositie"/>
        <w:rPr>
          <w:lang w:val="nl-NL"/>
        </w:rPr>
      </w:pPr>
      <w:r>
        <w:rPr>
          <w:lang w:val="nl-NL"/>
        </w:rPr>
        <w:t>aangehangen pedaal van anderhalf octaaf en twee blaasbalgen</w:t>
      </w:r>
    </w:p>
    <w:p>
      <w:pPr>
        <w:pStyle w:val="T1"/>
        <w:jc w:val="start"/>
        <w:rPr>
          <w:lang w:val="nl-NL"/>
        </w:rPr>
      </w:pPr>
      <w:r>
        <w:rPr>
          <w:lang w:val="nl-NL"/>
        </w:rPr>
      </w:r>
    </w:p>
    <w:p>
      <w:pPr>
        <w:pStyle w:val="T1"/>
        <w:jc w:val="start"/>
        <w:rPr/>
      </w:pPr>
      <w:r>
        <w:rPr>
          <w:lang w:val="nl-NL"/>
        </w:rPr>
        <w:t>In het huidige instrument is ouder pijpwerk aanwezig voor de registers Bourdon 16', Holpijp 8', Octaaf 4' (vanaf G) en Octaaf 2' HW alsmede Bourdon 8', Flûte 4' en Piccolo 2' NW. Dit pijpwerk heeft merendeels traces de bouche in de pijpvoeten, echter niet in de corpora. Ook het binnenpijpwerk van de Prestant 8' HW en de Prestant 4' NW zijn ouder, dit pijpwerk heeft echter vaag spits geritste bovenlabia en dito driehoekvormige onderlabia en is voorzien van slagletters. Voor de aanvullende pijpen voor fis</w:t>
      </w:r>
      <w:r>
        <w:rPr>
          <w:vertAlign w:val="superscript"/>
          <w:lang w:val="nl-NL"/>
        </w:rPr>
        <w:t>3</w:t>
      </w:r>
      <w:r>
        <w:rPr>
          <w:lang w:val="nl-NL"/>
        </w:rPr>
        <w:t>-g</w:t>
      </w:r>
      <w:r>
        <w:rPr>
          <w:vertAlign w:val="superscript"/>
          <w:lang w:val="nl-NL"/>
        </w:rPr>
        <w:t>3</w:t>
      </w:r>
      <w:r>
        <w:rPr>
          <w:lang w:val="nl-NL"/>
        </w:rPr>
        <w:t xml:space="preserve"> van deze oude registers is deels eveneens gebruik gemaakt van ouder pijpmateriaal.</w:t>
      </w:r>
    </w:p>
    <w:p>
      <w:pPr>
        <w:pStyle w:val="T1"/>
        <w:jc w:val="start"/>
        <w:rPr>
          <w:lang w:val="nl-NL"/>
        </w:rPr>
      </w:pPr>
      <w:r>
        <w:rPr>
          <w:lang w:val="nl-NL"/>
        </w:rPr>
        <w:t>Volgens contract van 1928 werd de vrijstaande speeltafel in 1929 nieuw geleverd. De elfenieten registerwippers zijn in een horizontale rij boven de klavieren aangebracht, van links naar rechts achtereenvolgens Ped, HW, NW, Koppelingen en Tremolo. Op de wippers zijn porseleinen naamschildjes aangebracht, roze voor het NW, wit voor de overige. Magazijnbalg (1904) en regulateurbalg (1929) bevinden zich op een torenzolder. Vanuit de kerk gezien is het HW opgesteld in de rechterkas; Ped en NW in de linkerkas. Voor het NW is een afzonderlijke zwelkast (1929) achter het front aangebracht, de jaloezieën daarvan bevinden zich enkel aan de koorzolderzijde en worden via een zestal moteurbalgen aangestuurd.</w:t>
      </w:r>
    </w:p>
    <w:p>
      <w:pPr>
        <w:pStyle w:val="T1"/>
        <w:jc w:val="start"/>
        <w:rPr/>
      </w:pPr>
      <w:r>
        <w:rPr>
          <w:lang w:val="nl-NL"/>
        </w:rPr>
        <w:t>Voor de manualen zijn pneumatisch aangestuurde kegelladen uit 1929 aanwezig, beide chromatisch aflopend vanaf de kerkzijde. Hulpladen zijn aanwezig in beide kassen voor de afzonderlijke sprekende frontvelden alsmede langs de zijmuren voor C-B van de Bourdon 16', C-Dis van de Holpijp 8' en C-B van de Subbas 16' en langs de torenmuur voor H-f</w:t>
      </w:r>
      <w:r>
        <w:rPr>
          <w:vertAlign w:val="superscript"/>
          <w:lang w:val="nl-NL"/>
        </w:rPr>
        <w:t>1</w:t>
      </w:r>
      <w:r>
        <w:rPr>
          <w:lang w:val="nl-NL"/>
        </w:rPr>
        <w:t xml:space="preserve"> van de Bourdon 16', E-H van de Holpijp 8' HW en H-f</w:t>
      </w:r>
      <w:r>
        <w:rPr>
          <w:vertAlign w:val="superscript"/>
          <w:lang w:val="nl-NL"/>
        </w:rPr>
        <w:t>1</w:t>
      </w:r>
      <w:r>
        <w:rPr>
          <w:lang w:val="nl-NL"/>
        </w:rPr>
        <w:t xml:space="preserve"> van de Subbas 16' Ped. C-H van de Bourdon 8' NW spreken via een hulplade aan de torenzijde binnen de zwelkas.</w:t>
      </w:r>
    </w:p>
    <w:p>
      <w:pPr>
        <w:pStyle w:val="T1"/>
        <w:jc w:val="start"/>
        <w:rPr/>
      </w:pPr>
      <w:r>
        <w:rPr>
          <w:lang w:val="nl-NL"/>
        </w:rPr>
        <w:t>In de fronten aan de evangeliezijde spreken C-F (wimbergveld, met rolbaarden); Fis, Gis, B, c, d (kielboogveld) en dis-h (kerkzijde) van de Prestant 8', en G-H (kerkzijde) van de Flûte Harmonique 8' HW. In de linkerkas staat de volledige Fluitbas 8' in het front: C-A (met rolbaarden) in het wimbergveld, B-cis en dis in het kielboogveld, de overige aan de kerkzijde. Volgens etiket op c</w:t>
      </w:r>
      <w:r>
        <w:rPr>
          <w:vertAlign w:val="superscript"/>
          <w:lang w:val="nl-NL"/>
        </w:rPr>
        <w:t>1</w:t>
      </w:r>
      <w:r>
        <w:rPr>
          <w:lang w:val="nl-NL"/>
        </w:rPr>
        <w:t xml:space="preserve"> van de Vioolprestant 8', thans geheel op de lade, stonden in 1904 24 pijpen van dit register in het front. Alle frontpijpen zijn van zink. Zinken binnenpijpwerk is toegepast voor C-Fis van Flûte Harmonique 8' en Octaaf 4', C-H van Viola di Gamba 8' en Aeoline 8' en C-h van de Vioolprestant 8'. Houten pijpwerk (1850?) is toegepast voor C-h van de Bourdon 16' en C-H van Holpijp 8' HW en Bourdon 8' NW. Voor c</w:t>
      </w:r>
      <w:r>
        <w:rPr>
          <w:vertAlign w:val="superscript"/>
          <w:lang w:val="nl-NL"/>
        </w:rPr>
        <w:t>1</w:t>
      </w:r>
      <w:r>
        <w:rPr>
          <w:lang w:val="nl-NL"/>
        </w:rPr>
        <w:t>-d</w:t>
      </w:r>
      <w:r>
        <w:rPr>
          <w:vertAlign w:val="superscript"/>
          <w:lang w:val="nl-NL"/>
        </w:rPr>
        <w:t>1</w:t>
      </w:r>
      <w:r>
        <w:rPr>
          <w:lang w:val="nl-NL"/>
        </w:rPr>
        <w:t xml:space="preserve"> van de Bourdon 16' zijn afwijkende houten pijpen aanwezig, wellicht uit 1904 in verband met een toenmalige pedaaltransmissie. De grenen Subbas 16' dateert uit 1929. De Bourdon 16' is vanaf e</w:t>
      </w:r>
      <w:r>
        <w:rPr>
          <w:vertAlign w:val="superscript"/>
          <w:lang w:val="nl-NL"/>
        </w:rPr>
        <w:t>1</w:t>
      </w:r>
      <w:r>
        <w:rPr>
          <w:lang w:val="nl-NL"/>
        </w:rPr>
        <w:t xml:space="preserve"> van metaal, Holpijp 8' en Bourdon 8' zijn dat vanaf c; fis</w:t>
      </w:r>
      <w:r>
        <w:rPr>
          <w:vertAlign w:val="superscript"/>
          <w:lang w:val="nl-NL"/>
        </w:rPr>
        <w:t>3</w:t>
      </w:r>
      <w:r>
        <w:rPr>
          <w:lang w:val="nl-NL"/>
        </w:rPr>
        <w:t>-g</w:t>
      </w:r>
      <w:r>
        <w:rPr>
          <w:vertAlign w:val="superscript"/>
          <w:lang w:val="nl-NL"/>
        </w:rPr>
        <w:t>3</w:t>
      </w:r>
      <w:r>
        <w:rPr>
          <w:lang w:val="nl-NL"/>
        </w:rPr>
        <w:t xml:space="preserve"> van deze registers zijn open. De Flûte 4' van C-h</w:t>
      </w:r>
      <w:r>
        <w:rPr>
          <w:vertAlign w:val="superscript"/>
          <w:lang w:val="nl-NL"/>
        </w:rPr>
        <w:t>1</w:t>
      </w:r>
      <w:r>
        <w:rPr>
          <w:lang w:val="nl-NL"/>
        </w:rPr>
        <w:t xml:space="preserve"> voorzien van roeren, c</w:t>
      </w:r>
      <w:r>
        <w:rPr>
          <w:vertAlign w:val="superscript"/>
          <w:lang w:val="nl-NL"/>
        </w:rPr>
        <w:t>2</w:t>
      </w:r>
      <w:r>
        <w:rPr>
          <w:lang w:val="nl-NL"/>
        </w:rPr>
        <w:t>-a</w:t>
      </w:r>
      <w:r>
        <w:rPr>
          <w:vertAlign w:val="superscript"/>
          <w:lang w:val="nl-NL"/>
        </w:rPr>
        <w:t>2</w:t>
      </w:r>
      <w:r>
        <w:rPr>
          <w:lang w:val="nl-NL"/>
        </w:rPr>
        <w:t xml:space="preserve"> zijn flespijpjes, het vervolg is cilindrisch open. De Flûte harmonique 8' is overblazend vanaf c</w:t>
      </w:r>
      <w:r>
        <w:rPr>
          <w:vertAlign w:val="superscript"/>
          <w:lang w:val="nl-NL"/>
        </w:rPr>
        <w:t>2</w:t>
      </w:r>
      <w:r>
        <w:rPr>
          <w:lang w:val="nl-NL"/>
        </w:rPr>
        <w:t>; c, d, e, fis en gis staan afgevoerd naast de lade. De Viola di Gamba 8' heeft verstelbare messing freins tot en met f</w:t>
      </w:r>
      <w:r>
        <w:rPr>
          <w:vertAlign w:val="superscript"/>
          <w:lang w:val="nl-NL"/>
        </w:rPr>
        <w:t>3</w:t>
      </w:r>
      <w:r>
        <w:rPr>
          <w:lang w:val="nl-NL"/>
        </w:rPr>
        <w:t>; de Aeoline houten rolbaarden tot en met f en vervolgens freins tot en met h</w:t>
      </w:r>
      <w:r>
        <w:rPr>
          <w:vertAlign w:val="superscript"/>
          <w:lang w:val="nl-NL"/>
        </w:rPr>
        <w:t>2</w:t>
      </w:r>
      <w:r>
        <w:rPr>
          <w:lang w:val="nl-NL"/>
        </w:rPr>
        <w:t>. De 8'-registers van 1904 zijn geheel voorzien van expressions. De oudere prestantregisters zijn voorzien van expressions tot en met f</w:t>
      </w:r>
      <w:r>
        <w:rPr>
          <w:vertAlign w:val="superscript"/>
          <w:lang w:val="nl-NL"/>
        </w:rPr>
        <w:t>3</w:t>
      </w:r>
      <w:r>
        <w:rPr>
          <w:lang w:val="nl-NL"/>
        </w:rPr>
        <w:t xml:space="preserve"> (8 HW), fis</w:t>
      </w:r>
      <w:r>
        <w:rPr>
          <w:vertAlign w:val="superscript"/>
          <w:lang w:val="nl-NL"/>
        </w:rPr>
        <w:t>2</w:t>
      </w:r>
      <w:r>
        <w:rPr>
          <w:lang w:val="nl-NL"/>
        </w:rPr>
        <w:t xml:space="preserve"> (4 HW), e</w:t>
      </w:r>
      <w:r>
        <w:rPr>
          <w:vertAlign w:val="superscript"/>
          <w:lang w:val="nl-NL"/>
        </w:rPr>
        <w:t>2</w:t>
      </w:r>
      <w:r>
        <w:rPr>
          <w:lang w:val="nl-NL"/>
        </w:rPr>
        <w:t xml:space="preserve"> (4 NW, f</w:t>
      </w:r>
      <w:r>
        <w:rPr>
          <w:vertAlign w:val="superscript"/>
          <w:lang w:val="nl-NL"/>
        </w:rPr>
        <w:t>2</w:t>
      </w:r>
      <w:r>
        <w:rPr>
          <w:lang w:val="nl-NL"/>
        </w:rPr>
        <w:t>-fis</w:t>
      </w:r>
      <w:r>
        <w:rPr>
          <w:vertAlign w:val="superscript"/>
          <w:lang w:val="nl-NL"/>
        </w:rPr>
        <w:t>2</w:t>
      </w:r>
      <w:r>
        <w:rPr>
          <w:lang w:val="nl-NL"/>
        </w:rPr>
        <w:t xml:space="preserve"> stemkrul) en g</w:t>
      </w:r>
      <w:r>
        <w:rPr>
          <w:vertAlign w:val="superscript"/>
          <w:lang w:val="nl-NL"/>
        </w:rPr>
        <w:t>1</w:t>
      </w:r>
      <w:r>
        <w:rPr>
          <w:lang w:val="nl-NL"/>
        </w:rPr>
        <w:t xml:space="preserve"> (2 HW). De Nasard 2 2/3' (c-e</w:t>
      </w:r>
      <w:r>
        <w:rPr>
          <w:vertAlign w:val="superscript"/>
          <w:lang w:val="nl-NL"/>
        </w:rPr>
        <w:t>2</w:t>
      </w:r>
      <w:r>
        <w:rPr>
          <w:lang w:val="nl-NL"/>
        </w:rPr>
        <w:t xml:space="preserve"> expressions) begint op c en is deels gemaakt van de Vox Celeste 8' uit 1904. C-H van de Piccolo 2' zijn eng conisch open met expressions, c-a zijn cilindrisch open met stemkrul, het vervolg is merendeels flauw conisch open, b-g</w:t>
      </w:r>
      <w:r>
        <w:rPr>
          <w:vertAlign w:val="superscript"/>
          <w:lang w:val="nl-NL"/>
        </w:rPr>
        <w:t>1</w:t>
      </w:r>
      <w:r>
        <w:rPr>
          <w:lang w:val="nl-NL"/>
        </w:rPr>
        <w:t xml:space="preserve"> met stemkrul, cis</w:t>
      </w:r>
      <w:r>
        <w:rPr>
          <w:vertAlign w:val="superscript"/>
          <w:lang w:val="nl-NL"/>
        </w:rPr>
        <w:t>2</w:t>
      </w:r>
      <w:r>
        <w:rPr>
          <w:lang w:val="nl-NL"/>
        </w:rPr>
        <w:t xml:space="preserve"> met expression. De Mixtuur (expressions t/m g</w:t>
      </w:r>
      <w:r>
        <w:rPr>
          <w:vertAlign w:val="superscript"/>
          <w:lang w:val="nl-NL"/>
        </w:rPr>
        <w:t>2</w:t>
      </w:r>
      <w:r>
        <w:rPr>
          <w:lang w:val="nl-NL"/>
        </w:rPr>
        <w:t>, c</w:t>
      </w:r>
      <w:r>
        <w:rPr>
          <w:vertAlign w:val="superscript"/>
          <w:lang w:val="nl-NL"/>
        </w:rPr>
        <w:t>2</w:t>
      </w:r>
      <w:r>
        <w:rPr>
          <w:lang w:val="nl-NL"/>
        </w:rPr>
        <w:t>, g</w:t>
      </w:r>
      <w:r>
        <w:rPr>
          <w:vertAlign w:val="superscript"/>
          <w:lang w:val="nl-NL"/>
        </w:rPr>
        <w:t>1</w:t>
      </w:r>
      <w:r>
        <w:rPr>
          <w:lang w:val="nl-NL"/>
        </w:rPr>
        <w:t>, c</w:t>
      </w:r>
      <w:r>
        <w:rPr>
          <w:vertAlign w:val="superscript"/>
          <w:lang w:val="nl-NL"/>
        </w:rPr>
        <w:t>1</w:t>
      </w:r>
      <w:r>
        <w:rPr>
          <w:lang w:val="nl-NL"/>
        </w:rPr>
        <w:t xml:space="preserve"> en g) en de tongwerken werden volgens contract in 1929 nieuw gemaakt. De tongwerken zijn volgens Frans model, beide met zinken bekers voor C-H. De Trompet 8' heeft zinken stevels met overkragende metalen koppen voor C-f en metalen stevels met ingeschoven koppen vanaf fis, fis</w:t>
      </w:r>
      <w:r>
        <w:rPr>
          <w:vertAlign w:val="superscript"/>
          <w:lang w:val="nl-NL"/>
        </w:rPr>
        <w:t>2</w:t>
      </w:r>
      <w:r>
        <w:rPr>
          <w:lang w:val="nl-NL"/>
        </w:rPr>
        <w:t>-g</w:t>
      </w:r>
      <w:r>
        <w:rPr>
          <w:vertAlign w:val="superscript"/>
          <w:lang w:val="nl-NL"/>
        </w:rPr>
        <w:t>3</w:t>
      </w:r>
      <w:r>
        <w:rPr>
          <w:lang w:val="nl-NL"/>
        </w:rPr>
        <w:t xml:space="preserve"> hebben dubbele bekerlengte. De Basson-Hobo 8' heeft ingeschoven koppen tot en met b</w:t>
      </w:r>
      <w:r>
        <w:rPr>
          <w:vertAlign w:val="superscript"/>
          <w:lang w:val="nl-NL"/>
        </w:rPr>
        <w:t>2</w:t>
      </w:r>
      <w:r>
        <w:rPr>
          <w:lang w:val="nl-NL"/>
        </w:rPr>
        <w:t>. C-h hebben trechtervormige bekers, waarvan C-H gedekt met ingeschoven intonatiekegels; c</w:t>
      </w:r>
      <w:r>
        <w:rPr>
          <w:vertAlign w:val="superscript"/>
          <w:lang w:val="nl-NL"/>
        </w:rPr>
        <w:t>1</w:t>
      </w:r>
      <w:r>
        <w:rPr>
          <w:lang w:val="nl-NL"/>
        </w:rPr>
        <w:t>-g</w:t>
      </w:r>
      <w:r>
        <w:rPr>
          <w:vertAlign w:val="superscript"/>
          <w:lang w:val="nl-NL"/>
        </w:rPr>
        <w:t>3</w:t>
      </w:r>
      <w:r>
        <w:rPr>
          <w:lang w:val="nl-NL"/>
        </w:rPr>
        <w:t xml:space="preserve"> hebben samengestelde open hobobekers.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abstractNum w:abstractNumId="4">
    <w:lvl w:ilvl="0">
      <w:start w:val="1"/>
      <w:numFmt w:val="bullet"/>
      <w:lvlText w:val=""/>
      <w:lvlJc w:val="start"/>
      <w:pPr>
        <w:tabs>
          <w:tab w:val="num" w:pos="720"/>
        </w:tabs>
        <w:ind w:start="720" w:hanging="720"/>
      </w:pPr>
      <w:rPr>
        <w:rFonts w:ascii="Symbol" w:hAnsi="Symbol" w:cs="Symbol" w:hint="default"/>
      </w:rPr>
    </w:lvl>
  </w:abstractNum>
  <w:abstractNum w:abstractNumId="5">
    <w:lvl w:ilvl="0">
      <w:start w:val="1"/>
      <w:numFmt w:val="bullet"/>
      <w:lvlText w:val=""/>
      <w:lvlJc w:val="start"/>
      <w:pPr>
        <w:tabs>
          <w:tab w:val="num" w:pos="720"/>
        </w:tabs>
        <w:ind w:start="720" w:hanging="720"/>
      </w:pPr>
      <w:rPr>
        <w:rFonts w:ascii="Symbol" w:hAnsi="Symbol" w:cs="Symbol" w:hint="default"/>
      </w:rPr>
    </w:lvl>
  </w:abstractNum>
  <w:abstractNum w:abstractNumId="6">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Times New Roman" w:hAnsi="Times New Roman" w:cs="Times New Roman"/>
      <w:b w:val="false"/>
      <w:i w:val="false"/>
      <w:sz w:val="24"/>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2010-03-15T23:11:00Z</dcterms:created>
  <dc:creator>WS1</dc:creator>
  <dc:description/>
  <dc:language>en-US</dc:language>
  <cp:lastModifiedBy>Hans</cp:lastModifiedBy>
  <dcterms:modified xsi:type="dcterms:W3CDTF">2010-03-15T23:11:00Z</dcterms:modified>
  <cp:revision>2</cp:revision>
  <dc:subject/>
  <dc:title>Almkerk / 1877</dc:title>
</cp:coreProperties>
</file>